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C4A02E3" w14:textId="6B0ACDFE" w:rsidR="007B258A" w:rsidRPr="00D81E9E" w:rsidRDefault="00631EDF" w:rsidP="00D44EAB">
      <w:pPr>
        <w:rPr>
          <w:rFonts w:ascii="Arial" w:hAnsi="Arial" w:cs="Arial"/>
        </w:rPr>
        <w:sectPr w:rsidR="007B258A" w:rsidRPr="00D81E9E" w:rsidSect="009048E5">
          <w:pgSz w:w="11909" w:h="16834" w:code="9"/>
          <w:pgMar w:top="964" w:right="709" w:bottom="964" w:left="709" w:header="709" w:footer="709" w:gutter="0"/>
          <w:cols w:space="720"/>
          <w:docGrid w:linePitch="360"/>
        </w:sectPr>
      </w:pPr>
      <w:r w:rsidRPr="00D81E9E">
        <w:rPr>
          <w:rFonts w:ascii="Arial" w:hAnsi="Arial" w:cs="Arial"/>
          <w:noProof/>
          <w:lang w:eastAsia="en-AU"/>
        </w:rPr>
        <mc:AlternateContent>
          <mc:Choice Requires="wps">
            <w:drawing>
              <wp:anchor distT="0" distB="0" distL="114300" distR="114300" simplePos="0" relativeHeight="251660288" behindDoc="0" locked="1" layoutInCell="1" allowOverlap="1" wp14:anchorId="188D807D" wp14:editId="023EE087">
                <wp:simplePos x="0" y="0"/>
                <wp:positionH relativeFrom="page">
                  <wp:posOffset>5524500</wp:posOffset>
                </wp:positionH>
                <wp:positionV relativeFrom="page">
                  <wp:posOffset>8667750</wp:posOffset>
                </wp:positionV>
                <wp:extent cx="1152525" cy="806450"/>
                <wp:effectExtent l="0" t="0" r="952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FB2D2" w14:textId="71EA8F0B" w:rsidR="00F20F7E" w:rsidRPr="008F79AC" w:rsidRDefault="00F20F7E" w:rsidP="00E152D9">
                            <w:pPr>
                              <w:pStyle w:val="EYCoverDate"/>
                              <w:spacing w:line="0" w:lineRule="atLeast"/>
                              <w:jc w:val="center"/>
                              <w:rPr>
                                <w:rFonts w:ascii="Arial" w:hAnsi="Arial" w:cs="Arial"/>
                              </w:rPr>
                            </w:pPr>
                            <w:r w:rsidRPr="00631EDF">
                              <w:rPr>
                                <w:rFonts w:ascii="Arial" w:hAnsi="Arial" w:cs="Arial"/>
                                <w:b/>
                                <w:sz w:val="32"/>
                              </w:rPr>
                              <w:t>EY</w:t>
                            </w:r>
                            <w:r>
                              <w:rPr>
                                <w:rFonts w:ascii="Arial" w:hAnsi="Arial" w:cs="Arial"/>
                              </w:rPr>
                              <w:br/>
                            </w:r>
                            <w:r w:rsidRPr="00631EDF">
                              <w:rPr>
                                <w:rFonts w:ascii="Arial" w:hAnsi="Arial" w:cs="Arial"/>
                                <w:i/>
                              </w:rPr>
                              <w:t>Building a better working world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8D807D" id="_x0000_t202" coordsize="21600,21600" o:spt="202" path="m,l,21600r21600,l21600,xe">
                <v:stroke joinstyle="miter"/>
                <v:path gradientshapeok="t" o:connecttype="rect"/>
              </v:shapetype>
              <v:shape id="Text Box 2" o:spid="_x0000_s1026" type="#_x0000_t202" style="position:absolute;margin-left:435pt;margin-top:682.5pt;width:90.75pt;height:6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" filled="f" stroked="f">
                <v:textbox inset="0,0,0,0">
                  <w:txbxContent>
                    <w:p w14:paraId="166FB2D2" w14:textId="71EA8F0B" w:rsidR="00F20F7E" w:rsidRPr="008F79AC" w:rsidRDefault="00F20F7E" w:rsidP="00E152D9">
                      <w:pPr>
                        <w:pStyle w:val="EYCoverDate"/>
                        <w:spacing w:line="0" w:lineRule="atLeast"/>
                        <w:jc w:val="center"/>
                        <w:rPr>
                          <w:rFonts w:ascii="Arial" w:hAnsi="Arial" w:cs="Arial"/>
                        </w:rPr>
                      </w:pPr>
                      <w:r w:rsidRPr="00631EDF">
                        <w:rPr>
                          <w:rFonts w:ascii="Arial" w:hAnsi="Arial" w:cs="Arial"/>
                          <w:b/>
                          <w:sz w:val="32"/>
                        </w:rPr>
                        <w:t>EY</w:t>
                      </w:r>
                      <w:r>
                        <w:rPr>
                          <w:rFonts w:ascii="Arial" w:hAnsi="Arial" w:cs="Arial"/>
                        </w:rPr>
                        <w:br/>
                      </w:r>
                      <w:r w:rsidRPr="00631EDF">
                        <w:rPr>
                          <w:rFonts w:ascii="Arial" w:hAnsi="Arial" w:cs="Arial"/>
                          <w:i/>
                        </w:rPr>
                        <w:t>Building a better working world</w:t>
                      </w:r>
                    </w:p>
                  </w:txbxContent>
                </v:textbox>
                <w10:wrap anchorx="page" anchory="page"/>
                <w10:anchorlock/>
              </v:shape>
            </w:pict>
          </mc:Fallback>
        </mc:AlternateContent>
      </w:r>
      <w:r w:rsidR="003431FF" w:rsidRPr="00D81E9E">
        <w:rPr>
          <w:rFonts w:ascii="Arial" w:hAnsi="Arial" w:cs="Arial"/>
          <w:noProof/>
          <w:lang w:eastAsia="en-AU"/>
        </w:rPr>
        <mc:AlternateContent>
          <mc:Choice Requires="wps">
            <w:drawing>
              <wp:anchor distT="0" distB="0" distL="114300" distR="114300" simplePos="0" relativeHeight="251658240" behindDoc="0" locked="1" layoutInCell="1" allowOverlap="1" wp14:anchorId="7E8AC42C" wp14:editId="2C94CC7D">
                <wp:simplePos x="0" y="0"/>
                <wp:positionH relativeFrom="page">
                  <wp:posOffset>742950</wp:posOffset>
                </wp:positionH>
                <wp:positionV relativeFrom="page">
                  <wp:posOffset>1555750</wp:posOffset>
                </wp:positionV>
                <wp:extent cx="5391150" cy="285432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85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9757F" w14:textId="77777777" w:rsidR="00F20F7E" w:rsidRPr="008F79AC" w:rsidRDefault="00F20F7E" w:rsidP="00B12C43">
                            <w:pPr>
                              <w:pStyle w:val="EYCoverTitle"/>
                              <w:rPr>
                                <w:rFonts w:ascii="Arial" w:hAnsi="Arial" w:cs="Arial"/>
                              </w:rPr>
                            </w:pPr>
                            <w:r>
                              <w:rPr>
                                <w:rFonts w:ascii="Arial" w:hAnsi="Arial" w:cs="Arial"/>
                              </w:rPr>
                              <w:t>Prevention of Cruelty to Animals – Regulatory Impact Statement</w:t>
                            </w:r>
                          </w:p>
                          <w:p w14:paraId="7E4D4F0B" w14:textId="588F9119" w:rsidR="00F20F7E" w:rsidRPr="008F79AC" w:rsidRDefault="00F20F7E" w:rsidP="0080218D">
                            <w:pPr>
                              <w:pStyle w:val="EYCoverDate"/>
                              <w:rPr>
                                <w:rFonts w:ascii="Arial" w:hAnsi="Arial" w:cs="Arial"/>
                              </w:rPr>
                            </w:pPr>
                            <w:r>
                              <w:rPr>
                                <w:rFonts w:ascii="Arial" w:hAnsi="Arial" w:cs="Arial"/>
                              </w:rPr>
                              <w:fldChar w:fldCharType="begin"/>
                            </w:r>
                            <w:r>
                              <w:rPr>
                                <w:rFonts w:ascii="Arial" w:hAnsi="Arial" w:cs="Arial"/>
                              </w:rPr>
                              <w:instrText xml:space="preserve"> DATE \@ "d MMMM yyyy" </w:instrText>
                            </w:r>
                            <w:r>
                              <w:rPr>
                                <w:rFonts w:ascii="Arial" w:hAnsi="Arial" w:cs="Arial"/>
                              </w:rPr>
                              <w:fldChar w:fldCharType="separate"/>
                            </w:r>
                            <w:r w:rsidR="00E801D0">
                              <w:rPr>
                                <w:rFonts w:ascii="Arial" w:hAnsi="Arial" w:cs="Arial"/>
                                <w:noProof/>
                              </w:rPr>
                              <w:t>30 August 2019</w:t>
                            </w:r>
                            <w:r>
                              <w:rPr>
                                <w:rFonts w:ascii="Arial" w:hAnsi="Arial" w:cs="Arial"/>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AC42C" id="_x0000_t202" coordsize="21600,21600" o:spt="202" path="m,l,21600r21600,l21600,xe">
                <v:stroke joinstyle="miter"/>
                <v:path gradientshapeok="t" o:connecttype="rect"/>
              </v:shapetype>
              <v:shape id="_x0000_s1027" type="#_x0000_t202" style="position:absolute;margin-left:58.5pt;margin-top:122.5pt;width:424.5pt;height:2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qz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" filled="f" stroked="f">
                <v:textbox inset="0,0,0,0">
                  <w:txbxContent>
                    <w:p w14:paraId="13E9757F" w14:textId="77777777" w:rsidR="00F20F7E" w:rsidRPr="008F79AC" w:rsidRDefault="00F20F7E" w:rsidP="00B12C43">
                      <w:pPr>
                        <w:pStyle w:val="EYCoverTitle"/>
                        <w:rPr>
                          <w:rFonts w:ascii="Arial" w:hAnsi="Arial" w:cs="Arial"/>
                        </w:rPr>
                      </w:pPr>
                      <w:r>
                        <w:rPr>
                          <w:rFonts w:ascii="Arial" w:hAnsi="Arial" w:cs="Arial"/>
                        </w:rPr>
                        <w:t>Prevention of Cruelty to Animals – Regulatory Impact Statement</w:t>
                      </w:r>
                    </w:p>
                    <w:p w14:paraId="7E4D4F0B" w14:textId="588F9119" w:rsidR="00F20F7E" w:rsidRPr="008F79AC" w:rsidRDefault="00F20F7E" w:rsidP="0080218D">
                      <w:pPr>
                        <w:pStyle w:val="EYCoverDate"/>
                        <w:rPr>
                          <w:rFonts w:ascii="Arial" w:hAnsi="Arial" w:cs="Arial"/>
                        </w:rPr>
                      </w:pPr>
                      <w:r>
                        <w:rPr>
                          <w:rFonts w:ascii="Arial" w:hAnsi="Arial" w:cs="Arial"/>
                        </w:rPr>
                        <w:fldChar w:fldCharType="begin"/>
                      </w:r>
                      <w:r>
                        <w:rPr>
                          <w:rFonts w:ascii="Arial" w:hAnsi="Arial" w:cs="Arial"/>
                        </w:rPr>
                        <w:instrText xml:space="preserve"> DATE \@ "d MMMM yyyy" </w:instrText>
                      </w:r>
                      <w:r>
                        <w:rPr>
                          <w:rFonts w:ascii="Arial" w:hAnsi="Arial" w:cs="Arial"/>
                        </w:rPr>
                        <w:fldChar w:fldCharType="separate"/>
                      </w:r>
                      <w:r w:rsidR="00E801D0">
                        <w:rPr>
                          <w:rFonts w:ascii="Arial" w:hAnsi="Arial" w:cs="Arial"/>
                          <w:noProof/>
                        </w:rPr>
                        <w:t>30 August 2019</w:t>
                      </w:r>
                      <w:r>
                        <w:rPr>
                          <w:rFonts w:ascii="Arial" w:hAnsi="Arial" w:cs="Arial"/>
                        </w:rPr>
                        <w:fldChar w:fldCharType="end"/>
                      </w:r>
                    </w:p>
                  </w:txbxContent>
                </v:textbox>
                <w10:wrap anchorx="page" anchory="page"/>
                <w10:anchorlock/>
              </v:shape>
            </w:pict>
          </mc:Fallback>
        </mc:AlternateContent>
      </w:r>
    </w:p>
    <w:p w14:paraId="4E5D9229" w14:textId="77777777" w:rsidR="00C536F1" w:rsidRPr="00D81E9E" w:rsidRDefault="00C536F1" w:rsidP="00C536F1">
      <w:pPr>
        <w:pStyle w:val="EYBodytextwithparaspace"/>
        <w:rPr>
          <w:rFonts w:ascii="Arial" w:hAnsi="Arial" w:cs="Arial"/>
        </w:rPr>
        <w:sectPr w:rsidR="00C536F1" w:rsidRPr="00D81E9E" w:rsidSect="00B77D91">
          <w:headerReference w:type="even" r:id="rId13"/>
          <w:headerReference w:type="default" r:id="rId14"/>
          <w:footerReference w:type="default" r:id="rId15"/>
          <w:headerReference w:type="first" r:id="rId16"/>
          <w:type w:val="continuous"/>
          <w:pgSz w:w="11909" w:h="16834" w:code="9"/>
          <w:pgMar w:top="1440" w:right="1440" w:bottom="1440" w:left="1440" w:header="720" w:footer="720" w:gutter="0"/>
          <w:pgNumType w:start="1"/>
          <w:cols w:num="3" w:space="720"/>
          <w:docGrid w:linePitch="360"/>
        </w:sectPr>
      </w:pPr>
    </w:p>
    <w:p w14:paraId="76BD049C" w14:textId="77777777" w:rsidR="004A4FBB" w:rsidRPr="00D81E9E" w:rsidRDefault="004A4FBB" w:rsidP="004A4FBB">
      <w:pPr>
        <w:pStyle w:val="EYBodytextwithparaspace"/>
        <w:rPr>
          <w:rFonts w:ascii="Arial" w:hAnsi="Arial" w:cs="Arial"/>
        </w:rPr>
        <w:sectPr w:rsidR="004A4FBB" w:rsidRPr="00D81E9E" w:rsidSect="00C536F1">
          <w:type w:val="continuous"/>
          <w:pgSz w:w="11909" w:h="16834" w:code="9"/>
          <w:pgMar w:top="1440" w:right="1440" w:bottom="1440" w:left="1440"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9019"/>
      </w:tblGrid>
      <w:tr w:rsidR="006211E4" w14:paraId="366438C7" w14:textId="77777777" w:rsidTr="00892EB7">
        <w:tc>
          <w:tcPr>
            <w:tcW w:w="9019" w:type="dxa"/>
            <w:shd w:val="clear" w:color="auto" w:fill="BFBFBF"/>
          </w:tcPr>
          <w:p w14:paraId="4C66CD15" w14:textId="77777777" w:rsidR="006211E4" w:rsidRPr="004E6CAC" w:rsidRDefault="006211E4" w:rsidP="00892EB7">
            <w:pPr>
              <w:pStyle w:val="EYBodytextwithparaspace"/>
              <w:spacing w:before="240"/>
              <w:rPr>
                <w:rFonts w:ascii="Arial" w:hAnsi="Arial" w:cs="Arial"/>
                <w:b/>
              </w:rPr>
            </w:pPr>
            <w:r w:rsidRPr="004E6CAC">
              <w:rPr>
                <w:rFonts w:ascii="Arial" w:hAnsi="Arial" w:cs="Arial"/>
                <w:b/>
              </w:rPr>
              <w:lastRenderedPageBreak/>
              <w:t xml:space="preserve">This Regulatory Impact Statement (RIS) has been prepared in accordance with the </w:t>
            </w:r>
            <w:r w:rsidRPr="004E6CAC">
              <w:rPr>
                <w:rFonts w:ascii="Arial" w:hAnsi="Arial" w:cs="Arial"/>
                <w:b/>
                <w:i/>
              </w:rPr>
              <w:t>Subordinate Legislation Act 1994</w:t>
            </w:r>
            <w:r w:rsidRPr="004E6CAC">
              <w:rPr>
                <w:rFonts w:ascii="Arial" w:hAnsi="Arial" w:cs="Arial"/>
                <w:b/>
              </w:rPr>
              <w:t xml:space="preserve"> to facilitate public consultation on the draft </w:t>
            </w:r>
            <w:r w:rsidRPr="004E6CAC">
              <w:rPr>
                <w:rFonts w:ascii="Arial" w:hAnsi="Arial" w:cs="Arial"/>
                <w:b/>
                <w:i/>
              </w:rPr>
              <w:t xml:space="preserve">Prevention of Cruelty to Animals Regulations 2019 </w:t>
            </w:r>
            <w:r w:rsidRPr="004E6CAC">
              <w:rPr>
                <w:rFonts w:ascii="Arial" w:hAnsi="Arial" w:cs="Arial"/>
                <w:b/>
              </w:rPr>
              <w:t>(POCTA Regulations 2019). A copy of the draft POCTA Regulations 2019 is provided as an attachment to this RIS.</w:t>
            </w:r>
          </w:p>
          <w:p w14:paraId="1ED67493" w14:textId="33A67691" w:rsidR="006211E4" w:rsidRPr="004E6CAC" w:rsidRDefault="006211E4" w:rsidP="00892EB7">
            <w:pPr>
              <w:pStyle w:val="EYBodytextwithparaspace"/>
              <w:rPr>
                <w:rFonts w:ascii="Arial" w:hAnsi="Arial" w:cs="Arial"/>
                <w:b/>
              </w:rPr>
            </w:pPr>
            <w:r w:rsidRPr="004E6CAC">
              <w:rPr>
                <w:rFonts w:ascii="Arial" w:hAnsi="Arial" w:cs="Arial"/>
                <w:b/>
              </w:rPr>
              <w:t>This RIS was prepared for the Department of Jobs, Precincts and Regions by Ernst &amp; Young (EY).</w:t>
            </w:r>
          </w:p>
          <w:p w14:paraId="2442EBFE" w14:textId="77777777" w:rsidR="006211E4" w:rsidRDefault="006211E4" w:rsidP="00892EB7">
            <w:pPr>
              <w:pStyle w:val="EYBodytextwithoutparaspace"/>
              <w:spacing w:after="240"/>
            </w:pPr>
            <w:r w:rsidRPr="004E6CAC">
              <w:rPr>
                <w:rFonts w:ascii="Arial" w:hAnsi="Arial" w:cs="Arial"/>
                <w:b/>
              </w:rPr>
              <w:t>Disclaimer: This publication may be of assistance to you, but neither EY nor the State of Victoria and its employees guarantee that the publication is without flaw or is wholly appropriate for your particular purposes and therefore disclaim all liability for an error, loss or other consequence that may arise from you relying on any information in this publication.</w:t>
            </w:r>
          </w:p>
        </w:tc>
      </w:tr>
    </w:tbl>
    <w:p w14:paraId="3DE30B67" w14:textId="77777777" w:rsidR="006211E4" w:rsidRDefault="006211E4">
      <w:pPr>
        <w:autoSpaceDE/>
        <w:autoSpaceDN/>
        <w:adjustRightInd/>
        <w:rPr>
          <w:rFonts w:ascii="Arial" w:hAnsi="Arial" w:cs="Arial"/>
        </w:rPr>
      </w:pPr>
      <w:r>
        <w:rPr>
          <w:rFonts w:ascii="Arial" w:hAnsi="Arial" w:cs="Arial"/>
        </w:rPr>
        <w:br w:type="page"/>
      </w:r>
    </w:p>
    <w:p w14:paraId="2BA46393" w14:textId="77777777" w:rsidR="00E152D9" w:rsidRPr="00E152D9" w:rsidRDefault="00E152D9" w:rsidP="00E152D9">
      <w:pPr>
        <w:pStyle w:val="EYBodytextwithparaspace"/>
        <w:numPr>
          <w:ilvl w:val="4"/>
          <w:numId w:val="99"/>
        </w:numPr>
        <w:autoSpaceDE/>
        <w:autoSpaceDN/>
        <w:adjustRightInd/>
        <w:jc w:val="center"/>
        <w:rPr>
          <w:rFonts w:ascii="Arial" w:hAnsi="Arial" w:cs="Arial"/>
          <w:b/>
          <w:szCs w:val="20"/>
        </w:rPr>
      </w:pPr>
      <w:r w:rsidRPr="00E152D9">
        <w:rPr>
          <w:rFonts w:ascii="Arial" w:hAnsi="Arial" w:cs="Arial"/>
          <w:b/>
          <w:szCs w:val="20"/>
        </w:rPr>
        <w:lastRenderedPageBreak/>
        <w:t>NOTICE</w:t>
      </w:r>
    </w:p>
    <w:p w14:paraId="5C8CB88C" w14:textId="3BCE04C9" w:rsidR="00E152D9" w:rsidRPr="00E152D9" w:rsidRDefault="00E152D9" w:rsidP="00E152D9">
      <w:pPr>
        <w:pStyle w:val="EYBodytextwithparaspace"/>
        <w:rPr>
          <w:rFonts w:ascii="Arial" w:hAnsi="Arial" w:cs="Arial"/>
        </w:rPr>
      </w:pPr>
      <w:r w:rsidRPr="00E152D9">
        <w:rPr>
          <w:rFonts w:ascii="Arial" w:hAnsi="Arial" w:cs="Arial"/>
        </w:rPr>
        <w:t xml:space="preserve">Ernst &amp; Young was engaged on the instructions of Animal Welfare Victoria to develop this Regulatory Impact Statement (RIS) ("Project"), in accordance with PAS order number </w:t>
      </w:r>
      <w:r w:rsidRPr="00E152D9">
        <w:rPr>
          <w:rFonts w:ascii="Arial" w:hAnsi="Arial" w:cs="Arial"/>
        </w:rPr>
        <w:br/>
        <w:t>PAS-CAFAS-DJPR-2019-003 (the Contract) dated 18 February 2019.</w:t>
      </w:r>
    </w:p>
    <w:p w14:paraId="5DDF5F0A" w14:textId="4301A782" w:rsidR="00E152D9" w:rsidRPr="00E152D9" w:rsidRDefault="00E152D9" w:rsidP="00E152D9">
      <w:pPr>
        <w:pStyle w:val="EYBodytextwithparaspace"/>
        <w:rPr>
          <w:rFonts w:ascii="Arial" w:hAnsi="Arial" w:cs="Arial"/>
        </w:rPr>
      </w:pPr>
      <w:r w:rsidRPr="00E152D9">
        <w:rPr>
          <w:rFonts w:ascii="Arial" w:hAnsi="Arial" w:cs="Arial"/>
        </w:rPr>
        <w:t>The results of Ernst &amp; Young’s work, including the assumptions and qualifications made in preparing the report, are set out in Ernst &amp; Young's report dated 15 August 2019 ("Report"). The Report should be read in its entirety the applicable scope of the work and any limitations. A reference to the Report includes any part of the Report.</w:t>
      </w:r>
      <w:r>
        <w:rPr>
          <w:rFonts w:ascii="Arial" w:hAnsi="Arial" w:cs="Arial"/>
        </w:rPr>
        <w:t xml:space="preserve"> </w:t>
      </w:r>
      <w:r w:rsidRPr="00E152D9">
        <w:rPr>
          <w:rFonts w:ascii="Arial" w:hAnsi="Arial" w:cs="Arial"/>
        </w:rPr>
        <w:t>Our work commenced on 18 February 2019 and was completed on 15 August 2019. No further work has been undertaken by Ernst &amp; Young since the date of the Report to update it. Therefore, our Report does not take account of events or circumstances arising after 15 August 2019 and we have no responsibility to update the Report for such events or circumstances.</w:t>
      </w:r>
    </w:p>
    <w:p w14:paraId="5D4DEE3A" w14:textId="77777777" w:rsidR="00E152D9" w:rsidRPr="00E152D9" w:rsidRDefault="00E152D9" w:rsidP="00E152D9">
      <w:pPr>
        <w:pStyle w:val="EYBodytextwithparaspace"/>
        <w:rPr>
          <w:rFonts w:ascii="Arial" w:hAnsi="Arial" w:cs="Arial"/>
        </w:rPr>
      </w:pPr>
      <w:r w:rsidRPr="00E152D9">
        <w:rPr>
          <w:rFonts w:ascii="Arial" w:hAnsi="Arial" w:cs="Arial"/>
        </w:rPr>
        <w:t>In preparing this Report we have considered and relied upon information from a range of sources believed after due enquiry to be reliable and accurate. We have no reason to believe that any information supplied to us, or obtained from public sources, was false or that any material information has been withheld from us.</w:t>
      </w:r>
    </w:p>
    <w:p w14:paraId="6E525204" w14:textId="6149C861" w:rsidR="00E152D9" w:rsidRPr="00E152D9" w:rsidRDefault="00E152D9" w:rsidP="00E152D9">
      <w:pPr>
        <w:pStyle w:val="EYBodytextwithparaspace"/>
        <w:rPr>
          <w:rFonts w:ascii="Arial" w:hAnsi="Arial" w:cs="Arial"/>
        </w:rPr>
      </w:pPr>
      <w:r w:rsidRPr="00E152D9">
        <w:rPr>
          <w:rFonts w:ascii="Arial" w:hAnsi="Arial" w:cs="Arial"/>
        </w:rPr>
        <w:t>Ernst &amp; Young has prepared the Report for the benefit of Animal Welfare Victoria and has considered only the interests of Animal Welfare Victoria.</w:t>
      </w:r>
      <w:r>
        <w:rPr>
          <w:rFonts w:ascii="Arial" w:hAnsi="Arial" w:cs="Arial"/>
        </w:rPr>
        <w:t xml:space="preserve"> </w:t>
      </w:r>
      <w:r w:rsidRPr="00E152D9">
        <w:rPr>
          <w:rFonts w:ascii="Arial" w:hAnsi="Arial" w:cs="Arial"/>
        </w:rPr>
        <w:t>Ernst &amp; Young has not been engaged to act, and has not acted, as advisor to any other party.</w:t>
      </w:r>
      <w:r>
        <w:rPr>
          <w:rFonts w:ascii="Arial" w:hAnsi="Arial" w:cs="Arial"/>
        </w:rPr>
        <w:t xml:space="preserve"> </w:t>
      </w:r>
      <w:r w:rsidRPr="00E152D9">
        <w:rPr>
          <w:rFonts w:ascii="Arial" w:hAnsi="Arial" w:cs="Arial"/>
        </w:rPr>
        <w:t xml:space="preserve">Accordingly, Ernst &amp; Young makes no representations as to the appropriateness, accuracy or completeness of the Report for any other party's purposes. </w:t>
      </w:r>
    </w:p>
    <w:p w14:paraId="67215EEF" w14:textId="66992D05" w:rsidR="00E152D9" w:rsidRPr="00E152D9" w:rsidRDefault="00E152D9" w:rsidP="00E152D9">
      <w:pPr>
        <w:pStyle w:val="EYBodytextwithparaspace"/>
        <w:rPr>
          <w:rFonts w:ascii="Arial" w:hAnsi="Arial" w:cs="Arial"/>
        </w:rPr>
      </w:pPr>
      <w:r w:rsidRPr="00E152D9">
        <w:rPr>
          <w:rFonts w:ascii="Arial" w:hAnsi="Arial" w:cs="Arial"/>
        </w:rPr>
        <w:t>We do not imply and it should not be construed that we have verified any of the information provided to us, or that our enquiries could have identified any matter that a more extensive examination might disclose. However, we have evaluated the information provided to us by the Animal Welfare Victoria as well as other parties through enquiry, analysis and review and nothing has come to our attention to indicate the information provided was materially mis-stated or would not afford reasonable grounds upon which to base our Report.</w:t>
      </w:r>
    </w:p>
    <w:p w14:paraId="0643DDDB" w14:textId="1D60F55B" w:rsidR="00E152D9" w:rsidRPr="00E152D9" w:rsidRDefault="00E152D9" w:rsidP="00E152D9">
      <w:pPr>
        <w:pStyle w:val="EYBodytextwithparaspace"/>
        <w:rPr>
          <w:rFonts w:ascii="Arial" w:hAnsi="Arial" w:cs="Arial"/>
        </w:rPr>
      </w:pPr>
      <w:r w:rsidRPr="00E152D9">
        <w:rPr>
          <w:rFonts w:ascii="Arial" w:hAnsi="Arial" w:cs="Arial"/>
        </w:rPr>
        <w:t>No reliance may be placed upon the Report or any of the contents of the Report by any recipient (“Third Parties”) other than Animal Welfare Victoria for any purpose and the Third Parties receiving a copy of the Report must make and rely on their own enquiries in relation to the issues to which the Report relates, the contents of the Report and all matters arising from or relating to or in any way connected with the Report or its contents.</w:t>
      </w:r>
    </w:p>
    <w:p w14:paraId="235FB11C" w14:textId="1512EEEA" w:rsidR="00E152D9" w:rsidRPr="00E152D9" w:rsidRDefault="00E152D9" w:rsidP="00E152D9">
      <w:pPr>
        <w:pStyle w:val="EYBodytextwithparaspace"/>
        <w:rPr>
          <w:rFonts w:ascii="Arial" w:hAnsi="Arial" w:cs="Arial"/>
        </w:rPr>
      </w:pPr>
      <w:r w:rsidRPr="00E152D9">
        <w:rPr>
          <w:rFonts w:ascii="Arial" w:hAnsi="Arial" w:cs="Arial"/>
        </w:rPr>
        <w:t>Ernst &amp; Young disclaims all responsibility to the Third Parties for any loss or liability that the Third Parties may suffer or incur arising from or relating to or in any way connected with the contents of the Report, the provision of the Report to the Third Parties or reliance upon the Report by the Third Parties. No claim or demand or any actions or proceedings may be brought against Ernst &amp; Young arising from or connected with the contents of the Report or the provision of the Report to the Third Parties.</w:t>
      </w:r>
      <w:r>
        <w:rPr>
          <w:rFonts w:ascii="Arial" w:hAnsi="Arial" w:cs="Arial"/>
        </w:rPr>
        <w:t xml:space="preserve"> </w:t>
      </w:r>
      <w:r w:rsidRPr="00E152D9">
        <w:rPr>
          <w:rFonts w:ascii="Arial" w:hAnsi="Arial" w:cs="Arial"/>
        </w:rPr>
        <w:t>Ernst &amp; Young will be released and forever discharged from any such claims, demands, actions or proceedings.</w:t>
      </w:r>
    </w:p>
    <w:p w14:paraId="6F7D004C" w14:textId="4F57FED8" w:rsidR="00E152D9" w:rsidRPr="00E152D9" w:rsidRDefault="00E152D9" w:rsidP="00E152D9">
      <w:pPr>
        <w:pStyle w:val="EYBodytextwithparaspace"/>
        <w:rPr>
          <w:rFonts w:ascii="Arial" w:hAnsi="Arial" w:cs="Arial"/>
        </w:rPr>
      </w:pPr>
      <w:r w:rsidRPr="00E152D9">
        <w:rPr>
          <w:rFonts w:ascii="Arial" w:hAnsi="Arial" w:cs="Arial"/>
        </w:rPr>
        <w:t>Ernst &amp; Young have consented to the Report being published electronically on Animal Welfare Victoria website for informational purposes only.</w:t>
      </w:r>
      <w:r>
        <w:rPr>
          <w:rFonts w:ascii="Arial" w:hAnsi="Arial" w:cs="Arial"/>
        </w:rPr>
        <w:t xml:space="preserve"> </w:t>
      </w:r>
      <w:r w:rsidRPr="00E152D9">
        <w:rPr>
          <w:rFonts w:ascii="Arial" w:hAnsi="Arial" w:cs="Arial"/>
        </w:rPr>
        <w:t>Ernst &amp; Young have not consented to distribution or disclosure beyond this.</w:t>
      </w:r>
      <w:r>
        <w:rPr>
          <w:rFonts w:ascii="Arial" w:hAnsi="Arial" w:cs="Arial"/>
        </w:rPr>
        <w:t xml:space="preserve"> </w:t>
      </w:r>
      <w:r w:rsidRPr="00E152D9">
        <w:rPr>
          <w:rFonts w:ascii="Arial" w:hAnsi="Arial" w:cs="Arial"/>
        </w:rPr>
        <w:t xml:space="preserve">The material contained in the Report, including the Ernst &amp; Young logo, is copyright and copyright in the Report itself vests in Animal Welfare Victoria. The Report, including the Ernst &amp; Young logo, cannot be altered without prior written permission from Ernst &amp; Young. </w:t>
      </w:r>
    </w:p>
    <w:p w14:paraId="298163D0" w14:textId="77777777" w:rsidR="00E152D9" w:rsidRPr="00E152D9" w:rsidRDefault="00E152D9" w:rsidP="00E152D9">
      <w:pPr>
        <w:pStyle w:val="EYBodytextwithparaspace"/>
        <w:rPr>
          <w:rFonts w:ascii="Arial" w:hAnsi="Arial" w:cs="Arial"/>
        </w:rPr>
      </w:pPr>
      <w:r w:rsidRPr="00E152D9">
        <w:rPr>
          <w:rFonts w:ascii="Arial" w:hAnsi="Arial" w:cs="Arial"/>
        </w:rPr>
        <w:t>Ernst &amp; Young’s liability is limited by a scheme approved under Professional Standards Legislation.</w:t>
      </w:r>
      <w:bookmarkStart w:id="1" w:name="StartText"/>
      <w:bookmarkEnd w:id="1"/>
    </w:p>
    <w:p w14:paraId="13B897CE" w14:textId="77777777" w:rsidR="00E152D9" w:rsidRPr="00E152D9" w:rsidRDefault="00E152D9">
      <w:pPr>
        <w:autoSpaceDE/>
        <w:autoSpaceDN/>
        <w:adjustRightInd/>
        <w:rPr>
          <w:rFonts w:ascii="Arial" w:hAnsi="Arial" w:cs="Arial"/>
        </w:rPr>
      </w:pPr>
      <w:r w:rsidRPr="00E152D9">
        <w:rPr>
          <w:rFonts w:ascii="Arial" w:hAnsi="Arial" w:cs="Arial"/>
        </w:rPr>
        <w:br w:type="page"/>
      </w:r>
    </w:p>
    <w:p w14:paraId="4A39317A" w14:textId="141F66D4" w:rsidR="00B264BF" w:rsidRPr="00D81E9E" w:rsidRDefault="00B264BF" w:rsidP="00B264BF">
      <w:pPr>
        <w:pStyle w:val="EYContents"/>
        <w:rPr>
          <w:rFonts w:ascii="Arial" w:hAnsi="Arial" w:cs="Arial"/>
          <w:color w:val="auto"/>
        </w:rPr>
      </w:pPr>
      <w:r w:rsidRPr="00D81E9E">
        <w:rPr>
          <w:rFonts w:ascii="Arial" w:hAnsi="Arial" w:cs="Arial"/>
          <w:color w:val="auto"/>
        </w:rPr>
        <w:lastRenderedPageBreak/>
        <w:t xml:space="preserve">Table of </w:t>
      </w:r>
      <w:r w:rsidR="00A21B51" w:rsidRPr="00D81E9E">
        <w:rPr>
          <w:rFonts w:ascii="Arial" w:hAnsi="Arial" w:cs="Arial"/>
          <w:color w:val="auto"/>
        </w:rPr>
        <w:t>c</w:t>
      </w:r>
      <w:r w:rsidRPr="00D81E9E">
        <w:rPr>
          <w:rFonts w:ascii="Arial" w:hAnsi="Arial" w:cs="Arial"/>
          <w:color w:val="auto"/>
        </w:rPr>
        <w:t>ontents</w:t>
      </w:r>
    </w:p>
    <w:p w14:paraId="50D84B21" w14:textId="7EA276B4" w:rsidR="00F30BBA" w:rsidRDefault="0092622D">
      <w:pPr>
        <w:pStyle w:val="TOC1"/>
        <w:rPr>
          <w:rFonts w:asciiTheme="minorHAnsi" w:eastAsiaTheme="minorEastAsia" w:hAnsiTheme="minorHAnsi" w:cstheme="minorBidi"/>
          <w:noProof/>
          <w:sz w:val="22"/>
          <w:szCs w:val="22"/>
          <w:lang w:eastAsia="en-AU"/>
        </w:rPr>
      </w:pPr>
      <w:r w:rsidRPr="00261E2B">
        <w:rPr>
          <w:rFonts w:ascii="Arial" w:hAnsi="Arial"/>
        </w:rPr>
        <w:fldChar w:fldCharType="begin"/>
      </w:r>
      <w:r w:rsidR="00B264BF" w:rsidRPr="00261E2B">
        <w:rPr>
          <w:rFonts w:ascii="Arial" w:hAnsi="Arial"/>
        </w:rPr>
        <w:instrText xml:space="preserve"> TOC \h \z \t "EY Heading 1,1,EY Heading 2,2,EY </w:instrText>
      </w:r>
      <w:r w:rsidR="0017281C" w:rsidRPr="00261E2B">
        <w:rPr>
          <w:rFonts w:ascii="Arial" w:hAnsi="Arial"/>
        </w:rPr>
        <w:instrText>Appendix</w:instrText>
      </w:r>
      <w:r w:rsidR="00B264BF" w:rsidRPr="00261E2B">
        <w:rPr>
          <w:rFonts w:ascii="Arial" w:hAnsi="Arial"/>
        </w:rPr>
        <w:instrText>,</w:instrText>
      </w:r>
      <w:r w:rsidR="0017281C" w:rsidRPr="00261E2B">
        <w:rPr>
          <w:rFonts w:ascii="Arial" w:hAnsi="Arial"/>
        </w:rPr>
        <w:instrText>1</w:instrText>
      </w:r>
      <w:r w:rsidR="00B264BF" w:rsidRPr="00261E2B">
        <w:rPr>
          <w:rFonts w:ascii="Arial" w:hAnsi="Arial"/>
        </w:rPr>
        <w:instrText xml:space="preserve">" </w:instrText>
      </w:r>
      <w:r w:rsidRPr="00261E2B">
        <w:rPr>
          <w:rFonts w:ascii="Arial" w:hAnsi="Arial"/>
        </w:rPr>
        <w:fldChar w:fldCharType="separate"/>
      </w:r>
      <w:hyperlink w:anchor="_Toc16761732" w:history="1">
        <w:r w:rsidR="00F30BBA" w:rsidRPr="00F94AD7">
          <w:rPr>
            <w:rStyle w:val="Hyperlink"/>
            <w:rFonts w:ascii="Arial" w:hAnsi="Arial"/>
            <w:noProof/>
          </w:rPr>
          <w:t>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Summary</w:t>
        </w:r>
        <w:r w:rsidR="00F30BBA">
          <w:rPr>
            <w:noProof/>
            <w:webHidden/>
          </w:rPr>
          <w:tab/>
        </w:r>
        <w:r w:rsidR="00F30BBA">
          <w:rPr>
            <w:noProof/>
            <w:webHidden/>
          </w:rPr>
          <w:fldChar w:fldCharType="begin"/>
        </w:r>
        <w:r w:rsidR="00F30BBA">
          <w:rPr>
            <w:noProof/>
            <w:webHidden/>
          </w:rPr>
          <w:instrText xml:space="preserve"> PAGEREF _Toc16761732 \h </w:instrText>
        </w:r>
        <w:r w:rsidR="00F30BBA">
          <w:rPr>
            <w:noProof/>
            <w:webHidden/>
          </w:rPr>
        </w:r>
        <w:r w:rsidR="00F30BBA">
          <w:rPr>
            <w:noProof/>
            <w:webHidden/>
          </w:rPr>
          <w:fldChar w:fldCharType="separate"/>
        </w:r>
        <w:r w:rsidR="00F30BBA">
          <w:rPr>
            <w:noProof/>
            <w:webHidden/>
          </w:rPr>
          <w:t>vi</w:t>
        </w:r>
        <w:r w:rsidR="00F30BBA">
          <w:rPr>
            <w:noProof/>
            <w:webHidden/>
          </w:rPr>
          <w:fldChar w:fldCharType="end"/>
        </w:r>
      </w:hyperlink>
    </w:p>
    <w:p w14:paraId="14C70FB3" w14:textId="25E8CA7D" w:rsidR="00F30BBA" w:rsidRDefault="004E0FAB">
      <w:pPr>
        <w:pStyle w:val="TOC2"/>
        <w:rPr>
          <w:rFonts w:asciiTheme="minorHAnsi" w:eastAsiaTheme="minorEastAsia" w:hAnsiTheme="minorHAnsi" w:cstheme="minorBidi"/>
          <w:noProof/>
          <w:sz w:val="22"/>
          <w:szCs w:val="22"/>
          <w:lang w:eastAsia="en-AU"/>
        </w:rPr>
      </w:pPr>
      <w:hyperlink w:anchor="_Toc16761733" w:history="1">
        <w:r w:rsidR="00F30BBA" w:rsidRPr="00F94AD7">
          <w:rPr>
            <w:rStyle w:val="Hyperlink"/>
            <w:rFonts w:ascii="Arial" w:hAnsi="Arial"/>
            <w:noProof/>
          </w:rPr>
          <w:t>1.1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Introduction</w:t>
        </w:r>
        <w:r w:rsidR="00F30BBA">
          <w:rPr>
            <w:noProof/>
            <w:webHidden/>
          </w:rPr>
          <w:tab/>
        </w:r>
        <w:r w:rsidR="00F30BBA">
          <w:rPr>
            <w:noProof/>
            <w:webHidden/>
          </w:rPr>
          <w:fldChar w:fldCharType="begin"/>
        </w:r>
        <w:r w:rsidR="00F30BBA">
          <w:rPr>
            <w:noProof/>
            <w:webHidden/>
          </w:rPr>
          <w:instrText xml:space="preserve"> PAGEREF _Toc16761733 \h </w:instrText>
        </w:r>
        <w:r w:rsidR="00F30BBA">
          <w:rPr>
            <w:noProof/>
            <w:webHidden/>
          </w:rPr>
        </w:r>
        <w:r w:rsidR="00F30BBA">
          <w:rPr>
            <w:noProof/>
            <w:webHidden/>
          </w:rPr>
          <w:fldChar w:fldCharType="separate"/>
        </w:r>
        <w:r w:rsidR="00F30BBA">
          <w:rPr>
            <w:noProof/>
            <w:webHidden/>
          </w:rPr>
          <w:t>vi</w:t>
        </w:r>
        <w:r w:rsidR="00F30BBA">
          <w:rPr>
            <w:noProof/>
            <w:webHidden/>
          </w:rPr>
          <w:fldChar w:fldCharType="end"/>
        </w:r>
      </w:hyperlink>
    </w:p>
    <w:p w14:paraId="33B21048" w14:textId="4F5EC5FC" w:rsidR="00F30BBA" w:rsidRDefault="004E0FAB">
      <w:pPr>
        <w:pStyle w:val="TOC2"/>
        <w:rPr>
          <w:rFonts w:asciiTheme="minorHAnsi" w:eastAsiaTheme="minorEastAsia" w:hAnsiTheme="minorHAnsi" w:cstheme="minorBidi"/>
          <w:noProof/>
          <w:sz w:val="22"/>
          <w:szCs w:val="22"/>
          <w:lang w:eastAsia="en-AU"/>
        </w:rPr>
      </w:pPr>
      <w:hyperlink w:anchor="_Toc16761734" w:history="1">
        <w:r w:rsidR="00F30BBA" w:rsidRPr="00F94AD7">
          <w:rPr>
            <w:rStyle w:val="Hyperlink"/>
            <w:rFonts w:ascii="Arial" w:hAnsi="Arial"/>
            <w:noProof/>
          </w:rPr>
          <w:t>1.2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Current regulatory arrangements</w:t>
        </w:r>
        <w:r w:rsidR="00F30BBA">
          <w:rPr>
            <w:noProof/>
            <w:webHidden/>
          </w:rPr>
          <w:tab/>
        </w:r>
        <w:r w:rsidR="00F30BBA">
          <w:rPr>
            <w:noProof/>
            <w:webHidden/>
          </w:rPr>
          <w:fldChar w:fldCharType="begin"/>
        </w:r>
        <w:r w:rsidR="00F30BBA">
          <w:rPr>
            <w:noProof/>
            <w:webHidden/>
          </w:rPr>
          <w:instrText xml:space="preserve"> PAGEREF _Toc16761734 \h </w:instrText>
        </w:r>
        <w:r w:rsidR="00F30BBA">
          <w:rPr>
            <w:noProof/>
            <w:webHidden/>
          </w:rPr>
        </w:r>
        <w:r w:rsidR="00F30BBA">
          <w:rPr>
            <w:noProof/>
            <w:webHidden/>
          </w:rPr>
          <w:fldChar w:fldCharType="separate"/>
        </w:r>
        <w:r w:rsidR="00F30BBA">
          <w:rPr>
            <w:noProof/>
            <w:webHidden/>
          </w:rPr>
          <w:t>vi</w:t>
        </w:r>
        <w:r w:rsidR="00F30BBA">
          <w:rPr>
            <w:noProof/>
            <w:webHidden/>
          </w:rPr>
          <w:fldChar w:fldCharType="end"/>
        </w:r>
      </w:hyperlink>
    </w:p>
    <w:p w14:paraId="51277438" w14:textId="58D482CC" w:rsidR="00F30BBA" w:rsidRDefault="004E0FAB">
      <w:pPr>
        <w:pStyle w:val="TOC2"/>
        <w:rPr>
          <w:rFonts w:asciiTheme="minorHAnsi" w:eastAsiaTheme="minorEastAsia" w:hAnsiTheme="minorHAnsi" w:cstheme="minorBidi"/>
          <w:noProof/>
          <w:sz w:val="22"/>
          <w:szCs w:val="22"/>
          <w:lang w:eastAsia="en-AU"/>
        </w:rPr>
      </w:pPr>
      <w:hyperlink w:anchor="_Toc16761735" w:history="1">
        <w:r w:rsidR="00F30BBA" w:rsidRPr="00F94AD7">
          <w:rPr>
            <w:rStyle w:val="Hyperlink"/>
            <w:rFonts w:ascii="Arial" w:hAnsi="Arial"/>
            <w:noProof/>
          </w:rPr>
          <w:t>1.3</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The need for animal welfare regulation</w:t>
        </w:r>
        <w:r w:rsidR="00F30BBA">
          <w:rPr>
            <w:noProof/>
            <w:webHidden/>
          </w:rPr>
          <w:tab/>
        </w:r>
        <w:r w:rsidR="00F30BBA">
          <w:rPr>
            <w:noProof/>
            <w:webHidden/>
          </w:rPr>
          <w:fldChar w:fldCharType="begin"/>
        </w:r>
        <w:r w:rsidR="00F30BBA">
          <w:rPr>
            <w:noProof/>
            <w:webHidden/>
          </w:rPr>
          <w:instrText xml:space="preserve"> PAGEREF _Toc16761735 \h </w:instrText>
        </w:r>
        <w:r w:rsidR="00F30BBA">
          <w:rPr>
            <w:noProof/>
            <w:webHidden/>
          </w:rPr>
        </w:r>
        <w:r w:rsidR="00F30BBA">
          <w:rPr>
            <w:noProof/>
            <w:webHidden/>
          </w:rPr>
          <w:fldChar w:fldCharType="separate"/>
        </w:r>
        <w:r w:rsidR="00F30BBA">
          <w:rPr>
            <w:noProof/>
            <w:webHidden/>
          </w:rPr>
          <w:t>vii</w:t>
        </w:r>
        <w:r w:rsidR="00F30BBA">
          <w:rPr>
            <w:noProof/>
            <w:webHidden/>
          </w:rPr>
          <w:fldChar w:fldCharType="end"/>
        </w:r>
      </w:hyperlink>
    </w:p>
    <w:p w14:paraId="71A26EEB" w14:textId="7F11888A" w:rsidR="00F30BBA" w:rsidRDefault="004E0FAB">
      <w:pPr>
        <w:pStyle w:val="TOC2"/>
        <w:rPr>
          <w:rFonts w:asciiTheme="minorHAnsi" w:eastAsiaTheme="minorEastAsia" w:hAnsiTheme="minorHAnsi" w:cstheme="minorBidi"/>
          <w:noProof/>
          <w:sz w:val="22"/>
          <w:szCs w:val="22"/>
          <w:lang w:eastAsia="en-AU"/>
        </w:rPr>
      </w:pPr>
      <w:hyperlink w:anchor="_Toc16761736" w:history="1">
        <w:r w:rsidR="00F30BBA" w:rsidRPr="00F94AD7">
          <w:rPr>
            <w:rStyle w:val="Hyperlink"/>
            <w:rFonts w:ascii="Arial" w:hAnsi="Arial"/>
            <w:noProof/>
          </w:rPr>
          <w:t>1.4</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Objectives of the draft POCTA Regulations 2019</w:t>
        </w:r>
        <w:r w:rsidR="00F30BBA">
          <w:rPr>
            <w:noProof/>
            <w:webHidden/>
          </w:rPr>
          <w:tab/>
        </w:r>
        <w:r w:rsidR="00F30BBA">
          <w:rPr>
            <w:noProof/>
            <w:webHidden/>
          </w:rPr>
          <w:fldChar w:fldCharType="begin"/>
        </w:r>
        <w:r w:rsidR="00F30BBA">
          <w:rPr>
            <w:noProof/>
            <w:webHidden/>
          </w:rPr>
          <w:instrText xml:space="preserve"> PAGEREF _Toc16761736 \h </w:instrText>
        </w:r>
        <w:r w:rsidR="00F30BBA">
          <w:rPr>
            <w:noProof/>
            <w:webHidden/>
          </w:rPr>
        </w:r>
        <w:r w:rsidR="00F30BBA">
          <w:rPr>
            <w:noProof/>
            <w:webHidden/>
          </w:rPr>
          <w:fldChar w:fldCharType="separate"/>
        </w:r>
        <w:r w:rsidR="00F30BBA">
          <w:rPr>
            <w:noProof/>
            <w:webHidden/>
          </w:rPr>
          <w:t>viii</w:t>
        </w:r>
        <w:r w:rsidR="00F30BBA">
          <w:rPr>
            <w:noProof/>
            <w:webHidden/>
          </w:rPr>
          <w:fldChar w:fldCharType="end"/>
        </w:r>
      </w:hyperlink>
    </w:p>
    <w:p w14:paraId="7F8620C2" w14:textId="22D1E8BA" w:rsidR="00F30BBA" w:rsidRDefault="004E0FAB">
      <w:pPr>
        <w:pStyle w:val="TOC2"/>
        <w:rPr>
          <w:rFonts w:asciiTheme="minorHAnsi" w:eastAsiaTheme="minorEastAsia" w:hAnsiTheme="minorHAnsi" w:cstheme="minorBidi"/>
          <w:noProof/>
          <w:sz w:val="22"/>
          <w:szCs w:val="22"/>
          <w:lang w:eastAsia="en-AU"/>
        </w:rPr>
      </w:pPr>
      <w:hyperlink w:anchor="_Toc16761737" w:history="1">
        <w:r w:rsidR="00F30BBA" w:rsidRPr="00F94AD7">
          <w:rPr>
            <w:rStyle w:val="Hyperlink"/>
            <w:rFonts w:ascii="Arial" w:hAnsi="Arial"/>
            <w:noProof/>
          </w:rPr>
          <w:t>1.5</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Options definition and evaluation</w:t>
        </w:r>
        <w:r w:rsidR="00F30BBA">
          <w:rPr>
            <w:noProof/>
            <w:webHidden/>
          </w:rPr>
          <w:tab/>
        </w:r>
        <w:r w:rsidR="00F30BBA">
          <w:rPr>
            <w:noProof/>
            <w:webHidden/>
          </w:rPr>
          <w:fldChar w:fldCharType="begin"/>
        </w:r>
        <w:r w:rsidR="00F30BBA">
          <w:rPr>
            <w:noProof/>
            <w:webHidden/>
          </w:rPr>
          <w:instrText xml:space="preserve"> PAGEREF _Toc16761737 \h </w:instrText>
        </w:r>
        <w:r w:rsidR="00F30BBA">
          <w:rPr>
            <w:noProof/>
            <w:webHidden/>
          </w:rPr>
        </w:r>
        <w:r w:rsidR="00F30BBA">
          <w:rPr>
            <w:noProof/>
            <w:webHidden/>
          </w:rPr>
          <w:fldChar w:fldCharType="separate"/>
        </w:r>
        <w:r w:rsidR="00F30BBA">
          <w:rPr>
            <w:noProof/>
            <w:webHidden/>
          </w:rPr>
          <w:t>ix</w:t>
        </w:r>
        <w:r w:rsidR="00F30BBA">
          <w:rPr>
            <w:noProof/>
            <w:webHidden/>
          </w:rPr>
          <w:fldChar w:fldCharType="end"/>
        </w:r>
      </w:hyperlink>
    </w:p>
    <w:p w14:paraId="57A3A830" w14:textId="6A47DF11" w:rsidR="00F30BBA" w:rsidRDefault="004E0FAB">
      <w:pPr>
        <w:pStyle w:val="TOC2"/>
        <w:rPr>
          <w:rFonts w:asciiTheme="minorHAnsi" w:eastAsiaTheme="minorEastAsia" w:hAnsiTheme="minorHAnsi" w:cstheme="minorBidi"/>
          <w:noProof/>
          <w:sz w:val="22"/>
          <w:szCs w:val="22"/>
          <w:lang w:eastAsia="en-AU"/>
        </w:rPr>
      </w:pPr>
      <w:hyperlink w:anchor="_Toc16761738" w:history="1">
        <w:r w:rsidR="00F30BBA" w:rsidRPr="00F94AD7">
          <w:rPr>
            <w:rStyle w:val="Hyperlink"/>
            <w:rFonts w:ascii="Arial" w:hAnsi="Arial"/>
            <w:noProof/>
          </w:rPr>
          <w:t>1.6</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Fees</w:t>
        </w:r>
        <w:r w:rsidR="00F30BBA">
          <w:rPr>
            <w:noProof/>
            <w:webHidden/>
          </w:rPr>
          <w:tab/>
        </w:r>
        <w:r w:rsidR="00F30BBA">
          <w:rPr>
            <w:noProof/>
            <w:webHidden/>
          </w:rPr>
          <w:fldChar w:fldCharType="begin"/>
        </w:r>
        <w:r w:rsidR="00F30BBA">
          <w:rPr>
            <w:noProof/>
            <w:webHidden/>
          </w:rPr>
          <w:instrText xml:space="preserve"> PAGEREF _Toc16761738 \h </w:instrText>
        </w:r>
        <w:r w:rsidR="00F30BBA">
          <w:rPr>
            <w:noProof/>
            <w:webHidden/>
          </w:rPr>
        </w:r>
        <w:r w:rsidR="00F30BBA">
          <w:rPr>
            <w:noProof/>
            <w:webHidden/>
          </w:rPr>
          <w:fldChar w:fldCharType="separate"/>
        </w:r>
        <w:r w:rsidR="00F30BBA">
          <w:rPr>
            <w:noProof/>
            <w:webHidden/>
          </w:rPr>
          <w:t>xix</w:t>
        </w:r>
        <w:r w:rsidR="00F30BBA">
          <w:rPr>
            <w:noProof/>
            <w:webHidden/>
          </w:rPr>
          <w:fldChar w:fldCharType="end"/>
        </w:r>
      </w:hyperlink>
    </w:p>
    <w:p w14:paraId="3C782110" w14:textId="67C3D3D4" w:rsidR="00F30BBA" w:rsidRDefault="004E0FAB">
      <w:pPr>
        <w:pStyle w:val="TOC2"/>
        <w:rPr>
          <w:rFonts w:asciiTheme="minorHAnsi" w:eastAsiaTheme="minorEastAsia" w:hAnsiTheme="minorHAnsi" w:cstheme="minorBidi"/>
          <w:noProof/>
          <w:sz w:val="22"/>
          <w:szCs w:val="22"/>
          <w:lang w:eastAsia="en-AU"/>
        </w:rPr>
      </w:pPr>
      <w:hyperlink w:anchor="_Toc16761739" w:history="1">
        <w:r w:rsidR="00F30BBA" w:rsidRPr="00F94AD7">
          <w:rPr>
            <w:rStyle w:val="Hyperlink"/>
            <w:rFonts w:ascii="Arial" w:hAnsi="Arial"/>
            <w:noProof/>
          </w:rPr>
          <w:t>1.7</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Competition impacts</w:t>
        </w:r>
        <w:r w:rsidR="00F30BBA">
          <w:rPr>
            <w:noProof/>
            <w:webHidden/>
          </w:rPr>
          <w:tab/>
        </w:r>
        <w:r w:rsidR="00F30BBA">
          <w:rPr>
            <w:noProof/>
            <w:webHidden/>
          </w:rPr>
          <w:fldChar w:fldCharType="begin"/>
        </w:r>
        <w:r w:rsidR="00F30BBA">
          <w:rPr>
            <w:noProof/>
            <w:webHidden/>
          </w:rPr>
          <w:instrText xml:space="preserve"> PAGEREF _Toc16761739 \h </w:instrText>
        </w:r>
        <w:r w:rsidR="00F30BBA">
          <w:rPr>
            <w:noProof/>
            <w:webHidden/>
          </w:rPr>
        </w:r>
        <w:r w:rsidR="00F30BBA">
          <w:rPr>
            <w:noProof/>
            <w:webHidden/>
          </w:rPr>
          <w:fldChar w:fldCharType="separate"/>
        </w:r>
        <w:r w:rsidR="00F30BBA">
          <w:rPr>
            <w:noProof/>
            <w:webHidden/>
          </w:rPr>
          <w:t>xix</w:t>
        </w:r>
        <w:r w:rsidR="00F30BBA">
          <w:rPr>
            <w:noProof/>
            <w:webHidden/>
          </w:rPr>
          <w:fldChar w:fldCharType="end"/>
        </w:r>
      </w:hyperlink>
    </w:p>
    <w:p w14:paraId="679944AB" w14:textId="10745413" w:rsidR="00F30BBA" w:rsidRDefault="004E0FAB">
      <w:pPr>
        <w:pStyle w:val="TOC2"/>
        <w:rPr>
          <w:rFonts w:asciiTheme="minorHAnsi" w:eastAsiaTheme="minorEastAsia" w:hAnsiTheme="minorHAnsi" w:cstheme="minorBidi"/>
          <w:noProof/>
          <w:sz w:val="22"/>
          <w:szCs w:val="22"/>
          <w:lang w:eastAsia="en-AU"/>
        </w:rPr>
      </w:pPr>
      <w:hyperlink w:anchor="_Toc16761740" w:history="1">
        <w:r w:rsidR="00F30BBA" w:rsidRPr="00F94AD7">
          <w:rPr>
            <w:rStyle w:val="Hyperlink"/>
            <w:rFonts w:ascii="Arial" w:hAnsi="Arial"/>
            <w:noProof/>
          </w:rPr>
          <w:t>1.8</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Small business impacts</w:t>
        </w:r>
        <w:r w:rsidR="00F30BBA">
          <w:rPr>
            <w:noProof/>
            <w:webHidden/>
          </w:rPr>
          <w:tab/>
        </w:r>
        <w:r w:rsidR="00F30BBA">
          <w:rPr>
            <w:noProof/>
            <w:webHidden/>
          </w:rPr>
          <w:fldChar w:fldCharType="begin"/>
        </w:r>
        <w:r w:rsidR="00F30BBA">
          <w:rPr>
            <w:noProof/>
            <w:webHidden/>
          </w:rPr>
          <w:instrText xml:space="preserve"> PAGEREF _Toc16761740 \h </w:instrText>
        </w:r>
        <w:r w:rsidR="00F30BBA">
          <w:rPr>
            <w:noProof/>
            <w:webHidden/>
          </w:rPr>
        </w:r>
        <w:r w:rsidR="00F30BBA">
          <w:rPr>
            <w:noProof/>
            <w:webHidden/>
          </w:rPr>
          <w:fldChar w:fldCharType="separate"/>
        </w:r>
        <w:r w:rsidR="00F30BBA">
          <w:rPr>
            <w:noProof/>
            <w:webHidden/>
          </w:rPr>
          <w:t>xix</w:t>
        </w:r>
        <w:r w:rsidR="00F30BBA">
          <w:rPr>
            <w:noProof/>
            <w:webHidden/>
          </w:rPr>
          <w:fldChar w:fldCharType="end"/>
        </w:r>
      </w:hyperlink>
    </w:p>
    <w:p w14:paraId="7DEC3680" w14:textId="552D84C6" w:rsidR="00F30BBA" w:rsidRDefault="004E0FAB">
      <w:pPr>
        <w:pStyle w:val="TOC2"/>
        <w:rPr>
          <w:rFonts w:asciiTheme="minorHAnsi" w:eastAsiaTheme="minorEastAsia" w:hAnsiTheme="minorHAnsi" w:cstheme="minorBidi"/>
          <w:noProof/>
          <w:sz w:val="22"/>
          <w:szCs w:val="22"/>
          <w:lang w:eastAsia="en-AU"/>
        </w:rPr>
      </w:pPr>
      <w:hyperlink w:anchor="_Toc16761741" w:history="1">
        <w:r w:rsidR="00F30BBA" w:rsidRPr="00F94AD7">
          <w:rPr>
            <w:rStyle w:val="Hyperlink"/>
            <w:rFonts w:ascii="Arial" w:hAnsi="Arial"/>
            <w:noProof/>
          </w:rPr>
          <w:t>1.9</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Implementation</w:t>
        </w:r>
        <w:r w:rsidR="00F30BBA">
          <w:rPr>
            <w:noProof/>
            <w:webHidden/>
          </w:rPr>
          <w:tab/>
        </w:r>
        <w:r w:rsidR="00F30BBA">
          <w:rPr>
            <w:noProof/>
            <w:webHidden/>
          </w:rPr>
          <w:fldChar w:fldCharType="begin"/>
        </w:r>
        <w:r w:rsidR="00F30BBA">
          <w:rPr>
            <w:noProof/>
            <w:webHidden/>
          </w:rPr>
          <w:instrText xml:space="preserve"> PAGEREF _Toc16761741 \h </w:instrText>
        </w:r>
        <w:r w:rsidR="00F30BBA">
          <w:rPr>
            <w:noProof/>
            <w:webHidden/>
          </w:rPr>
        </w:r>
        <w:r w:rsidR="00F30BBA">
          <w:rPr>
            <w:noProof/>
            <w:webHidden/>
          </w:rPr>
          <w:fldChar w:fldCharType="separate"/>
        </w:r>
        <w:r w:rsidR="00F30BBA">
          <w:rPr>
            <w:noProof/>
            <w:webHidden/>
          </w:rPr>
          <w:t>xx</w:t>
        </w:r>
        <w:r w:rsidR="00F30BBA">
          <w:rPr>
            <w:noProof/>
            <w:webHidden/>
          </w:rPr>
          <w:fldChar w:fldCharType="end"/>
        </w:r>
      </w:hyperlink>
    </w:p>
    <w:p w14:paraId="69F3B94B" w14:textId="3217B67C" w:rsidR="00F30BBA" w:rsidRDefault="004E0FAB">
      <w:pPr>
        <w:pStyle w:val="TOC2"/>
        <w:rPr>
          <w:rFonts w:asciiTheme="minorHAnsi" w:eastAsiaTheme="minorEastAsia" w:hAnsiTheme="minorHAnsi" w:cstheme="minorBidi"/>
          <w:noProof/>
          <w:sz w:val="22"/>
          <w:szCs w:val="22"/>
          <w:lang w:eastAsia="en-AU"/>
        </w:rPr>
      </w:pPr>
      <w:hyperlink w:anchor="_Toc16761742" w:history="1">
        <w:r w:rsidR="00F30BBA" w:rsidRPr="00F94AD7">
          <w:rPr>
            <w:rStyle w:val="Hyperlink"/>
            <w:rFonts w:ascii="Arial" w:hAnsi="Arial"/>
            <w:noProof/>
          </w:rPr>
          <w:t>1.10</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Evaluation strategy</w:t>
        </w:r>
        <w:r w:rsidR="00F30BBA">
          <w:rPr>
            <w:noProof/>
            <w:webHidden/>
          </w:rPr>
          <w:tab/>
        </w:r>
        <w:r w:rsidR="00F30BBA">
          <w:rPr>
            <w:noProof/>
            <w:webHidden/>
          </w:rPr>
          <w:fldChar w:fldCharType="begin"/>
        </w:r>
        <w:r w:rsidR="00F30BBA">
          <w:rPr>
            <w:noProof/>
            <w:webHidden/>
          </w:rPr>
          <w:instrText xml:space="preserve"> PAGEREF _Toc16761742 \h </w:instrText>
        </w:r>
        <w:r w:rsidR="00F30BBA">
          <w:rPr>
            <w:noProof/>
            <w:webHidden/>
          </w:rPr>
        </w:r>
        <w:r w:rsidR="00F30BBA">
          <w:rPr>
            <w:noProof/>
            <w:webHidden/>
          </w:rPr>
          <w:fldChar w:fldCharType="separate"/>
        </w:r>
        <w:r w:rsidR="00F30BBA">
          <w:rPr>
            <w:noProof/>
            <w:webHidden/>
          </w:rPr>
          <w:t>xxi</w:t>
        </w:r>
        <w:r w:rsidR="00F30BBA">
          <w:rPr>
            <w:noProof/>
            <w:webHidden/>
          </w:rPr>
          <w:fldChar w:fldCharType="end"/>
        </w:r>
      </w:hyperlink>
    </w:p>
    <w:p w14:paraId="4618688F" w14:textId="445B25AC" w:rsidR="00F30BBA" w:rsidRDefault="004E0FAB">
      <w:pPr>
        <w:pStyle w:val="TOC2"/>
        <w:rPr>
          <w:rFonts w:asciiTheme="minorHAnsi" w:eastAsiaTheme="minorEastAsia" w:hAnsiTheme="minorHAnsi" w:cstheme="minorBidi"/>
          <w:noProof/>
          <w:sz w:val="22"/>
          <w:szCs w:val="22"/>
          <w:lang w:eastAsia="en-AU"/>
        </w:rPr>
      </w:pPr>
      <w:hyperlink w:anchor="_Toc16761743" w:history="1">
        <w:r w:rsidR="00F30BBA" w:rsidRPr="00F94AD7">
          <w:rPr>
            <w:rStyle w:val="Hyperlink"/>
            <w:rFonts w:ascii="Arial" w:hAnsi="Arial"/>
            <w:noProof/>
          </w:rPr>
          <w:t>1.11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Consultation strategy</w:t>
        </w:r>
        <w:r w:rsidR="00F30BBA">
          <w:rPr>
            <w:noProof/>
            <w:webHidden/>
          </w:rPr>
          <w:tab/>
        </w:r>
        <w:r w:rsidR="00F30BBA">
          <w:rPr>
            <w:noProof/>
            <w:webHidden/>
          </w:rPr>
          <w:fldChar w:fldCharType="begin"/>
        </w:r>
        <w:r w:rsidR="00F30BBA">
          <w:rPr>
            <w:noProof/>
            <w:webHidden/>
          </w:rPr>
          <w:instrText xml:space="preserve"> PAGEREF _Toc16761743 \h </w:instrText>
        </w:r>
        <w:r w:rsidR="00F30BBA">
          <w:rPr>
            <w:noProof/>
            <w:webHidden/>
          </w:rPr>
        </w:r>
        <w:r w:rsidR="00F30BBA">
          <w:rPr>
            <w:noProof/>
            <w:webHidden/>
          </w:rPr>
          <w:fldChar w:fldCharType="separate"/>
        </w:r>
        <w:r w:rsidR="00F30BBA">
          <w:rPr>
            <w:noProof/>
            <w:webHidden/>
          </w:rPr>
          <w:t>xxi</w:t>
        </w:r>
        <w:r w:rsidR="00F30BBA">
          <w:rPr>
            <w:noProof/>
            <w:webHidden/>
          </w:rPr>
          <w:fldChar w:fldCharType="end"/>
        </w:r>
      </w:hyperlink>
    </w:p>
    <w:p w14:paraId="31700885" w14:textId="7872BB4D" w:rsidR="00F30BBA" w:rsidRDefault="004E0FAB">
      <w:pPr>
        <w:pStyle w:val="TOC1"/>
        <w:rPr>
          <w:rFonts w:asciiTheme="minorHAnsi" w:eastAsiaTheme="minorEastAsia" w:hAnsiTheme="minorHAnsi" w:cstheme="minorBidi"/>
          <w:noProof/>
          <w:sz w:val="22"/>
          <w:szCs w:val="22"/>
          <w:lang w:eastAsia="en-AU"/>
        </w:rPr>
      </w:pPr>
      <w:hyperlink w:anchor="_Toc16761744" w:history="1">
        <w:r w:rsidR="00F30BBA" w:rsidRPr="00F94AD7">
          <w:rPr>
            <w:rStyle w:val="Hyperlink"/>
            <w:rFonts w:ascii="Arial" w:hAnsi="Arial"/>
            <w:noProof/>
          </w:rPr>
          <w:t>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Regulation of animal welfare in Victoria</w:t>
        </w:r>
        <w:r w:rsidR="00F30BBA">
          <w:rPr>
            <w:noProof/>
            <w:webHidden/>
          </w:rPr>
          <w:tab/>
        </w:r>
        <w:r w:rsidR="00F30BBA">
          <w:rPr>
            <w:noProof/>
            <w:webHidden/>
          </w:rPr>
          <w:fldChar w:fldCharType="begin"/>
        </w:r>
        <w:r w:rsidR="00F30BBA">
          <w:rPr>
            <w:noProof/>
            <w:webHidden/>
          </w:rPr>
          <w:instrText xml:space="preserve"> PAGEREF _Toc16761744 \h </w:instrText>
        </w:r>
        <w:r w:rsidR="00F30BBA">
          <w:rPr>
            <w:noProof/>
            <w:webHidden/>
          </w:rPr>
        </w:r>
        <w:r w:rsidR="00F30BBA">
          <w:rPr>
            <w:noProof/>
            <w:webHidden/>
          </w:rPr>
          <w:fldChar w:fldCharType="separate"/>
        </w:r>
        <w:r w:rsidR="00F30BBA">
          <w:rPr>
            <w:noProof/>
            <w:webHidden/>
          </w:rPr>
          <w:t>1</w:t>
        </w:r>
        <w:r w:rsidR="00F30BBA">
          <w:rPr>
            <w:noProof/>
            <w:webHidden/>
          </w:rPr>
          <w:fldChar w:fldCharType="end"/>
        </w:r>
      </w:hyperlink>
    </w:p>
    <w:p w14:paraId="3203B69A" w14:textId="033AB3AF" w:rsidR="00F30BBA" w:rsidRDefault="004E0FAB">
      <w:pPr>
        <w:pStyle w:val="TOC2"/>
        <w:rPr>
          <w:rFonts w:asciiTheme="minorHAnsi" w:eastAsiaTheme="minorEastAsia" w:hAnsiTheme="minorHAnsi" w:cstheme="minorBidi"/>
          <w:noProof/>
          <w:sz w:val="22"/>
          <w:szCs w:val="22"/>
          <w:lang w:eastAsia="en-AU"/>
        </w:rPr>
      </w:pPr>
      <w:hyperlink w:anchor="_Toc16761745" w:history="1">
        <w:r w:rsidR="00F30BBA" w:rsidRPr="00F94AD7">
          <w:rPr>
            <w:rStyle w:val="Hyperlink"/>
            <w:rFonts w:ascii="Arial" w:hAnsi="Arial"/>
            <w:noProof/>
          </w:rPr>
          <w:t>2.1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The POCTA Act</w:t>
        </w:r>
        <w:r w:rsidR="00F30BBA">
          <w:rPr>
            <w:noProof/>
            <w:webHidden/>
          </w:rPr>
          <w:tab/>
        </w:r>
        <w:r w:rsidR="00F30BBA">
          <w:rPr>
            <w:noProof/>
            <w:webHidden/>
          </w:rPr>
          <w:fldChar w:fldCharType="begin"/>
        </w:r>
        <w:r w:rsidR="00F30BBA">
          <w:rPr>
            <w:noProof/>
            <w:webHidden/>
          </w:rPr>
          <w:instrText xml:space="preserve"> PAGEREF _Toc16761745 \h </w:instrText>
        </w:r>
        <w:r w:rsidR="00F30BBA">
          <w:rPr>
            <w:noProof/>
            <w:webHidden/>
          </w:rPr>
        </w:r>
        <w:r w:rsidR="00F30BBA">
          <w:rPr>
            <w:noProof/>
            <w:webHidden/>
          </w:rPr>
          <w:fldChar w:fldCharType="separate"/>
        </w:r>
        <w:r w:rsidR="00F30BBA">
          <w:rPr>
            <w:noProof/>
            <w:webHidden/>
          </w:rPr>
          <w:t>3</w:t>
        </w:r>
        <w:r w:rsidR="00F30BBA">
          <w:rPr>
            <w:noProof/>
            <w:webHidden/>
          </w:rPr>
          <w:fldChar w:fldCharType="end"/>
        </w:r>
      </w:hyperlink>
    </w:p>
    <w:p w14:paraId="5380F515" w14:textId="05153620" w:rsidR="00F30BBA" w:rsidRDefault="004E0FAB">
      <w:pPr>
        <w:pStyle w:val="TOC2"/>
        <w:rPr>
          <w:rFonts w:asciiTheme="minorHAnsi" w:eastAsiaTheme="minorEastAsia" w:hAnsiTheme="minorHAnsi" w:cstheme="minorBidi"/>
          <w:noProof/>
          <w:sz w:val="22"/>
          <w:szCs w:val="22"/>
          <w:lang w:eastAsia="en-AU"/>
        </w:rPr>
      </w:pPr>
      <w:hyperlink w:anchor="_Toc16761746" w:history="1">
        <w:r w:rsidR="00F30BBA" w:rsidRPr="00F94AD7">
          <w:rPr>
            <w:rStyle w:val="Hyperlink"/>
            <w:rFonts w:ascii="Arial" w:hAnsi="Arial"/>
            <w:noProof/>
          </w:rPr>
          <w:t>2.2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POCTA Regulations 2008</w:t>
        </w:r>
        <w:r w:rsidR="00F30BBA">
          <w:rPr>
            <w:noProof/>
            <w:webHidden/>
          </w:rPr>
          <w:tab/>
        </w:r>
        <w:r w:rsidR="00F30BBA">
          <w:rPr>
            <w:noProof/>
            <w:webHidden/>
          </w:rPr>
          <w:fldChar w:fldCharType="begin"/>
        </w:r>
        <w:r w:rsidR="00F30BBA">
          <w:rPr>
            <w:noProof/>
            <w:webHidden/>
          </w:rPr>
          <w:instrText xml:space="preserve"> PAGEREF _Toc16761746 \h </w:instrText>
        </w:r>
        <w:r w:rsidR="00F30BBA">
          <w:rPr>
            <w:noProof/>
            <w:webHidden/>
          </w:rPr>
        </w:r>
        <w:r w:rsidR="00F30BBA">
          <w:rPr>
            <w:noProof/>
            <w:webHidden/>
          </w:rPr>
          <w:fldChar w:fldCharType="separate"/>
        </w:r>
        <w:r w:rsidR="00F30BBA">
          <w:rPr>
            <w:noProof/>
            <w:webHidden/>
          </w:rPr>
          <w:t>3</w:t>
        </w:r>
        <w:r w:rsidR="00F30BBA">
          <w:rPr>
            <w:noProof/>
            <w:webHidden/>
          </w:rPr>
          <w:fldChar w:fldCharType="end"/>
        </w:r>
      </w:hyperlink>
    </w:p>
    <w:p w14:paraId="1546F6E1" w14:textId="14384561" w:rsidR="00F30BBA" w:rsidRDefault="004E0FAB">
      <w:pPr>
        <w:pStyle w:val="TOC2"/>
        <w:rPr>
          <w:rFonts w:asciiTheme="minorHAnsi" w:eastAsiaTheme="minorEastAsia" w:hAnsiTheme="minorHAnsi" w:cstheme="minorBidi"/>
          <w:noProof/>
          <w:sz w:val="22"/>
          <w:szCs w:val="22"/>
          <w:lang w:eastAsia="en-AU"/>
        </w:rPr>
      </w:pPr>
      <w:hyperlink w:anchor="_Toc16761747" w:history="1">
        <w:r w:rsidR="00F30BBA" w:rsidRPr="00F94AD7">
          <w:rPr>
            <w:rStyle w:val="Hyperlink"/>
            <w:rFonts w:ascii="Arial" w:hAnsi="Arial"/>
            <w:noProof/>
          </w:rPr>
          <w:t>2.3</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Codes of practice</w:t>
        </w:r>
        <w:r w:rsidR="00F30BBA">
          <w:rPr>
            <w:noProof/>
            <w:webHidden/>
          </w:rPr>
          <w:tab/>
        </w:r>
        <w:r w:rsidR="00F30BBA">
          <w:rPr>
            <w:noProof/>
            <w:webHidden/>
          </w:rPr>
          <w:fldChar w:fldCharType="begin"/>
        </w:r>
        <w:r w:rsidR="00F30BBA">
          <w:rPr>
            <w:noProof/>
            <w:webHidden/>
          </w:rPr>
          <w:instrText xml:space="preserve"> PAGEREF _Toc16761747 \h </w:instrText>
        </w:r>
        <w:r w:rsidR="00F30BBA">
          <w:rPr>
            <w:noProof/>
            <w:webHidden/>
          </w:rPr>
        </w:r>
        <w:r w:rsidR="00F30BBA">
          <w:rPr>
            <w:noProof/>
            <w:webHidden/>
          </w:rPr>
          <w:fldChar w:fldCharType="separate"/>
        </w:r>
        <w:r w:rsidR="00F30BBA">
          <w:rPr>
            <w:noProof/>
            <w:webHidden/>
          </w:rPr>
          <w:t>5</w:t>
        </w:r>
        <w:r w:rsidR="00F30BBA">
          <w:rPr>
            <w:noProof/>
            <w:webHidden/>
          </w:rPr>
          <w:fldChar w:fldCharType="end"/>
        </w:r>
      </w:hyperlink>
    </w:p>
    <w:p w14:paraId="5E79DDD1" w14:textId="66F5D385" w:rsidR="00F30BBA" w:rsidRDefault="004E0FAB">
      <w:pPr>
        <w:pStyle w:val="TOC2"/>
        <w:rPr>
          <w:rFonts w:asciiTheme="minorHAnsi" w:eastAsiaTheme="minorEastAsia" w:hAnsiTheme="minorHAnsi" w:cstheme="minorBidi"/>
          <w:noProof/>
          <w:sz w:val="22"/>
          <w:szCs w:val="22"/>
          <w:lang w:eastAsia="en-AU"/>
        </w:rPr>
      </w:pPr>
      <w:hyperlink w:anchor="_Toc16761748" w:history="1">
        <w:r w:rsidR="00F30BBA" w:rsidRPr="00F94AD7">
          <w:rPr>
            <w:rStyle w:val="Hyperlink"/>
            <w:rFonts w:ascii="Arial" w:hAnsi="Arial"/>
            <w:noProof/>
          </w:rPr>
          <w:t>2.4</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Regulation of animal welfare going forward</w:t>
        </w:r>
        <w:r w:rsidR="00F30BBA">
          <w:rPr>
            <w:noProof/>
            <w:webHidden/>
          </w:rPr>
          <w:tab/>
        </w:r>
        <w:r w:rsidR="00F30BBA">
          <w:rPr>
            <w:noProof/>
            <w:webHidden/>
          </w:rPr>
          <w:fldChar w:fldCharType="begin"/>
        </w:r>
        <w:r w:rsidR="00F30BBA">
          <w:rPr>
            <w:noProof/>
            <w:webHidden/>
          </w:rPr>
          <w:instrText xml:space="preserve"> PAGEREF _Toc16761748 \h </w:instrText>
        </w:r>
        <w:r w:rsidR="00F30BBA">
          <w:rPr>
            <w:noProof/>
            <w:webHidden/>
          </w:rPr>
        </w:r>
        <w:r w:rsidR="00F30BBA">
          <w:rPr>
            <w:noProof/>
            <w:webHidden/>
          </w:rPr>
          <w:fldChar w:fldCharType="separate"/>
        </w:r>
        <w:r w:rsidR="00F30BBA">
          <w:rPr>
            <w:noProof/>
            <w:webHidden/>
          </w:rPr>
          <w:t>6</w:t>
        </w:r>
        <w:r w:rsidR="00F30BBA">
          <w:rPr>
            <w:noProof/>
            <w:webHidden/>
          </w:rPr>
          <w:fldChar w:fldCharType="end"/>
        </w:r>
      </w:hyperlink>
    </w:p>
    <w:p w14:paraId="043F9117" w14:textId="4493138D" w:rsidR="00F30BBA" w:rsidRDefault="004E0FAB">
      <w:pPr>
        <w:pStyle w:val="TOC1"/>
        <w:rPr>
          <w:rFonts w:asciiTheme="minorHAnsi" w:eastAsiaTheme="minorEastAsia" w:hAnsiTheme="minorHAnsi" w:cstheme="minorBidi"/>
          <w:noProof/>
          <w:sz w:val="22"/>
          <w:szCs w:val="22"/>
          <w:lang w:eastAsia="en-AU"/>
        </w:rPr>
      </w:pPr>
      <w:hyperlink w:anchor="_Toc16761749" w:history="1">
        <w:r w:rsidR="00F30BBA" w:rsidRPr="00F94AD7">
          <w:rPr>
            <w:rStyle w:val="Hyperlink"/>
            <w:rFonts w:ascii="Arial" w:hAnsi="Arial"/>
            <w:noProof/>
          </w:rPr>
          <w:t>3.</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The need for animal welfare regulation</w:t>
        </w:r>
        <w:r w:rsidR="00F30BBA">
          <w:rPr>
            <w:noProof/>
            <w:webHidden/>
          </w:rPr>
          <w:tab/>
        </w:r>
        <w:r w:rsidR="00F30BBA">
          <w:rPr>
            <w:noProof/>
            <w:webHidden/>
          </w:rPr>
          <w:fldChar w:fldCharType="begin"/>
        </w:r>
        <w:r w:rsidR="00F30BBA">
          <w:rPr>
            <w:noProof/>
            <w:webHidden/>
          </w:rPr>
          <w:instrText xml:space="preserve"> PAGEREF _Toc16761749 \h </w:instrText>
        </w:r>
        <w:r w:rsidR="00F30BBA">
          <w:rPr>
            <w:noProof/>
            <w:webHidden/>
          </w:rPr>
        </w:r>
        <w:r w:rsidR="00F30BBA">
          <w:rPr>
            <w:noProof/>
            <w:webHidden/>
          </w:rPr>
          <w:fldChar w:fldCharType="separate"/>
        </w:r>
        <w:r w:rsidR="00F30BBA">
          <w:rPr>
            <w:noProof/>
            <w:webHidden/>
          </w:rPr>
          <w:t>10</w:t>
        </w:r>
        <w:r w:rsidR="00F30BBA">
          <w:rPr>
            <w:noProof/>
            <w:webHidden/>
          </w:rPr>
          <w:fldChar w:fldCharType="end"/>
        </w:r>
      </w:hyperlink>
    </w:p>
    <w:p w14:paraId="15ADE3FE" w14:textId="6E96928F" w:rsidR="00F30BBA" w:rsidRDefault="004E0FAB">
      <w:pPr>
        <w:pStyle w:val="TOC2"/>
        <w:rPr>
          <w:rFonts w:asciiTheme="minorHAnsi" w:eastAsiaTheme="minorEastAsia" w:hAnsiTheme="minorHAnsi" w:cstheme="minorBidi"/>
          <w:noProof/>
          <w:sz w:val="22"/>
          <w:szCs w:val="22"/>
          <w:lang w:eastAsia="en-AU"/>
        </w:rPr>
      </w:pPr>
      <w:hyperlink w:anchor="_Toc16761750" w:history="1">
        <w:r w:rsidR="00F30BBA" w:rsidRPr="00F94AD7">
          <w:rPr>
            <w:rStyle w:val="Hyperlink"/>
            <w:rFonts w:ascii="Arial" w:hAnsi="Arial"/>
            <w:noProof/>
          </w:rPr>
          <w:t>3.1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The importance of animal welfare regulation in Victoria</w:t>
        </w:r>
        <w:r w:rsidR="00F30BBA">
          <w:rPr>
            <w:noProof/>
            <w:webHidden/>
          </w:rPr>
          <w:tab/>
        </w:r>
        <w:r w:rsidR="00F30BBA">
          <w:rPr>
            <w:noProof/>
            <w:webHidden/>
          </w:rPr>
          <w:fldChar w:fldCharType="begin"/>
        </w:r>
        <w:r w:rsidR="00F30BBA">
          <w:rPr>
            <w:noProof/>
            <w:webHidden/>
          </w:rPr>
          <w:instrText xml:space="preserve"> PAGEREF _Toc16761750 \h </w:instrText>
        </w:r>
        <w:r w:rsidR="00F30BBA">
          <w:rPr>
            <w:noProof/>
            <w:webHidden/>
          </w:rPr>
        </w:r>
        <w:r w:rsidR="00F30BBA">
          <w:rPr>
            <w:noProof/>
            <w:webHidden/>
          </w:rPr>
          <w:fldChar w:fldCharType="separate"/>
        </w:r>
        <w:r w:rsidR="00F30BBA">
          <w:rPr>
            <w:noProof/>
            <w:webHidden/>
          </w:rPr>
          <w:t>10</w:t>
        </w:r>
        <w:r w:rsidR="00F30BBA">
          <w:rPr>
            <w:noProof/>
            <w:webHidden/>
          </w:rPr>
          <w:fldChar w:fldCharType="end"/>
        </w:r>
      </w:hyperlink>
    </w:p>
    <w:p w14:paraId="4B10496F" w14:textId="552F90AD" w:rsidR="00F30BBA" w:rsidRDefault="004E0FAB">
      <w:pPr>
        <w:pStyle w:val="TOC2"/>
        <w:rPr>
          <w:rFonts w:asciiTheme="minorHAnsi" w:eastAsiaTheme="minorEastAsia" w:hAnsiTheme="minorHAnsi" w:cstheme="minorBidi"/>
          <w:noProof/>
          <w:sz w:val="22"/>
          <w:szCs w:val="22"/>
          <w:lang w:eastAsia="en-AU"/>
        </w:rPr>
      </w:pPr>
      <w:hyperlink w:anchor="_Toc16761751" w:history="1">
        <w:r w:rsidR="00F30BBA" w:rsidRPr="00F94AD7">
          <w:rPr>
            <w:rStyle w:val="Hyperlink"/>
            <w:rFonts w:ascii="Arial" w:hAnsi="Arial"/>
            <w:noProof/>
          </w:rPr>
          <w:t>3.2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Evolving nature of animal welfare knowledge</w:t>
        </w:r>
        <w:r w:rsidR="00F30BBA">
          <w:rPr>
            <w:noProof/>
            <w:webHidden/>
          </w:rPr>
          <w:tab/>
        </w:r>
        <w:r w:rsidR="00F30BBA">
          <w:rPr>
            <w:noProof/>
            <w:webHidden/>
          </w:rPr>
          <w:fldChar w:fldCharType="begin"/>
        </w:r>
        <w:r w:rsidR="00F30BBA">
          <w:rPr>
            <w:noProof/>
            <w:webHidden/>
          </w:rPr>
          <w:instrText xml:space="preserve"> PAGEREF _Toc16761751 \h </w:instrText>
        </w:r>
        <w:r w:rsidR="00F30BBA">
          <w:rPr>
            <w:noProof/>
            <w:webHidden/>
          </w:rPr>
        </w:r>
        <w:r w:rsidR="00F30BBA">
          <w:rPr>
            <w:noProof/>
            <w:webHidden/>
          </w:rPr>
          <w:fldChar w:fldCharType="separate"/>
        </w:r>
        <w:r w:rsidR="00F30BBA">
          <w:rPr>
            <w:noProof/>
            <w:webHidden/>
          </w:rPr>
          <w:t>11</w:t>
        </w:r>
        <w:r w:rsidR="00F30BBA">
          <w:rPr>
            <w:noProof/>
            <w:webHidden/>
          </w:rPr>
          <w:fldChar w:fldCharType="end"/>
        </w:r>
      </w:hyperlink>
    </w:p>
    <w:p w14:paraId="4ADE1013" w14:textId="3BC9956B" w:rsidR="00F30BBA" w:rsidRDefault="004E0FAB">
      <w:pPr>
        <w:pStyle w:val="TOC2"/>
        <w:rPr>
          <w:rFonts w:asciiTheme="minorHAnsi" w:eastAsiaTheme="minorEastAsia" w:hAnsiTheme="minorHAnsi" w:cstheme="minorBidi"/>
          <w:noProof/>
          <w:sz w:val="22"/>
          <w:szCs w:val="22"/>
          <w:lang w:eastAsia="en-AU"/>
        </w:rPr>
      </w:pPr>
      <w:hyperlink w:anchor="_Toc16761752" w:history="1">
        <w:r w:rsidR="00F30BBA" w:rsidRPr="00F94AD7">
          <w:rPr>
            <w:rStyle w:val="Hyperlink"/>
            <w:rFonts w:ascii="Arial" w:hAnsi="Arial"/>
            <w:noProof/>
          </w:rPr>
          <w:t>3.3</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The need for the draft POCTA Regulations 2019</w:t>
        </w:r>
        <w:r w:rsidR="00F30BBA">
          <w:rPr>
            <w:noProof/>
            <w:webHidden/>
          </w:rPr>
          <w:tab/>
        </w:r>
        <w:r w:rsidR="00F30BBA">
          <w:rPr>
            <w:noProof/>
            <w:webHidden/>
          </w:rPr>
          <w:fldChar w:fldCharType="begin"/>
        </w:r>
        <w:r w:rsidR="00F30BBA">
          <w:rPr>
            <w:noProof/>
            <w:webHidden/>
          </w:rPr>
          <w:instrText xml:space="preserve"> PAGEREF _Toc16761752 \h </w:instrText>
        </w:r>
        <w:r w:rsidR="00F30BBA">
          <w:rPr>
            <w:noProof/>
            <w:webHidden/>
          </w:rPr>
        </w:r>
        <w:r w:rsidR="00F30BBA">
          <w:rPr>
            <w:noProof/>
            <w:webHidden/>
          </w:rPr>
          <w:fldChar w:fldCharType="separate"/>
        </w:r>
        <w:r w:rsidR="00F30BBA">
          <w:rPr>
            <w:noProof/>
            <w:webHidden/>
          </w:rPr>
          <w:t>12</w:t>
        </w:r>
        <w:r w:rsidR="00F30BBA">
          <w:rPr>
            <w:noProof/>
            <w:webHidden/>
          </w:rPr>
          <w:fldChar w:fldCharType="end"/>
        </w:r>
      </w:hyperlink>
    </w:p>
    <w:p w14:paraId="441B8032" w14:textId="3B65E48C" w:rsidR="00F30BBA" w:rsidRDefault="004E0FAB">
      <w:pPr>
        <w:pStyle w:val="TOC2"/>
        <w:rPr>
          <w:rFonts w:asciiTheme="minorHAnsi" w:eastAsiaTheme="minorEastAsia" w:hAnsiTheme="minorHAnsi" w:cstheme="minorBidi"/>
          <w:noProof/>
          <w:sz w:val="22"/>
          <w:szCs w:val="22"/>
          <w:lang w:eastAsia="en-AU"/>
        </w:rPr>
      </w:pPr>
      <w:hyperlink w:anchor="_Toc16761753" w:history="1">
        <w:r w:rsidR="00F30BBA" w:rsidRPr="00F94AD7">
          <w:rPr>
            <w:rStyle w:val="Hyperlink"/>
            <w:rFonts w:ascii="Arial" w:hAnsi="Arial"/>
            <w:noProof/>
          </w:rPr>
          <w:t>3.4</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Major areas of change</w:t>
        </w:r>
        <w:r w:rsidR="00F30BBA">
          <w:rPr>
            <w:noProof/>
            <w:webHidden/>
          </w:rPr>
          <w:tab/>
        </w:r>
        <w:r w:rsidR="00F30BBA">
          <w:rPr>
            <w:noProof/>
            <w:webHidden/>
          </w:rPr>
          <w:fldChar w:fldCharType="begin"/>
        </w:r>
        <w:r w:rsidR="00F30BBA">
          <w:rPr>
            <w:noProof/>
            <w:webHidden/>
          </w:rPr>
          <w:instrText xml:space="preserve"> PAGEREF _Toc16761753 \h </w:instrText>
        </w:r>
        <w:r w:rsidR="00F30BBA">
          <w:rPr>
            <w:noProof/>
            <w:webHidden/>
          </w:rPr>
        </w:r>
        <w:r w:rsidR="00F30BBA">
          <w:rPr>
            <w:noProof/>
            <w:webHidden/>
          </w:rPr>
          <w:fldChar w:fldCharType="separate"/>
        </w:r>
        <w:r w:rsidR="00F30BBA">
          <w:rPr>
            <w:noProof/>
            <w:webHidden/>
          </w:rPr>
          <w:t>13</w:t>
        </w:r>
        <w:r w:rsidR="00F30BBA">
          <w:rPr>
            <w:noProof/>
            <w:webHidden/>
          </w:rPr>
          <w:fldChar w:fldCharType="end"/>
        </w:r>
      </w:hyperlink>
    </w:p>
    <w:p w14:paraId="6E11C917" w14:textId="76E206B3" w:rsidR="00F30BBA" w:rsidRDefault="004E0FAB">
      <w:pPr>
        <w:pStyle w:val="TOC1"/>
        <w:rPr>
          <w:rFonts w:asciiTheme="minorHAnsi" w:eastAsiaTheme="minorEastAsia" w:hAnsiTheme="minorHAnsi" w:cstheme="minorBidi"/>
          <w:noProof/>
          <w:sz w:val="22"/>
          <w:szCs w:val="22"/>
          <w:lang w:eastAsia="en-AU"/>
        </w:rPr>
      </w:pPr>
      <w:hyperlink w:anchor="_Toc16761754" w:history="1">
        <w:r w:rsidR="00F30BBA" w:rsidRPr="00F94AD7">
          <w:rPr>
            <w:rStyle w:val="Hyperlink"/>
            <w:rFonts w:ascii="Arial" w:hAnsi="Arial"/>
            <w:noProof/>
          </w:rPr>
          <w:t>4.</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Objectives of the draft POCTA Regulations 2019</w:t>
        </w:r>
        <w:r w:rsidR="00F30BBA">
          <w:rPr>
            <w:noProof/>
            <w:webHidden/>
          </w:rPr>
          <w:tab/>
        </w:r>
        <w:r w:rsidR="00F30BBA">
          <w:rPr>
            <w:noProof/>
            <w:webHidden/>
          </w:rPr>
          <w:fldChar w:fldCharType="begin"/>
        </w:r>
        <w:r w:rsidR="00F30BBA">
          <w:rPr>
            <w:noProof/>
            <w:webHidden/>
          </w:rPr>
          <w:instrText xml:space="preserve"> PAGEREF _Toc16761754 \h </w:instrText>
        </w:r>
        <w:r w:rsidR="00F30BBA">
          <w:rPr>
            <w:noProof/>
            <w:webHidden/>
          </w:rPr>
        </w:r>
        <w:r w:rsidR="00F30BBA">
          <w:rPr>
            <w:noProof/>
            <w:webHidden/>
          </w:rPr>
          <w:fldChar w:fldCharType="separate"/>
        </w:r>
        <w:r w:rsidR="00F30BBA">
          <w:rPr>
            <w:noProof/>
            <w:webHidden/>
          </w:rPr>
          <w:t>22</w:t>
        </w:r>
        <w:r w:rsidR="00F30BBA">
          <w:rPr>
            <w:noProof/>
            <w:webHidden/>
          </w:rPr>
          <w:fldChar w:fldCharType="end"/>
        </w:r>
      </w:hyperlink>
    </w:p>
    <w:p w14:paraId="3B5C69C6" w14:textId="1BA4D927" w:rsidR="00F30BBA" w:rsidRDefault="004E0FAB">
      <w:pPr>
        <w:pStyle w:val="TOC1"/>
        <w:rPr>
          <w:rFonts w:asciiTheme="minorHAnsi" w:eastAsiaTheme="minorEastAsia" w:hAnsiTheme="minorHAnsi" w:cstheme="minorBidi"/>
          <w:noProof/>
          <w:sz w:val="22"/>
          <w:szCs w:val="22"/>
          <w:lang w:eastAsia="en-AU"/>
        </w:rPr>
      </w:pPr>
      <w:hyperlink w:anchor="_Toc16761755" w:history="1">
        <w:r w:rsidR="00F30BBA" w:rsidRPr="00F94AD7">
          <w:rPr>
            <w:rStyle w:val="Hyperlink"/>
            <w:rFonts w:ascii="Arial" w:hAnsi="Arial"/>
            <w:noProof/>
          </w:rPr>
          <w:t>5.</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Options identification</w:t>
        </w:r>
        <w:r w:rsidR="00F30BBA">
          <w:rPr>
            <w:noProof/>
            <w:webHidden/>
          </w:rPr>
          <w:tab/>
        </w:r>
        <w:r w:rsidR="00F30BBA">
          <w:rPr>
            <w:noProof/>
            <w:webHidden/>
          </w:rPr>
          <w:fldChar w:fldCharType="begin"/>
        </w:r>
        <w:r w:rsidR="00F30BBA">
          <w:rPr>
            <w:noProof/>
            <w:webHidden/>
          </w:rPr>
          <w:instrText xml:space="preserve"> PAGEREF _Toc16761755 \h </w:instrText>
        </w:r>
        <w:r w:rsidR="00F30BBA">
          <w:rPr>
            <w:noProof/>
            <w:webHidden/>
          </w:rPr>
        </w:r>
        <w:r w:rsidR="00F30BBA">
          <w:rPr>
            <w:noProof/>
            <w:webHidden/>
          </w:rPr>
          <w:fldChar w:fldCharType="separate"/>
        </w:r>
        <w:r w:rsidR="00F30BBA">
          <w:rPr>
            <w:noProof/>
            <w:webHidden/>
          </w:rPr>
          <w:t>23</w:t>
        </w:r>
        <w:r w:rsidR="00F30BBA">
          <w:rPr>
            <w:noProof/>
            <w:webHidden/>
          </w:rPr>
          <w:fldChar w:fldCharType="end"/>
        </w:r>
      </w:hyperlink>
    </w:p>
    <w:p w14:paraId="6352927D" w14:textId="0172D2B9" w:rsidR="00F30BBA" w:rsidRDefault="004E0FAB">
      <w:pPr>
        <w:pStyle w:val="TOC2"/>
        <w:rPr>
          <w:rFonts w:asciiTheme="minorHAnsi" w:eastAsiaTheme="minorEastAsia" w:hAnsiTheme="minorHAnsi" w:cstheme="minorBidi"/>
          <w:noProof/>
          <w:sz w:val="22"/>
          <w:szCs w:val="22"/>
          <w:lang w:eastAsia="en-AU"/>
        </w:rPr>
      </w:pPr>
      <w:hyperlink w:anchor="_Toc16761756" w:history="1">
        <w:r w:rsidR="00F30BBA" w:rsidRPr="00F94AD7">
          <w:rPr>
            <w:rStyle w:val="Hyperlink"/>
            <w:rFonts w:ascii="Arial" w:hAnsi="Arial"/>
            <w:noProof/>
          </w:rPr>
          <w:t>5.1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Non-regulatory options</w:t>
        </w:r>
        <w:r w:rsidR="00F30BBA">
          <w:rPr>
            <w:noProof/>
            <w:webHidden/>
          </w:rPr>
          <w:tab/>
        </w:r>
        <w:r w:rsidR="00F30BBA">
          <w:rPr>
            <w:noProof/>
            <w:webHidden/>
          </w:rPr>
          <w:fldChar w:fldCharType="begin"/>
        </w:r>
        <w:r w:rsidR="00F30BBA">
          <w:rPr>
            <w:noProof/>
            <w:webHidden/>
          </w:rPr>
          <w:instrText xml:space="preserve"> PAGEREF _Toc16761756 \h </w:instrText>
        </w:r>
        <w:r w:rsidR="00F30BBA">
          <w:rPr>
            <w:noProof/>
            <w:webHidden/>
          </w:rPr>
        </w:r>
        <w:r w:rsidR="00F30BBA">
          <w:rPr>
            <w:noProof/>
            <w:webHidden/>
          </w:rPr>
          <w:fldChar w:fldCharType="separate"/>
        </w:r>
        <w:r w:rsidR="00F30BBA">
          <w:rPr>
            <w:noProof/>
            <w:webHidden/>
          </w:rPr>
          <w:t>23</w:t>
        </w:r>
        <w:r w:rsidR="00F30BBA">
          <w:rPr>
            <w:noProof/>
            <w:webHidden/>
          </w:rPr>
          <w:fldChar w:fldCharType="end"/>
        </w:r>
      </w:hyperlink>
    </w:p>
    <w:p w14:paraId="71CAC323" w14:textId="2644B883" w:rsidR="00F30BBA" w:rsidRDefault="004E0FAB">
      <w:pPr>
        <w:pStyle w:val="TOC2"/>
        <w:rPr>
          <w:rFonts w:asciiTheme="minorHAnsi" w:eastAsiaTheme="minorEastAsia" w:hAnsiTheme="minorHAnsi" w:cstheme="minorBidi"/>
          <w:noProof/>
          <w:sz w:val="22"/>
          <w:szCs w:val="22"/>
          <w:lang w:eastAsia="en-AU"/>
        </w:rPr>
      </w:pPr>
      <w:hyperlink w:anchor="_Toc16761757" w:history="1">
        <w:r w:rsidR="00F30BBA" w:rsidRPr="00F94AD7">
          <w:rPr>
            <w:rStyle w:val="Hyperlink"/>
            <w:rFonts w:ascii="Arial" w:hAnsi="Arial"/>
            <w:noProof/>
          </w:rPr>
          <w:t>5.2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Protection of Animals – Offences</w:t>
        </w:r>
        <w:r w:rsidR="00F30BBA">
          <w:rPr>
            <w:noProof/>
            <w:webHidden/>
          </w:rPr>
          <w:tab/>
        </w:r>
        <w:r w:rsidR="00F30BBA">
          <w:rPr>
            <w:noProof/>
            <w:webHidden/>
          </w:rPr>
          <w:fldChar w:fldCharType="begin"/>
        </w:r>
        <w:r w:rsidR="00F30BBA">
          <w:rPr>
            <w:noProof/>
            <w:webHidden/>
          </w:rPr>
          <w:instrText xml:space="preserve"> PAGEREF _Toc16761757 \h </w:instrText>
        </w:r>
        <w:r w:rsidR="00F30BBA">
          <w:rPr>
            <w:noProof/>
            <w:webHidden/>
          </w:rPr>
        </w:r>
        <w:r w:rsidR="00F30BBA">
          <w:rPr>
            <w:noProof/>
            <w:webHidden/>
          </w:rPr>
          <w:fldChar w:fldCharType="separate"/>
        </w:r>
        <w:r w:rsidR="00F30BBA">
          <w:rPr>
            <w:noProof/>
            <w:webHidden/>
          </w:rPr>
          <w:t>23</w:t>
        </w:r>
        <w:r w:rsidR="00F30BBA">
          <w:rPr>
            <w:noProof/>
            <w:webHidden/>
          </w:rPr>
          <w:fldChar w:fldCharType="end"/>
        </w:r>
      </w:hyperlink>
    </w:p>
    <w:p w14:paraId="0AAD0DFA" w14:textId="7DB2B7FC" w:rsidR="00F30BBA" w:rsidRDefault="004E0FAB">
      <w:pPr>
        <w:pStyle w:val="TOC2"/>
        <w:rPr>
          <w:rFonts w:asciiTheme="minorHAnsi" w:eastAsiaTheme="minorEastAsia" w:hAnsiTheme="minorHAnsi" w:cstheme="minorBidi"/>
          <w:noProof/>
          <w:sz w:val="22"/>
          <w:szCs w:val="22"/>
          <w:lang w:eastAsia="en-AU"/>
        </w:rPr>
      </w:pPr>
      <w:hyperlink w:anchor="_Toc16761758" w:history="1">
        <w:r w:rsidR="00F30BBA" w:rsidRPr="00F94AD7">
          <w:rPr>
            <w:rStyle w:val="Hyperlink"/>
            <w:rFonts w:ascii="Arial" w:hAnsi="Arial"/>
            <w:noProof/>
          </w:rPr>
          <w:t>5.3</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Protection of Animals – Electronic devices</w:t>
        </w:r>
        <w:r w:rsidR="00F30BBA">
          <w:rPr>
            <w:noProof/>
            <w:webHidden/>
          </w:rPr>
          <w:tab/>
        </w:r>
        <w:r w:rsidR="00F30BBA">
          <w:rPr>
            <w:noProof/>
            <w:webHidden/>
          </w:rPr>
          <w:fldChar w:fldCharType="begin"/>
        </w:r>
        <w:r w:rsidR="00F30BBA">
          <w:rPr>
            <w:noProof/>
            <w:webHidden/>
          </w:rPr>
          <w:instrText xml:space="preserve"> PAGEREF _Toc16761758 \h </w:instrText>
        </w:r>
        <w:r w:rsidR="00F30BBA">
          <w:rPr>
            <w:noProof/>
            <w:webHidden/>
          </w:rPr>
        </w:r>
        <w:r w:rsidR="00F30BBA">
          <w:rPr>
            <w:noProof/>
            <w:webHidden/>
          </w:rPr>
          <w:fldChar w:fldCharType="separate"/>
        </w:r>
        <w:r w:rsidR="00F30BBA">
          <w:rPr>
            <w:noProof/>
            <w:webHidden/>
          </w:rPr>
          <w:t>27</w:t>
        </w:r>
        <w:r w:rsidR="00F30BBA">
          <w:rPr>
            <w:noProof/>
            <w:webHidden/>
          </w:rPr>
          <w:fldChar w:fldCharType="end"/>
        </w:r>
      </w:hyperlink>
    </w:p>
    <w:p w14:paraId="2BFDF7D4" w14:textId="56253EC9" w:rsidR="00F30BBA" w:rsidRDefault="004E0FAB">
      <w:pPr>
        <w:pStyle w:val="TOC2"/>
        <w:rPr>
          <w:rFonts w:asciiTheme="minorHAnsi" w:eastAsiaTheme="minorEastAsia" w:hAnsiTheme="minorHAnsi" w:cstheme="minorBidi"/>
          <w:noProof/>
          <w:sz w:val="22"/>
          <w:szCs w:val="22"/>
          <w:lang w:eastAsia="en-AU"/>
        </w:rPr>
      </w:pPr>
      <w:hyperlink w:anchor="_Toc16761759" w:history="1">
        <w:r w:rsidR="00F30BBA" w:rsidRPr="00F94AD7">
          <w:rPr>
            <w:rStyle w:val="Hyperlink"/>
            <w:rFonts w:ascii="Arial" w:hAnsi="Arial"/>
            <w:noProof/>
          </w:rPr>
          <w:t>5.4</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Traps</w:t>
        </w:r>
        <w:r w:rsidR="00F30BBA">
          <w:rPr>
            <w:noProof/>
            <w:webHidden/>
          </w:rPr>
          <w:tab/>
        </w:r>
        <w:r w:rsidR="00F30BBA">
          <w:rPr>
            <w:noProof/>
            <w:webHidden/>
          </w:rPr>
          <w:fldChar w:fldCharType="begin"/>
        </w:r>
        <w:r w:rsidR="00F30BBA">
          <w:rPr>
            <w:noProof/>
            <w:webHidden/>
          </w:rPr>
          <w:instrText xml:space="preserve"> PAGEREF _Toc16761759 \h </w:instrText>
        </w:r>
        <w:r w:rsidR="00F30BBA">
          <w:rPr>
            <w:noProof/>
            <w:webHidden/>
          </w:rPr>
        </w:r>
        <w:r w:rsidR="00F30BBA">
          <w:rPr>
            <w:noProof/>
            <w:webHidden/>
          </w:rPr>
          <w:fldChar w:fldCharType="separate"/>
        </w:r>
        <w:r w:rsidR="00F30BBA">
          <w:rPr>
            <w:noProof/>
            <w:webHidden/>
          </w:rPr>
          <w:t>31</w:t>
        </w:r>
        <w:r w:rsidR="00F30BBA">
          <w:rPr>
            <w:noProof/>
            <w:webHidden/>
          </w:rPr>
          <w:fldChar w:fldCharType="end"/>
        </w:r>
      </w:hyperlink>
    </w:p>
    <w:p w14:paraId="491948D8" w14:textId="0DF0B678" w:rsidR="00F30BBA" w:rsidRDefault="004E0FAB">
      <w:pPr>
        <w:pStyle w:val="TOC2"/>
        <w:rPr>
          <w:rFonts w:asciiTheme="minorHAnsi" w:eastAsiaTheme="minorEastAsia" w:hAnsiTheme="minorHAnsi" w:cstheme="minorBidi"/>
          <w:noProof/>
          <w:sz w:val="22"/>
          <w:szCs w:val="22"/>
          <w:lang w:eastAsia="en-AU"/>
        </w:rPr>
      </w:pPr>
      <w:hyperlink w:anchor="_Toc16761760" w:history="1">
        <w:r w:rsidR="00F30BBA" w:rsidRPr="00F94AD7">
          <w:rPr>
            <w:rStyle w:val="Hyperlink"/>
            <w:rFonts w:ascii="Arial" w:hAnsi="Arial"/>
            <w:noProof/>
          </w:rPr>
          <w:t>5.5</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Rodeos and rodeo schools</w:t>
        </w:r>
        <w:r w:rsidR="00F30BBA">
          <w:rPr>
            <w:noProof/>
            <w:webHidden/>
          </w:rPr>
          <w:tab/>
        </w:r>
        <w:r w:rsidR="00F30BBA">
          <w:rPr>
            <w:noProof/>
            <w:webHidden/>
          </w:rPr>
          <w:fldChar w:fldCharType="begin"/>
        </w:r>
        <w:r w:rsidR="00F30BBA">
          <w:rPr>
            <w:noProof/>
            <w:webHidden/>
          </w:rPr>
          <w:instrText xml:space="preserve"> PAGEREF _Toc16761760 \h </w:instrText>
        </w:r>
        <w:r w:rsidR="00F30BBA">
          <w:rPr>
            <w:noProof/>
            <w:webHidden/>
          </w:rPr>
        </w:r>
        <w:r w:rsidR="00F30BBA">
          <w:rPr>
            <w:noProof/>
            <w:webHidden/>
          </w:rPr>
          <w:fldChar w:fldCharType="separate"/>
        </w:r>
        <w:r w:rsidR="00F30BBA">
          <w:rPr>
            <w:noProof/>
            <w:webHidden/>
          </w:rPr>
          <w:t>36</w:t>
        </w:r>
        <w:r w:rsidR="00F30BBA">
          <w:rPr>
            <w:noProof/>
            <w:webHidden/>
          </w:rPr>
          <w:fldChar w:fldCharType="end"/>
        </w:r>
      </w:hyperlink>
    </w:p>
    <w:p w14:paraId="6A0C7596" w14:textId="6EE11120" w:rsidR="00F30BBA" w:rsidRDefault="004E0FAB">
      <w:pPr>
        <w:pStyle w:val="TOC2"/>
        <w:rPr>
          <w:rFonts w:asciiTheme="minorHAnsi" w:eastAsiaTheme="minorEastAsia" w:hAnsiTheme="minorHAnsi" w:cstheme="minorBidi"/>
          <w:noProof/>
          <w:sz w:val="22"/>
          <w:szCs w:val="22"/>
          <w:lang w:eastAsia="en-AU"/>
        </w:rPr>
      </w:pPr>
      <w:hyperlink w:anchor="_Toc16761761" w:history="1">
        <w:r w:rsidR="00F30BBA" w:rsidRPr="00F94AD7">
          <w:rPr>
            <w:rStyle w:val="Hyperlink"/>
            <w:rFonts w:ascii="Arial" w:hAnsi="Arial"/>
            <w:noProof/>
          </w:rPr>
          <w:t>5.6</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Scientific procedures</w:t>
        </w:r>
        <w:r w:rsidR="00F30BBA">
          <w:rPr>
            <w:noProof/>
            <w:webHidden/>
          </w:rPr>
          <w:tab/>
        </w:r>
        <w:r w:rsidR="00F30BBA">
          <w:rPr>
            <w:noProof/>
            <w:webHidden/>
          </w:rPr>
          <w:fldChar w:fldCharType="begin"/>
        </w:r>
        <w:r w:rsidR="00F30BBA">
          <w:rPr>
            <w:noProof/>
            <w:webHidden/>
          </w:rPr>
          <w:instrText xml:space="preserve"> PAGEREF _Toc16761761 \h </w:instrText>
        </w:r>
        <w:r w:rsidR="00F30BBA">
          <w:rPr>
            <w:noProof/>
            <w:webHidden/>
          </w:rPr>
        </w:r>
        <w:r w:rsidR="00F30BBA">
          <w:rPr>
            <w:noProof/>
            <w:webHidden/>
          </w:rPr>
          <w:fldChar w:fldCharType="separate"/>
        </w:r>
        <w:r w:rsidR="00F30BBA">
          <w:rPr>
            <w:noProof/>
            <w:webHidden/>
          </w:rPr>
          <w:t>39</w:t>
        </w:r>
        <w:r w:rsidR="00F30BBA">
          <w:rPr>
            <w:noProof/>
            <w:webHidden/>
          </w:rPr>
          <w:fldChar w:fldCharType="end"/>
        </w:r>
      </w:hyperlink>
    </w:p>
    <w:p w14:paraId="7B07E3A4" w14:textId="49D5B215" w:rsidR="00F30BBA" w:rsidRDefault="004E0FAB">
      <w:pPr>
        <w:pStyle w:val="TOC1"/>
        <w:rPr>
          <w:rFonts w:asciiTheme="minorHAnsi" w:eastAsiaTheme="minorEastAsia" w:hAnsiTheme="minorHAnsi" w:cstheme="minorBidi"/>
          <w:noProof/>
          <w:sz w:val="22"/>
          <w:szCs w:val="22"/>
          <w:lang w:eastAsia="en-AU"/>
        </w:rPr>
      </w:pPr>
      <w:hyperlink w:anchor="_Toc16761762" w:history="1">
        <w:r w:rsidR="00F30BBA" w:rsidRPr="00F94AD7">
          <w:rPr>
            <w:rStyle w:val="Hyperlink"/>
            <w:rFonts w:ascii="Arial" w:hAnsi="Arial"/>
            <w:noProof/>
          </w:rPr>
          <w:t>6.</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Options assessment</w:t>
        </w:r>
        <w:r w:rsidR="00F30BBA">
          <w:rPr>
            <w:noProof/>
            <w:webHidden/>
          </w:rPr>
          <w:tab/>
        </w:r>
        <w:r w:rsidR="00F30BBA">
          <w:rPr>
            <w:noProof/>
            <w:webHidden/>
          </w:rPr>
          <w:fldChar w:fldCharType="begin"/>
        </w:r>
        <w:r w:rsidR="00F30BBA">
          <w:rPr>
            <w:noProof/>
            <w:webHidden/>
          </w:rPr>
          <w:instrText xml:space="preserve"> PAGEREF _Toc16761762 \h </w:instrText>
        </w:r>
        <w:r w:rsidR="00F30BBA">
          <w:rPr>
            <w:noProof/>
            <w:webHidden/>
          </w:rPr>
        </w:r>
        <w:r w:rsidR="00F30BBA">
          <w:rPr>
            <w:noProof/>
            <w:webHidden/>
          </w:rPr>
          <w:fldChar w:fldCharType="separate"/>
        </w:r>
        <w:r w:rsidR="00F30BBA">
          <w:rPr>
            <w:noProof/>
            <w:webHidden/>
          </w:rPr>
          <w:t>43</w:t>
        </w:r>
        <w:r w:rsidR="00F30BBA">
          <w:rPr>
            <w:noProof/>
            <w:webHidden/>
          </w:rPr>
          <w:fldChar w:fldCharType="end"/>
        </w:r>
      </w:hyperlink>
    </w:p>
    <w:p w14:paraId="78B4F6D9" w14:textId="2C890718" w:rsidR="00F30BBA" w:rsidRDefault="004E0FAB">
      <w:pPr>
        <w:pStyle w:val="TOC2"/>
        <w:rPr>
          <w:rFonts w:asciiTheme="minorHAnsi" w:eastAsiaTheme="minorEastAsia" w:hAnsiTheme="minorHAnsi" w:cstheme="minorBidi"/>
          <w:noProof/>
          <w:sz w:val="22"/>
          <w:szCs w:val="22"/>
          <w:lang w:eastAsia="en-AU"/>
        </w:rPr>
      </w:pPr>
      <w:hyperlink w:anchor="_Toc16761763" w:history="1">
        <w:r w:rsidR="00F30BBA" w:rsidRPr="00F94AD7">
          <w:rPr>
            <w:rStyle w:val="Hyperlink"/>
            <w:rFonts w:ascii="Arial" w:hAnsi="Arial"/>
            <w:noProof/>
          </w:rPr>
          <w:t>6.1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Approach to impact assessment</w:t>
        </w:r>
        <w:r w:rsidR="00F30BBA">
          <w:rPr>
            <w:noProof/>
            <w:webHidden/>
          </w:rPr>
          <w:tab/>
        </w:r>
        <w:r w:rsidR="00F30BBA">
          <w:rPr>
            <w:noProof/>
            <w:webHidden/>
          </w:rPr>
          <w:fldChar w:fldCharType="begin"/>
        </w:r>
        <w:r w:rsidR="00F30BBA">
          <w:rPr>
            <w:noProof/>
            <w:webHidden/>
          </w:rPr>
          <w:instrText xml:space="preserve"> PAGEREF _Toc16761763 \h </w:instrText>
        </w:r>
        <w:r w:rsidR="00F30BBA">
          <w:rPr>
            <w:noProof/>
            <w:webHidden/>
          </w:rPr>
        </w:r>
        <w:r w:rsidR="00F30BBA">
          <w:rPr>
            <w:noProof/>
            <w:webHidden/>
          </w:rPr>
          <w:fldChar w:fldCharType="separate"/>
        </w:r>
        <w:r w:rsidR="00F30BBA">
          <w:rPr>
            <w:noProof/>
            <w:webHidden/>
          </w:rPr>
          <w:t>43</w:t>
        </w:r>
        <w:r w:rsidR="00F30BBA">
          <w:rPr>
            <w:noProof/>
            <w:webHidden/>
          </w:rPr>
          <w:fldChar w:fldCharType="end"/>
        </w:r>
      </w:hyperlink>
    </w:p>
    <w:p w14:paraId="516ECECE" w14:textId="255C5ED0" w:rsidR="00F30BBA" w:rsidRDefault="004E0FAB">
      <w:pPr>
        <w:pStyle w:val="TOC2"/>
        <w:rPr>
          <w:rFonts w:asciiTheme="minorHAnsi" w:eastAsiaTheme="minorEastAsia" w:hAnsiTheme="minorHAnsi" w:cstheme="minorBidi"/>
          <w:noProof/>
          <w:sz w:val="22"/>
          <w:szCs w:val="22"/>
          <w:lang w:eastAsia="en-AU"/>
        </w:rPr>
      </w:pPr>
      <w:hyperlink w:anchor="_Toc16761764" w:history="1">
        <w:r w:rsidR="00F30BBA" w:rsidRPr="00F94AD7">
          <w:rPr>
            <w:rStyle w:val="Hyperlink"/>
            <w:rFonts w:ascii="Arial" w:hAnsi="Arial"/>
            <w:noProof/>
          </w:rPr>
          <w:t>6.2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Protection of animals - Offences</w:t>
        </w:r>
        <w:r w:rsidR="00F30BBA">
          <w:rPr>
            <w:noProof/>
            <w:webHidden/>
          </w:rPr>
          <w:tab/>
        </w:r>
        <w:r w:rsidR="00F30BBA">
          <w:rPr>
            <w:noProof/>
            <w:webHidden/>
          </w:rPr>
          <w:fldChar w:fldCharType="begin"/>
        </w:r>
        <w:r w:rsidR="00F30BBA">
          <w:rPr>
            <w:noProof/>
            <w:webHidden/>
          </w:rPr>
          <w:instrText xml:space="preserve"> PAGEREF _Toc16761764 \h </w:instrText>
        </w:r>
        <w:r w:rsidR="00F30BBA">
          <w:rPr>
            <w:noProof/>
            <w:webHidden/>
          </w:rPr>
        </w:r>
        <w:r w:rsidR="00F30BBA">
          <w:rPr>
            <w:noProof/>
            <w:webHidden/>
          </w:rPr>
          <w:fldChar w:fldCharType="separate"/>
        </w:r>
        <w:r w:rsidR="00F30BBA">
          <w:rPr>
            <w:noProof/>
            <w:webHidden/>
          </w:rPr>
          <w:t>46</w:t>
        </w:r>
        <w:r w:rsidR="00F30BBA">
          <w:rPr>
            <w:noProof/>
            <w:webHidden/>
          </w:rPr>
          <w:fldChar w:fldCharType="end"/>
        </w:r>
      </w:hyperlink>
    </w:p>
    <w:p w14:paraId="230084F0" w14:textId="47B67B13" w:rsidR="00F30BBA" w:rsidRDefault="004E0FAB">
      <w:pPr>
        <w:pStyle w:val="TOC2"/>
        <w:rPr>
          <w:rFonts w:asciiTheme="minorHAnsi" w:eastAsiaTheme="minorEastAsia" w:hAnsiTheme="minorHAnsi" w:cstheme="minorBidi"/>
          <w:noProof/>
          <w:sz w:val="22"/>
          <w:szCs w:val="22"/>
          <w:lang w:eastAsia="en-AU"/>
        </w:rPr>
      </w:pPr>
      <w:hyperlink w:anchor="_Toc16761765" w:history="1">
        <w:r w:rsidR="00F30BBA" w:rsidRPr="00F94AD7">
          <w:rPr>
            <w:rStyle w:val="Hyperlink"/>
            <w:rFonts w:ascii="Arial" w:hAnsi="Arial"/>
            <w:noProof/>
          </w:rPr>
          <w:t>6.3</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Protection of animals - Electronic devices</w:t>
        </w:r>
        <w:r w:rsidR="00F30BBA">
          <w:rPr>
            <w:noProof/>
            <w:webHidden/>
          </w:rPr>
          <w:tab/>
        </w:r>
        <w:r w:rsidR="00F30BBA">
          <w:rPr>
            <w:noProof/>
            <w:webHidden/>
          </w:rPr>
          <w:fldChar w:fldCharType="begin"/>
        </w:r>
        <w:r w:rsidR="00F30BBA">
          <w:rPr>
            <w:noProof/>
            <w:webHidden/>
          </w:rPr>
          <w:instrText xml:space="preserve"> PAGEREF _Toc16761765 \h </w:instrText>
        </w:r>
        <w:r w:rsidR="00F30BBA">
          <w:rPr>
            <w:noProof/>
            <w:webHidden/>
          </w:rPr>
        </w:r>
        <w:r w:rsidR="00F30BBA">
          <w:rPr>
            <w:noProof/>
            <w:webHidden/>
          </w:rPr>
          <w:fldChar w:fldCharType="separate"/>
        </w:r>
        <w:r w:rsidR="00F30BBA">
          <w:rPr>
            <w:noProof/>
            <w:webHidden/>
          </w:rPr>
          <w:t>55</w:t>
        </w:r>
        <w:r w:rsidR="00F30BBA">
          <w:rPr>
            <w:noProof/>
            <w:webHidden/>
          </w:rPr>
          <w:fldChar w:fldCharType="end"/>
        </w:r>
      </w:hyperlink>
    </w:p>
    <w:p w14:paraId="65F8A554" w14:textId="32D6FA40" w:rsidR="00F30BBA" w:rsidRDefault="004E0FAB">
      <w:pPr>
        <w:pStyle w:val="TOC2"/>
        <w:rPr>
          <w:rFonts w:asciiTheme="minorHAnsi" w:eastAsiaTheme="minorEastAsia" w:hAnsiTheme="minorHAnsi" w:cstheme="minorBidi"/>
          <w:noProof/>
          <w:sz w:val="22"/>
          <w:szCs w:val="22"/>
          <w:lang w:eastAsia="en-AU"/>
        </w:rPr>
      </w:pPr>
      <w:hyperlink w:anchor="_Toc16761766" w:history="1">
        <w:r w:rsidR="00F30BBA" w:rsidRPr="00F94AD7">
          <w:rPr>
            <w:rStyle w:val="Hyperlink"/>
            <w:rFonts w:ascii="Arial" w:hAnsi="Arial"/>
            <w:noProof/>
          </w:rPr>
          <w:t>6.4</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Traps</w:t>
        </w:r>
        <w:r w:rsidR="00F30BBA">
          <w:rPr>
            <w:noProof/>
            <w:webHidden/>
          </w:rPr>
          <w:tab/>
        </w:r>
        <w:r w:rsidR="00F30BBA">
          <w:rPr>
            <w:noProof/>
            <w:webHidden/>
          </w:rPr>
          <w:fldChar w:fldCharType="begin"/>
        </w:r>
        <w:r w:rsidR="00F30BBA">
          <w:rPr>
            <w:noProof/>
            <w:webHidden/>
          </w:rPr>
          <w:instrText xml:space="preserve"> PAGEREF _Toc16761766 \h </w:instrText>
        </w:r>
        <w:r w:rsidR="00F30BBA">
          <w:rPr>
            <w:noProof/>
            <w:webHidden/>
          </w:rPr>
        </w:r>
        <w:r w:rsidR="00F30BBA">
          <w:rPr>
            <w:noProof/>
            <w:webHidden/>
          </w:rPr>
          <w:fldChar w:fldCharType="separate"/>
        </w:r>
        <w:r w:rsidR="00F30BBA">
          <w:rPr>
            <w:noProof/>
            <w:webHidden/>
          </w:rPr>
          <w:t>63</w:t>
        </w:r>
        <w:r w:rsidR="00F30BBA">
          <w:rPr>
            <w:noProof/>
            <w:webHidden/>
          </w:rPr>
          <w:fldChar w:fldCharType="end"/>
        </w:r>
      </w:hyperlink>
    </w:p>
    <w:p w14:paraId="0EEB85EC" w14:textId="42A1C61C" w:rsidR="00F30BBA" w:rsidRDefault="004E0FAB">
      <w:pPr>
        <w:pStyle w:val="TOC2"/>
        <w:rPr>
          <w:rFonts w:asciiTheme="minorHAnsi" w:eastAsiaTheme="minorEastAsia" w:hAnsiTheme="minorHAnsi" w:cstheme="minorBidi"/>
          <w:noProof/>
          <w:sz w:val="22"/>
          <w:szCs w:val="22"/>
          <w:lang w:eastAsia="en-AU"/>
        </w:rPr>
      </w:pPr>
      <w:hyperlink w:anchor="_Toc16761767" w:history="1">
        <w:r w:rsidR="00F30BBA" w:rsidRPr="00F94AD7">
          <w:rPr>
            <w:rStyle w:val="Hyperlink"/>
            <w:rFonts w:ascii="Arial" w:hAnsi="Arial"/>
            <w:noProof/>
          </w:rPr>
          <w:t>6.5</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Rodeos and rodeo schools</w:t>
        </w:r>
        <w:r w:rsidR="00F30BBA">
          <w:rPr>
            <w:noProof/>
            <w:webHidden/>
          </w:rPr>
          <w:tab/>
        </w:r>
        <w:r w:rsidR="00F30BBA">
          <w:rPr>
            <w:noProof/>
            <w:webHidden/>
          </w:rPr>
          <w:fldChar w:fldCharType="begin"/>
        </w:r>
        <w:r w:rsidR="00F30BBA">
          <w:rPr>
            <w:noProof/>
            <w:webHidden/>
          </w:rPr>
          <w:instrText xml:space="preserve"> PAGEREF _Toc16761767 \h </w:instrText>
        </w:r>
        <w:r w:rsidR="00F30BBA">
          <w:rPr>
            <w:noProof/>
            <w:webHidden/>
          </w:rPr>
        </w:r>
        <w:r w:rsidR="00F30BBA">
          <w:rPr>
            <w:noProof/>
            <w:webHidden/>
          </w:rPr>
          <w:fldChar w:fldCharType="separate"/>
        </w:r>
        <w:r w:rsidR="00F30BBA">
          <w:rPr>
            <w:noProof/>
            <w:webHidden/>
          </w:rPr>
          <w:t>71</w:t>
        </w:r>
        <w:r w:rsidR="00F30BBA">
          <w:rPr>
            <w:noProof/>
            <w:webHidden/>
          </w:rPr>
          <w:fldChar w:fldCharType="end"/>
        </w:r>
      </w:hyperlink>
    </w:p>
    <w:p w14:paraId="7C7D729E" w14:textId="39EB7803" w:rsidR="00F30BBA" w:rsidRDefault="004E0FAB">
      <w:pPr>
        <w:pStyle w:val="TOC2"/>
        <w:rPr>
          <w:rFonts w:asciiTheme="minorHAnsi" w:eastAsiaTheme="minorEastAsia" w:hAnsiTheme="minorHAnsi" w:cstheme="minorBidi"/>
          <w:noProof/>
          <w:sz w:val="22"/>
          <w:szCs w:val="22"/>
          <w:lang w:eastAsia="en-AU"/>
        </w:rPr>
      </w:pPr>
      <w:hyperlink w:anchor="_Toc16761768" w:history="1">
        <w:r w:rsidR="00F30BBA" w:rsidRPr="00F94AD7">
          <w:rPr>
            <w:rStyle w:val="Hyperlink"/>
            <w:rFonts w:ascii="Arial" w:hAnsi="Arial"/>
            <w:noProof/>
          </w:rPr>
          <w:t>6.6</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Scientific procedures</w:t>
        </w:r>
        <w:r w:rsidR="00F30BBA">
          <w:rPr>
            <w:noProof/>
            <w:webHidden/>
          </w:rPr>
          <w:tab/>
        </w:r>
        <w:r w:rsidR="00F30BBA">
          <w:rPr>
            <w:noProof/>
            <w:webHidden/>
          </w:rPr>
          <w:fldChar w:fldCharType="begin"/>
        </w:r>
        <w:r w:rsidR="00F30BBA">
          <w:rPr>
            <w:noProof/>
            <w:webHidden/>
          </w:rPr>
          <w:instrText xml:space="preserve"> PAGEREF _Toc16761768 \h </w:instrText>
        </w:r>
        <w:r w:rsidR="00F30BBA">
          <w:rPr>
            <w:noProof/>
            <w:webHidden/>
          </w:rPr>
        </w:r>
        <w:r w:rsidR="00F30BBA">
          <w:rPr>
            <w:noProof/>
            <w:webHidden/>
          </w:rPr>
          <w:fldChar w:fldCharType="separate"/>
        </w:r>
        <w:r w:rsidR="00F30BBA">
          <w:rPr>
            <w:noProof/>
            <w:webHidden/>
          </w:rPr>
          <w:t>75</w:t>
        </w:r>
        <w:r w:rsidR="00F30BBA">
          <w:rPr>
            <w:noProof/>
            <w:webHidden/>
          </w:rPr>
          <w:fldChar w:fldCharType="end"/>
        </w:r>
      </w:hyperlink>
    </w:p>
    <w:p w14:paraId="73A306F7" w14:textId="734AA084" w:rsidR="00F30BBA" w:rsidRDefault="004E0FAB">
      <w:pPr>
        <w:pStyle w:val="TOC2"/>
        <w:rPr>
          <w:rFonts w:asciiTheme="minorHAnsi" w:eastAsiaTheme="minorEastAsia" w:hAnsiTheme="minorHAnsi" w:cstheme="minorBidi"/>
          <w:noProof/>
          <w:sz w:val="22"/>
          <w:szCs w:val="22"/>
          <w:lang w:eastAsia="en-AU"/>
        </w:rPr>
      </w:pPr>
      <w:hyperlink w:anchor="_Toc16761769" w:history="1">
        <w:r w:rsidR="00F30BBA" w:rsidRPr="00F94AD7">
          <w:rPr>
            <w:rStyle w:val="Hyperlink"/>
            <w:rFonts w:ascii="Arial" w:hAnsi="Arial"/>
            <w:noProof/>
          </w:rPr>
          <w:t>6.7</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Fees assessment</w:t>
        </w:r>
        <w:r w:rsidR="00F30BBA">
          <w:rPr>
            <w:noProof/>
            <w:webHidden/>
          </w:rPr>
          <w:tab/>
        </w:r>
        <w:r w:rsidR="00F30BBA">
          <w:rPr>
            <w:noProof/>
            <w:webHidden/>
          </w:rPr>
          <w:fldChar w:fldCharType="begin"/>
        </w:r>
        <w:r w:rsidR="00F30BBA">
          <w:rPr>
            <w:noProof/>
            <w:webHidden/>
          </w:rPr>
          <w:instrText xml:space="preserve"> PAGEREF _Toc16761769 \h </w:instrText>
        </w:r>
        <w:r w:rsidR="00F30BBA">
          <w:rPr>
            <w:noProof/>
            <w:webHidden/>
          </w:rPr>
        </w:r>
        <w:r w:rsidR="00F30BBA">
          <w:rPr>
            <w:noProof/>
            <w:webHidden/>
          </w:rPr>
          <w:fldChar w:fldCharType="separate"/>
        </w:r>
        <w:r w:rsidR="00F30BBA">
          <w:rPr>
            <w:noProof/>
            <w:webHidden/>
          </w:rPr>
          <w:t>79</w:t>
        </w:r>
        <w:r w:rsidR="00F30BBA">
          <w:rPr>
            <w:noProof/>
            <w:webHidden/>
          </w:rPr>
          <w:fldChar w:fldCharType="end"/>
        </w:r>
      </w:hyperlink>
    </w:p>
    <w:p w14:paraId="79607EC5" w14:textId="77777777" w:rsidR="00F30BBA" w:rsidRDefault="00F30BBA">
      <w:pPr>
        <w:autoSpaceDE/>
        <w:autoSpaceDN/>
        <w:adjustRightInd/>
        <w:rPr>
          <w:rStyle w:val="Hyperlink"/>
          <w:rFonts w:cs="Arial"/>
          <w:noProof/>
          <w:szCs w:val="24"/>
          <w:lang w:eastAsia="en-GB"/>
        </w:rPr>
      </w:pPr>
      <w:r>
        <w:rPr>
          <w:rStyle w:val="Hyperlink"/>
          <w:noProof/>
        </w:rPr>
        <w:br w:type="page"/>
      </w:r>
    </w:p>
    <w:p w14:paraId="504F1D67" w14:textId="3EAC7710" w:rsidR="00F30BBA" w:rsidRDefault="00F30BBA">
      <w:pPr>
        <w:pStyle w:val="TOC1"/>
        <w:rPr>
          <w:rFonts w:asciiTheme="minorHAnsi" w:eastAsiaTheme="minorEastAsia" w:hAnsiTheme="minorHAnsi" w:cstheme="minorBidi"/>
          <w:noProof/>
          <w:sz w:val="22"/>
          <w:szCs w:val="22"/>
          <w:lang w:eastAsia="en-AU"/>
        </w:rPr>
      </w:pPr>
      <w:hyperlink w:anchor="_Toc16761770" w:history="1">
        <w:r w:rsidRPr="00F94AD7">
          <w:rPr>
            <w:rStyle w:val="Hyperlink"/>
            <w:rFonts w:ascii="Arial" w:hAnsi="Arial"/>
            <w:noProof/>
          </w:rPr>
          <w:t>7.</w:t>
        </w:r>
        <w:r>
          <w:rPr>
            <w:rFonts w:asciiTheme="minorHAnsi" w:eastAsiaTheme="minorEastAsia" w:hAnsiTheme="minorHAnsi" w:cstheme="minorBidi"/>
            <w:noProof/>
            <w:sz w:val="22"/>
            <w:szCs w:val="22"/>
            <w:lang w:eastAsia="en-AU"/>
          </w:rPr>
          <w:tab/>
        </w:r>
        <w:r w:rsidRPr="00F94AD7">
          <w:rPr>
            <w:rStyle w:val="Hyperlink"/>
            <w:rFonts w:ascii="Arial" w:hAnsi="Arial"/>
            <w:noProof/>
          </w:rPr>
          <w:t>Summary of the preferred option</w:t>
        </w:r>
        <w:r>
          <w:rPr>
            <w:noProof/>
            <w:webHidden/>
          </w:rPr>
          <w:tab/>
        </w:r>
        <w:r>
          <w:rPr>
            <w:noProof/>
            <w:webHidden/>
          </w:rPr>
          <w:fldChar w:fldCharType="begin"/>
        </w:r>
        <w:r>
          <w:rPr>
            <w:noProof/>
            <w:webHidden/>
          </w:rPr>
          <w:instrText xml:space="preserve"> PAGEREF _Toc16761770 \h </w:instrText>
        </w:r>
        <w:r>
          <w:rPr>
            <w:noProof/>
            <w:webHidden/>
          </w:rPr>
        </w:r>
        <w:r>
          <w:rPr>
            <w:noProof/>
            <w:webHidden/>
          </w:rPr>
          <w:fldChar w:fldCharType="separate"/>
        </w:r>
        <w:r>
          <w:rPr>
            <w:noProof/>
            <w:webHidden/>
          </w:rPr>
          <w:t>88</w:t>
        </w:r>
        <w:r>
          <w:rPr>
            <w:noProof/>
            <w:webHidden/>
          </w:rPr>
          <w:fldChar w:fldCharType="end"/>
        </w:r>
      </w:hyperlink>
    </w:p>
    <w:p w14:paraId="0627D303" w14:textId="2462C22C" w:rsidR="00F30BBA" w:rsidRDefault="004E0FAB">
      <w:pPr>
        <w:pStyle w:val="TOC2"/>
        <w:rPr>
          <w:rFonts w:asciiTheme="minorHAnsi" w:eastAsiaTheme="minorEastAsia" w:hAnsiTheme="minorHAnsi" w:cstheme="minorBidi"/>
          <w:noProof/>
          <w:sz w:val="22"/>
          <w:szCs w:val="22"/>
          <w:lang w:eastAsia="en-AU"/>
        </w:rPr>
      </w:pPr>
      <w:hyperlink w:anchor="_Toc16761771" w:history="1">
        <w:r w:rsidR="00F30BBA" w:rsidRPr="00F94AD7">
          <w:rPr>
            <w:rStyle w:val="Hyperlink"/>
            <w:rFonts w:ascii="Arial" w:hAnsi="Arial"/>
            <w:noProof/>
          </w:rPr>
          <w:t>7.1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Summary of option and impacts</w:t>
        </w:r>
        <w:r w:rsidR="00F30BBA">
          <w:rPr>
            <w:noProof/>
            <w:webHidden/>
          </w:rPr>
          <w:tab/>
        </w:r>
        <w:r w:rsidR="00F30BBA">
          <w:rPr>
            <w:noProof/>
            <w:webHidden/>
          </w:rPr>
          <w:fldChar w:fldCharType="begin"/>
        </w:r>
        <w:r w:rsidR="00F30BBA">
          <w:rPr>
            <w:noProof/>
            <w:webHidden/>
          </w:rPr>
          <w:instrText xml:space="preserve"> PAGEREF _Toc16761771 \h </w:instrText>
        </w:r>
        <w:r w:rsidR="00F30BBA">
          <w:rPr>
            <w:noProof/>
            <w:webHidden/>
          </w:rPr>
        </w:r>
        <w:r w:rsidR="00F30BBA">
          <w:rPr>
            <w:noProof/>
            <w:webHidden/>
          </w:rPr>
          <w:fldChar w:fldCharType="separate"/>
        </w:r>
        <w:r w:rsidR="00F30BBA">
          <w:rPr>
            <w:noProof/>
            <w:webHidden/>
          </w:rPr>
          <w:t>88</w:t>
        </w:r>
        <w:r w:rsidR="00F30BBA">
          <w:rPr>
            <w:noProof/>
            <w:webHidden/>
          </w:rPr>
          <w:fldChar w:fldCharType="end"/>
        </w:r>
      </w:hyperlink>
    </w:p>
    <w:p w14:paraId="40D6BE5B" w14:textId="36BE2F57" w:rsidR="00F30BBA" w:rsidRDefault="004E0FAB">
      <w:pPr>
        <w:pStyle w:val="TOC2"/>
        <w:rPr>
          <w:rFonts w:asciiTheme="minorHAnsi" w:eastAsiaTheme="minorEastAsia" w:hAnsiTheme="minorHAnsi" w:cstheme="minorBidi"/>
          <w:noProof/>
          <w:sz w:val="22"/>
          <w:szCs w:val="22"/>
          <w:lang w:eastAsia="en-AU"/>
        </w:rPr>
      </w:pPr>
      <w:hyperlink w:anchor="_Toc16761772" w:history="1">
        <w:r w:rsidR="00F30BBA" w:rsidRPr="00F94AD7">
          <w:rPr>
            <w:rStyle w:val="Hyperlink"/>
            <w:rFonts w:ascii="Arial" w:hAnsi="Arial"/>
            <w:noProof/>
          </w:rPr>
          <w:t>7.2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Competition assessment</w:t>
        </w:r>
        <w:r w:rsidR="00F30BBA">
          <w:rPr>
            <w:noProof/>
            <w:webHidden/>
          </w:rPr>
          <w:tab/>
        </w:r>
        <w:r w:rsidR="00F30BBA">
          <w:rPr>
            <w:noProof/>
            <w:webHidden/>
          </w:rPr>
          <w:fldChar w:fldCharType="begin"/>
        </w:r>
        <w:r w:rsidR="00F30BBA">
          <w:rPr>
            <w:noProof/>
            <w:webHidden/>
          </w:rPr>
          <w:instrText xml:space="preserve"> PAGEREF _Toc16761772 \h </w:instrText>
        </w:r>
        <w:r w:rsidR="00F30BBA">
          <w:rPr>
            <w:noProof/>
            <w:webHidden/>
          </w:rPr>
        </w:r>
        <w:r w:rsidR="00F30BBA">
          <w:rPr>
            <w:noProof/>
            <w:webHidden/>
          </w:rPr>
          <w:fldChar w:fldCharType="separate"/>
        </w:r>
        <w:r w:rsidR="00F30BBA">
          <w:rPr>
            <w:noProof/>
            <w:webHidden/>
          </w:rPr>
          <w:t>94</w:t>
        </w:r>
        <w:r w:rsidR="00F30BBA">
          <w:rPr>
            <w:noProof/>
            <w:webHidden/>
          </w:rPr>
          <w:fldChar w:fldCharType="end"/>
        </w:r>
      </w:hyperlink>
    </w:p>
    <w:p w14:paraId="09517F9B" w14:textId="66BDFCD2" w:rsidR="00F30BBA" w:rsidRDefault="004E0FAB">
      <w:pPr>
        <w:pStyle w:val="TOC2"/>
        <w:rPr>
          <w:rFonts w:asciiTheme="minorHAnsi" w:eastAsiaTheme="minorEastAsia" w:hAnsiTheme="minorHAnsi" w:cstheme="minorBidi"/>
          <w:noProof/>
          <w:sz w:val="22"/>
          <w:szCs w:val="22"/>
          <w:lang w:eastAsia="en-AU"/>
        </w:rPr>
      </w:pPr>
      <w:hyperlink w:anchor="_Toc16761773" w:history="1">
        <w:r w:rsidR="00F30BBA" w:rsidRPr="00F94AD7">
          <w:rPr>
            <w:rStyle w:val="Hyperlink"/>
            <w:rFonts w:ascii="Arial" w:hAnsi="Arial"/>
            <w:noProof/>
          </w:rPr>
          <w:t>7.3</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Small business impacts</w:t>
        </w:r>
        <w:r w:rsidR="00F30BBA">
          <w:rPr>
            <w:noProof/>
            <w:webHidden/>
          </w:rPr>
          <w:tab/>
        </w:r>
        <w:r w:rsidR="00F30BBA">
          <w:rPr>
            <w:noProof/>
            <w:webHidden/>
          </w:rPr>
          <w:fldChar w:fldCharType="begin"/>
        </w:r>
        <w:r w:rsidR="00F30BBA">
          <w:rPr>
            <w:noProof/>
            <w:webHidden/>
          </w:rPr>
          <w:instrText xml:space="preserve"> PAGEREF _Toc16761773 \h </w:instrText>
        </w:r>
        <w:r w:rsidR="00F30BBA">
          <w:rPr>
            <w:noProof/>
            <w:webHidden/>
          </w:rPr>
        </w:r>
        <w:r w:rsidR="00F30BBA">
          <w:rPr>
            <w:noProof/>
            <w:webHidden/>
          </w:rPr>
          <w:fldChar w:fldCharType="separate"/>
        </w:r>
        <w:r w:rsidR="00F30BBA">
          <w:rPr>
            <w:noProof/>
            <w:webHidden/>
          </w:rPr>
          <w:t>95</w:t>
        </w:r>
        <w:r w:rsidR="00F30BBA">
          <w:rPr>
            <w:noProof/>
            <w:webHidden/>
          </w:rPr>
          <w:fldChar w:fldCharType="end"/>
        </w:r>
      </w:hyperlink>
    </w:p>
    <w:p w14:paraId="169908EB" w14:textId="102769C5" w:rsidR="00F30BBA" w:rsidRDefault="004E0FAB">
      <w:pPr>
        <w:pStyle w:val="TOC1"/>
        <w:rPr>
          <w:rFonts w:asciiTheme="minorHAnsi" w:eastAsiaTheme="minorEastAsia" w:hAnsiTheme="minorHAnsi" w:cstheme="minorBidi"/>
          <w:noProof/>
          <w:sz w:val="22"/>
          <w:szCs w:val="22"/>
          <w:lang w:eastAsia="en-AU"/>
        </w:rPr>
      </w:pPr>
      <w:hyperlink w:anchor="_Toc16761774" w:history="1">
        <w:r w:rsidR="00F30BBA" w:rsidRPr="00F94AD7">
          <w:rPr>
            <w:rStyle w:val="Hyperlink"/>
            <w:rFonts w:ascii="Arial" w:hAnsi="Arial"/>
            <w:noProof/>
          </w:rPr>
          <w:t>8.</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Implementation</w:t>
        </w:r>
        <w:r w:rsidR="00F30BBA">
          <w:rPr>
            <w:noProof/>
            <w:webHidden/>
          </w:rPr>
          <w:tab/>
        </w:r>
        <w:r w:rsidR="00F30BBA">
          <w:rPr>
            <w:noProof/>
            <w:webHidden/>
          </w:rPr>
          <w:fldChar w:fldCharType="begin"/>
        </w:r>
        <w:r w:rsidR="00F30BBA">
          <w:rPr>
            <w:noProof/>
            <w:webHidden/>
          </w:rPr>
          <w:instrText xml:space="preserve"> PAGEREF _Toc16761774 \h </w:instrText>
        </w:r>
        <w:r w:rsidR="00F30BBA">
          <w:rPr>
            <w:noProof/>
            <w:webHidden/>
          </w:rPr>
        </w:r>
        <w:r w:rsidR="00F30BBA">
          <w:rPr>
            <w:noProof/>
            <w:webHidden/>
          </w:rPr>
          <w:fldChar w:fldCharType="separate"/>
        </w:r>
        <w:r w:rsidR="00F30BBA">
          <w:rPr>
            <w:noProof/>
            <w:webHidden/>
          </w:rPr>
          <w:t>97</w:t>
        </w:r>
        <w:r w:rsidR="00F30BBA">
          <w:rPr>
            <w:noProof/>
            <w:webHidden/>
          </w:rPr>
          <w:fldChar w:fldCharType="end"/>
        </w:r>
      </w:hyperlink>
    </w:p>
    <w:p w14:paraId="07F7EE46" w14:textId="0AB2971F" w:rsidR="00F30BBA" w:rsidRDefault="004E0FAB">
      <w:pPr>
        <w:pStyle w:val="TOC2"/>
        <w:rPr>
          <w:rFonts w:asciiTheme="minorHAnsi" w:eastAsiaTheme="minorEastAsia" w:hAnsiTheme="minorHAnsi" w:cstheme="minorBidi"/>
          <w:noProof/>
          <w:sz w:val="22"/>
          <w:szCs w:val="22"/>
          <w:lang w:eastAsia="en-AU"/>
        </w:rPr>
      </w:pPr>
      <w:hyperlink w:anchor="_Toc16761775" w:history="1">
        <w:r w:rsidR="00F30BBA" w:rsidRPr="00F94AD7">
          <w:rPr>
            <w:rStyle w:val="Hyperlink"/>
            <w:rFonts w:ascii="Arial" w:hAnsi="Arial"/>
            <w:noProof/>
          </w:rPr>
          <w:t>8.1</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Implementation plan</w:t>
        </w:r>
        <w:r w:rsidR="00F30BBA">
          <w:rPr>
            <w:noProof/>
            <w:webHidden/>
          </w:rPr>
          <w:tab/>
        </w:r>
        <w:r w:rsidR="00F30BBA">
          <w:rPr>
            <w:noProof/>
            <w:webHidden/>
          </w:rPr>
          <w:fldChar w:fldCharType="begin"/>
        </w:r>
        <w:r w:rsidR="00F30BBA">
          <w:rPr>
            <w:noProof/>
            <w:webHidden/>
          </w:rPr>
          <w:instrText xml:space="preserve"> PAGEREF _Toc16761775 \h </w:instrText>
        </w:r>
        <w:r w:rsidR="00F30BBA">
          <w:rPr>
            <w:noProof/>
            <w:webHidden/>
          </w:rPr>
        </w:r>
        <w:r w:rsidR="00F30BBA">
          <w:rPr>
            <w:noProof/>
            <w:webHidden/>
          </w:rPr>
          <w:fldChar w:fldCharType="separate"/>
        </w:r>
        <w:r w:rsidR="00F30BBA">
          <w:rPr>
            <w:noProof/>
            <w:webHidden/>
          </w:rPr>
          <w:t>97</w:t>
        </w:r>
        <w:r w:rsidR="00F30BBA">
          <w:rPr>
            <w:noProof/>
            <w:webHidden/>
          </w:rPr>
          <w:fldChar w:fldCharType="end"/>
        </w:r>
      </w:hyperlink>
    </w:p>
    <w:p w14:paraId="4D7CB12C" w14:textId="7A33008F" w:rsidR="00F30BBA" w:rsidRDefault="004E0FAB">
      <w:pPr>
        <w:pStyle w:val="TOC2"/>
        <w:rPr>
          <w:rFonts w:asciiTheme="minorHAnsi" w:eastAsiaTheme="minorEastAsia" w:hAnsiTheme="minorHAnsi" w:cstheme="minorBidi"/>
          <w:noProof/>
          <w:sz w:val="22"/>
          <w:szCs w:val="22"/>
          <w:lang w:eastAsia="en-AU"/>
        </w:rPr>
      </w:pPr>
      <w:hyperlink w:anchor="_Toc16761776" w:history="1">
        <w:r w:rsidR="00F30BBA" w:rsidRPr="00F94AD7">
          <w:rPr>
            <w:rStyle w:val="Hyperlink"/>
            <w:rFonts w:ascii="Arial" w:hAnsi="Arial"/>
            <w:noProof/>
          </w:rPr>
          <w:t>8.2</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Enforcement</w:t>
        </w:r>
        <w:r w:rsidR="00F30BBA">
          <w:rPr>
            <w:noProof/>
            <w:webHidden/>
          </w:rPr>
          <w:tab/>
        </w:r>
        <w:r w:rsidR="00F30BBA">
          <w:rPr>
            <w:noProof/>
            <w:webHidden/>
          </w:rPr>
          <w:fldChar w:fldCharType="begin"/>
        </w:r>
        <w:r w:rsidR="00F30BBA">
          <w:rPr>
            <w:noProof/>
            <w:webHidden/>
          </w:rPr>
          <w:instrText xml:space="preserve"> PAGEREF _Toc16761776 \h </w:instrText>
        </w:r>
        <w:r w:rsidR="00F30BBA">
          <w:rPr>
            <w:noProof/>
            <w:webHidden/>
          </w:rPr>
        </w:r>
        <w:r w:rsidR="00F30BBA">
          <w:rPr>
            <w:noProof/>
            <w:webHidden/>
          </w:rPr>
          <w:fldChar w:fldCharType="separate"/>
        </w:r>
        <w:r w:rsidR="00F30BBA">
          <w:rPr>
            <w:noProof/>
            <w:webHidden/>
          </w:rPr>
          <w:t>98</w:t>
        </w:r>
        <w:r w:rsidR="00F30BBA">
          <w:rPr>
            <w:noProof/>
            <w:webHidden/>
          </w:rPr>
          <w:fldChar w:fldCharType="end"/>
        </w:r>
      </w:hyperlink>
    </w:p>
    <w:p w14:paraId="43A5B23C" w14:textId="743CCC12" w:rsidR="00F30BBA" w:rsidRDefault="004E0FAB">
      <w:pPr>
        <w:pStyle w:val="TOC1"/>
        <w:rPr>
          <w:rFonts w:asciiTheme="minorHAnsi" w:eastAsiaTheme="minorEastAsia" w:hAnsiTheme="minorHAnsi" w:cstheme="minorBidi"/>
          <w:noProof/>
          <w:sz w:val="22"/>
          <w:szCs w:val="22"/>
          <w:lang w:eastAsia="en-AU"/>
        </w:rPr>
      </w:pPr>
      <w:hyperlink w:anchor="_Toc16761777" w:history="1">
        <w:r w:rsidR="00F30BBA" w:rsidRPr="00F94AD7">
          <w:rPr>
            <w:rStyle w:val="Hyperlink"/>
            <w:rFonts w:ascii="Arial" w:hAnsi="Arial"/>
            <w:noProof/>
          </w:rPr>
          <w:t>9.</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Evaluation strategy</w:t>
        </w:r>
        <w:r w:rsidR="00F30BBA">
          <w:rPr>
            <w:noProof/>
            <w:webHidden/>
          </w:rPr>
          <w:tab/>
        </w:r>
        <w:r w:rsidR="00F30BBA">
          <w:rPr>
            <w:noProof/>
            <w:webHidden/>
          </w:rPr>
          <w:fldChar w:fldCharType="begin"/>
        </w:r>
        <w:r w:rsidR="00F30BBA">
          <w:rPr>
            <w:noProof/>
            <w:webHidden/>
          </w:rPr>
          <w:instrText xml:space="preserve"> PAGEREF _Toc16761777 \h </w:instrText>
        </w:r>
        <w:r w:rsidR="00F30BBA">
          <w:rPr>
            <w:noProof/>
            <w:webHidden/>
          </w:rPr>
        </w:r>
        <w:r w:rsidR="00F30BBA">
          <w:rPr>
            <w:noProof/>
            <w:webHidden/>
          </w:rPr>
          <w:fldChar w:fldCharType="separate"/>
        </w:r>
        <w:r w:rsidR="00F30BBA">
          <w:rPr>
            <w:noProof/>
            <w:webHidden/>
          </w:rPr>
          <w:t>100</w:t>
        </w:r>
        <w:r w:rsidR="00F30BBA">
          <w:rPr>
            <w:noProof/>
            <w:webHidden/>
          </w:rPr>
          <w:fldChar w:fldCharType="end"/>
        </w:r>
      </w:hyperlink>
    </w:p>
    <w:p w14:paraId="46B38C0D" w14:textId="76E0D907" w:rsidR="00F30BBA" w:rsidRDefault="004E0FAB">
      <w:pPr>
        <w:pStyle w:val="TOC1"/>
        <w:rPr>
          <w:rFonts w:asciiTheme="minorHAnsi" w:eastAsiaTheme="minorEastAsia" w:hAnsiTheme="minorHAnsi" w:cstheme="minorBidi"/>
          <w:noProof/>
          <w:sz w:val="22"/>
          <w:szCs w:val="22"/>
          <w:lang w:eastAsia="en-AU"/>
        </w:rPr>
      </w:pPr>
      <w:hyperlink w:anchor="_Toc16761778" w:history="1">
        <w:r w:rsidR="00F30BBA" w:rsidRPr="00F94AD7">
          <w:rPr>
            <w:rStyle w:val="Hyperlink"/>
            <w:rFonts w:ascii="Arial" w:hAnsi="Arial"/>
            <w:noProof/>
          </w:rPr>
          <w:t>10.</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Consultation strategy</w:t>
        </w:r>
        <w:r w:rsidR="00F30BBA">
          <w:rPr>
            <w:noProof/>
            <w:webHidden/>
          </w:rPr>
          <w:tab/>
        </w:r>
        <w:r w:rsidR="00F30BBA">
          <w:rPr>
            <w:noProof/>
            <w:webHidden/>
          </w:rPr>
          <w:fldChar w:fldCharType="begin"/>
        </w:r>
        <w:r w:rsidR="00F30BBA">
          <w:rPr>
            <w:noProof/>
            <w:webHidden/>
          </w:rPr>
          <w:instrText xml:space="preserve"> PAGEREF _Toc16761778 \h </w:instrText>
        </w:r>
        <w:r w:rsidR="00F30BBA">
          <w:rPr>
            <w:noProof/>
            <w:webHidden/>
          </w:rPr>
        </w:r>
        <w:r w:rsidR="00F30BBA">
          <w:rPr>
            <w:noProof/>
            <w:webHidden/>
          </w:rPr>
          <w:fldChar w:fldCharType="separate"/>
        </w:r>
        <w:r w:rsidR="00F30BBA">
          <w:rPr>
            <w:noProof/>
            <w:webHidden/>
          </w:rPr>
          <w:t>102</w:t>
        </w:r>
        <w:r w:rsidR="00F30BBA">
          <w:rPr>
            <w:noProof/>
            <w:webHidden/>
          </w:rPr>
          <w:fldChar w:fldCharType="end"/>
        </w:r>
      </w:hyperlink>
    </w:p>
    <w:p w14:paraId="7110A9E8" w14:textId="137305A6" w:rsidR="00F30BBA" w:rsidRDefault="004E0FAB">
      <w:pPr>
        <w:pStyle w:val="TOC1"/>
        <w:tabs>
          <w:tab w:val="left" w:pos="1320"/>
        </w:tabs>
        <w:rPr>
          <w:rFonts w:asciiTheme="minorHAnsi" w:eastAsiaTheme="minorEastAsia" w:hAnsiTheme="minorHAnsi" w:cstheme="minorBidi"/>
          <w:noProof/>
          <w:sz w:val="22"/>
          <w:szCs w:val="22"/>
          <w:lang w:eastAsia="en-AU"/>
        </w:rPr>
      </w:pPr>
      <w:hyperlink w:anchor="_Toc16761779" w:history="1">
        <w:r w:rsidR="00F30BBA" w:rsidRPr="00F94AD7">
          <w:rPr>
            <w:rStyle w:val="Hyperlink"/>
            <w:rFonts w:ascii="Arial" w:hAnsi="Arial"/>
            <w:noProof/>
          </w:rPr>
          <w:t>Appendix A</w:t>
        </w:r>
        <w:r w:rsidR="00F30BBA">
          <w:rPr>
            <w:rFonts w:asciiTheme="minorHAnsi" w:eastAsiaTheme="minorEastAsia" w:hAnsiTheme="minorHAnsi" w:cstheme="minorBidi"/>
            <w:noProof/>
            <w:sz w:val="22"/>
            <w:szCs w:val="22"/>
            <w:lang w:eastAsia="en-AU"/>
          </w:rPr>
          <w:tab/>
        </w:r>
        <w:r w:rsidR="00F30BBA" w:rsidRPr="00F94AD7">
          <w:rPr>
            <w:rStyle w:val="Hyperlink"/>
            <w:rFonts w:ascii="Arial" w:hAnsi="Arial"/>
            <w:noProof/>
          </w:rPr>
          <w:t>Example Fee Calculation</w:t>
        </w:r>
        <w:r w:rsidR="00F30BBA">
          <w:rPr>
            <w:noProof/>
            <w:webHidden/>
          </w:rPr>
          <w:tab/>
        </w:r>
        <w:r w:rsidR="00F30BBA">
          <w:rPr>
            <w:noProof/>
            <w:webHidden/>
          </w:rPr>
          <w:fldChar w:fldCharType="begin"/>
        </w:r>
        <w:r w:rsidR="00F30BBA">
          <w:rPr>
            <w:noProof/>
            <w:webHidden/>
          </w:rPr>
          <w:instrText xml:space="preserve"> PAGEREF _Toc16761779 \h </w:instrText>
        </w:r>
        <w:r w:rsidR="00F30BBA">
          <w:rPr>
            <w:noProof/>
            <w:webHidden/>
          </w:rPr>
        </w:r>
        <w:r w:rsidR="00F30BBA">
          <w:rPr>
            <w:noProof/>
            <w:webHidden/>
          </w:rPr>
          <w:fldChar w:fldCharType="separate"/>
        </w:r>
        <w:r w:rsidR="00F30BBA">
          <w:rPr>
            <w:noProof/>
            <w:webHidden/>
          </w:rPr>
          <w:t>104</w:t>
        </w:r>
        <w:r w:rsidR="00F30BBA">
          <w:rPr>
            <w:noProof/>
            <w:webHidden/>
          </w:rPr>
          <w:fldChar w:fldCharType="end"/>
        </w:r>
      </w:hyperlink>
    </w:p>
    <w:p w14:paraId="4970D88D" w14:textId="130C1041" w:rsidR="00257ACA" w:rsidRPr="00D81E9E" w:rsidRDefault="0092622D" w:rsidP="00DE732C">
      <w:pPr>
        <w:pStyle w:val="EYHeading1"/>
        <w:rPr>
          <w:rFonts w:ascii="Arial" w:hAnsi="Arial" w:cs="Arial"/>
          <w:color w:val="auto"/>
        </w:rPr>
      </w:pPr>
      <w:r w:rsidRPr="00261E2B">
        <w:rPr>
          <w:rFonts w:ascii="Arial" w:hAnsi="Arial" w:cs="Arial"/>
        </w:rPr>
        <w:lastRenderedPageBreak/>
        <w:fldChar w:fldCharType="end"/>
      </w:r>
      <w:bookmarkStart w:id="2" w:name="_Toc16761732"/>
      <w:bookmarkStart w:id="3" w:name="_Toc212886788"/>
      <w:bookmarkStart w:id="4" w:name="_Hlk4762794"/>
      <w:r w:rsidR="00CF2B78" w:rsidRPr="00D81E9E">
        <w:rPr>
          <w:rFonts w:ascii="Arial" w:hAnsi="Arial" w:cs="Arial"/>
          <w:color w:val="auto"/>
        </w:rPr>
        <w:t>S</w:t>
      </w:r>
      <w:r w:rsidR="00257ACA" w:rsidRPr="00D81E9E">
        <w:rPr>
          <w:rFonts w:ascii="Arial" w:hAnsi="Arial" w:cs="Arial"/>
          <w:color w:val="auto"/>
        </w:rPr>
        <w:t>ummary</w:t>
      </w:r>
      <w:bookmarkEnd w:id="2"/>
    </w:p>
    <w:p w14:paraId="69A6C1C8" w14:textId="77777777" w:rsidR="00B34003" w:rsidRPr="00D81E9E" w:rsidRDefault="00B34003" w:rsidP="00B34003">
      <w:pPr>
        <w:pStyle w:val="EYHeading2"/>
        <w:rPr>
          <w:rFonts w:ascii="Arial" w:hAnsi="Arial" w:cs="Arial"/>
        </w:rPr>
      </w:pPr>
      <w:bookmarkStart w:id="5" w:name="_Toc16761733"/>
      <w:bookmarkEnd w:id="3"/>
      <w:r w:rsidRPr="00D81E9E">
        <w:rPr>
          <w:rFonts w:ascii="Arial" w:hAnsi="Arial" w:cs="Arial"/>
        </w:rPr>
        <w:t>Introduction</w:t>
      </w:r>
      <w:bookmarkEnd w:id="5"/>
    </w:p>
    <w:p w14:paraId="3D64F963" w14:textId="77777777" w:rsidR="00B34003" w:rsidRPr="00D81E9E" w:rsidRDefault="00B34003" w:rsidP="00B34003">
      <w:pPr>
        <w:pStyle w:val="EYBodytextwithparaspace"/>
        <w:rPr>
          <w:rFonts w:ascii="Arial" w:hAnsi="Arial" w:cs="Arial"/>
        </w:rPr>
      </w:pPr>
      <w:r w:rsidRPr="00D81E9E">
        <w:rPr>
          <w:rFonts w:ascii="Arial" w:hAnsi="Arial" w:cs="Arial"/>
        </w:rPr>
        <w:t xml:space="preserve">Animals are a part of the lives of all Victorians. Community attitudes towards the treatment of animals and animal welfare have evolved over time alongside scientific understanding and changing community expectations. Prevention of cruelty to animals is a long-standing Victorian </w:t>
      </w:r>
      <w:r>
        <w:rPr>
          <w:rFonts w:ascii="Arial" w:hAnsi="Arial" w:cs="Arial"/>
        </w:rPr>
        <w:t>G</w:t>
      </w:r>
      <w:r w:rsidRPr="00D81E9E">
        <w:rPr>
          <w:rFonts w:ascii="Arial" w:hAnsi="Arial" w:cs="Arial"/>
        </w:rPr>
        <w:t xml:space="preserve">overnment policy and has been on Victoria’s statute books since 1865. </w:t>
      </w:r>
    </w:p>
    <w:p w14:paraId="65C01BBC" w14:textId="77777777" w:rsidR="00B34003" w:rsidRPr="00D81E9E" w:rsidRDefault="00B34003" w:rsidP="00B34003">
      <w:pPr>
        <w:pStyle w:val="EYBodytextwithparaspace"/>
        <w:rPr>
          <w:rFonts w:ascii="Arial" w:hAnsi="Arial" w:cs="Arial"/>
          <w:i/>
        </w:rPr>
      </w:pPr>
      <w:r w:rsidRPr="00D81E9E">
        <w:rPr>
          <w:rFonts w:ascii="Arial" w:hAnsi="Arial" w:cs="Arial"/>
        </w:rPr>
        <w:t xml:space="preserve">In Victoria, regulations automatically expire (sunset) after ten years. The current </w:t>
      </w:r>
      <w:r w:rsidRPr="00D81E9E">
        <w:rPr>
          <w:rFonts w:ascii="Arial" w:hAnsi="Arial" w:cs="Arial"/>
          <w:i/>
        </w:rPr>
        <w:t>Prevention of Cruelty to Animals Regulations</w:t>
      </w:r>
      <w:r w:rsidRPr="00D81E9E">
        <w:rPr>
          <w:rFonts w:ascii="Arial" w:hAnsi="Arial" w:cs="Arial"/>
        </w:rPr>
        <w:t xml:space="preserve"> </w:t>
      </w:r>
      <w:r w:rsidRPr="00D81E9E">
        <w:rPr>
          <w:rFonts w:ascii="Arial" w:hAnsi="Arial" w:cs="Arial"/>
          <w:i/>
        </w:rPr>
        <w:t>2008</w:t>
      </w:r>
      <w:r w:rsidRPr="00D81E9E">
        <w:rPr>
          <w:rFonts w:ascii="Arial" w:hAnsi="Arial" w:cs="Arial"/>
        </w:rPr>
        <w:t xml:space="preserve"> (POCTA Regulations 2008) were due to sunset in December 2018, however were granted a one-off 12-month extension in July 2018 to December 2019. An extension can only be granted once, and therefore the draft POCTA Regulations 2019 must be in place by 16 December 2019. </w:t>
      </w:r>
    </w:p>
    <w:p w14:paraId="15F4F429" w14:textId="77777777" w:rsidR="00B34003" w:rsidRPr="00D81E9E" w:rsidRDefault="00B34003" w:rsidP="00B34003">
      <w:pPr>
        <w:pStyle w:val="EYBodytextwithparaspace"/>
        <w:rPr>
          <w:rFonts w:ascii="Arial" w:hAnsi="Arial" w:cs="Arial"/>
        </w:rPr>
      </w:pPr>
      <w:r w:rsidRPr="00D81E9E">
        <w:rPr>
          <w:rFonts w:ascii="Arial" w:hAnsi="Arial" w:cs="Arial"/>
        </w:rPr>
        <w:t>Following a thorough review and extensive consultation with a range of stakeholders, including representatives from industry and animal welfare organisations, the draft POCTA Regulations 2019 have been drafted. The draft POCTA Regulations 2019 protect animals by preventing, or minimising, harm through regulation of specific activities including use of electronic and other devices, capture and transportation of animals, use of fruit netting and conduct of rodeos and scientific procedures.</w:t>
      </w:r>
    </w:p>
    <w:p w14:paraId="71477BD8" w14:textId="77777777" w:rsidR="00B34003" w:rsidRPr="00D81E9E" w:rsidRDefault="00B34003" w:rsidP="00B34003">
      <w:pPr>
        <w:pStyle w:val="EYBodytextwithparaspace"/>
        <w:rPr>
          <w:rFonts w:ascii="Arial" w:hAnsi="Arial" w:cs="Arial"/>
        </w:rPr>
      </w:pPr>
      <w:r w:rsidRPr="00D81E9E">
        <w:rPr>
          <w:rFonts w:ascii="Arial" w:hAnsi="Arial" w:cs="Arial"/>
        </w:rPr>
        <w:t xml:space="preserve">In accordance with the requirements of the </w:t>
      </w:r>
      <w:r w:rsidRPr="00D81E9E">
        <w:rPr>
          <w:rFonts w:ascii="Arial" w:hAnsi="Arial" w:cs="Arial"/>
          <w:i/>
        </w:rPr>
        <w:t>Subordinate Legislation Act 1994</w:t>
      </w:r>
      <w:r w:rsidRPr="00D81E9E">
        <w:rPr>
          <w:rFonts w:ascii="Arial" w:hAnsi="Arial" w:cs="Arial"/>
        </w:rPr>
        <w:t>, a RIS is required for proposed changes to statutory rules unless otherwise exempted. This RIS considers the nature and extent of the problem and the outcomes sought. The RIS also contains alternative options to the draft POCTA Regulations 2019 and makes a direct comparison between the costs and benefits of these and the alternative options.</w:t>
      </w:r>
    </w:p>
    <w:p w14:paraId="5E66FB16" w14:textId="77777777" w:rsidR="00B34003" w:rsidRPr="00D81E9E" w:rsidRDefault="00B34003" w:rsidP="00B34003">
      <w:pPr>
        <w:pStyle w:val="EYHeading2"/>
        <w:rPr>
          <w:rFonts w:ascii="Arial" w:hAnsi="Arial" w:cs="Arial"/>
        </w:rPr>
      </w:pPr>
      <w:bookmarkStart w:id="6" w:name="_Toc16761734"/>
      <w:r w:rsidRPr="00D81E9E">
        <w:rPr>
          <w:rFonts w:ascii="Arial" w:hAnsi="Arial" w:cs="Arial"/>
        </w:rPr>
        <w:t>Current regulatory arrangements</w:t>
      </w:r>
      <w:bookmarkEnd w:id="6"/>
      <w:r w:rsidRPr="00D81E9E">
        <w:rPr>
          <w:rFonts w:ascii="Arial" w:hAnsi="Arial" w:cs="Arial"/>
        </w:rPr>
        <w:t xml:space="preserve"> </w:t>
      </w:r>
    </w:p>
    <w:p w14:paraId="2FBB714E" w14:textId="77777777" w:rsidR="00B34003" w:rsidRPr="00D81E9E" w:rsidRDefault="00B34003" w:rsidP="00B34003">
      <w:pPr>
        <w:pStyle w:val="EYBodytextwithparaspace"/>
        <w:spacing w:before="240"/>
        <w:rPr>
          <w:rFonts w:ascii="Arial" w:hAnsi="Arial" w:cs="Arial"/>
        </w:rPr>
      </w:pPr>
      <w:r w:rsidRPr="00D81E9E">
        <w:rPr>
          <w:rFonts w:ascii="Arial" w:hAnsi="Arial" w:cs="Arial"/>
        </w:rPr>
        <w:t>There are multiple elements in the current regulatory framework for animal welfare in Victoria:</w:t>
      </w:r>
    </w:p>
    <w:p w14:paraId="44F68FE8" w14:textId="77777777" w:rsidR="00B34003" w:rsidRPr="00D81E9E" w:rsidRDefault="00B34003" w:rsidP="00B34003">
      <w:pPr>
        <w:pStyle w:val="EYBodytextwithparaspace"/>
        <w:numPr>
          <w:ilvl w:val="0"/>
          <w:numId w:val="20"/>
        </w:numPr>
        <w:spacing w:before="240"/>
        <w:rPr>
          <w:rFonts w:ascii="Arial" w:hAnsi="Arial" w:cs="Arial"/>
        </w:rPr>
      </w:pPr>
      <w:r w:rsidRPr="00D81E9E">
        <w:rPr>
          <w:rFonts w:ascii="Arial" w:hAnsi="Arial" w:cs="Arial"/>
        </w:rPr>
        <w:t xml:space="preserve">The </w:t>
      </w:r>
      <w:r w:rsidRPr="00D81E9E">
        <w:rPr>
          <w:rFonts w:ascii="Arial" w:hAnsi="Arial" w:cs="Arial"/>
          <w:i/>
        </w:rPr>
        <w:t>Prevention of Cruelty to Animals Act 1986</w:t>
      </w:r>
      <w:r w:rsidRPr="00D81E9E">
        <w:rPr>
          <w:rFonts w:ascii="Arial" w:hAnsi="Arial" w:cs="Arial"/>
        </w:rPr>
        <w:t xml:space="preserve"> (POCTA Act) – the overarching animal welfare legislation in Victoria. The POCTA Act provides the legislative basis for the prevention of cruelty to animals, aiming to encourage the considerate treatment of animals, improve community awareness about the prevention of cruelty and promote behaviours aligned to values and behaviours which are accepted by the community. </w:t>
      </w:r>
    </w:p>
    <w:p w14:paraId="41FB9790" w14:textId="77777777" w:rsidR="00B34003" w:rsidRPr="00D81E9E" w:rsidRDefault="00B34003" w:rsidP="00B34003">
      <w:pPr>
        <w:pStyle w:val="EYBodytextwithparaspace"/>
        <w:numPr>
          <w:ilvl w:val="0"/>
          <w:numId w:val="20"/>
        </w:numPr>
        <w:spacing w:before="240"/>
        <w:rPr>
          <w:rFonts w:ascii="Arial" w:hAnsi="Arial" w:cs="Arial"/>
        </w:rPr>
      </w:pPr>
      <w:r w:rsidRPr="00D81E9E">
        <w:rPr>
          <w:rFonts w:ascii="Arial" w:hAnsi="Arial" w:cs="Arial"/>
        </w:rPr>
        <w:t>The Principal Regulations (POCTA Regulations 2008) – regulations designed to prescribe specific and enforceable requirements in support of elements in the POCTA Act. These have the primary objective of upholding and furthering the purpose of the POCTA Act and are the subject of this RIS.</w:t>
      </w:r>
    </w:p>
    <w:p w14:paraId="6BF258CF" w14:textId="77777777" w:rsidR="00B34003" w:rsidRPr="00D81E9E" w:rsidRDefault="00B34003" w:rsidP="00B34003">
      <w:pPr>
        <w:pStyle w:val="EYBodytextwithparaspace"/>
        <w:numPr>
          <w:ilvl w:val="0"/>
          <w:numId w:val="20"/>
        </w:numPr>
        <w:spacing w:before="240"/>
        <w:rPr>
          <w:rFonts w:ascii="Arial" w:hAnsi="Arial" w:cs="Arial"/>
        </w:rPr>
      </w:pPr>
      <w:r w:rsidRPr="00D81E9E">
        <w:rPr>
          <w:rFonts w:ascii="Arial" w:hAnsi="Arial" w:cs="Arial"/>
        </w:rPr>
        <w:t xml:space="preserve">The </w:t>
      </w:r>
      <w:r w:rsidRPr="00D81E9E">
        <w:rPr>
          <w:rFonts w:ascii="Arial" w:hAnsi="Arial" w:cs="Arial"/>
          <w:i/>
        </w:rPr>
        <w:t>Prevention of Cruelty to Animals (Domestic Fowl) Regulations 2016</w:t>
      </w:r>
      <w:r w:rsidRPr="00D81E9E">
        <w:rPr>
          <w:rFonts w:ascii="Arial" w:hAnsi="Arial" w:cs="Arial"/>
        </w:rPr>
        <w:t xml:space="preserve"> – the primary objective of these is to provide for the conditions under which domestic fowl are housed.</w:t>
      </w:r>
      <w:r w:rsidRPr="00D81E9E">
        <w:rPr>
          <w:rStyle w:val="FootnoteReference"/>
          <w:rFonts w:ascii="Arial" w:hAnsi="Arial" w:cs="Arial"/>
        </w:rPr>
        <w:footnoteReference w:id="2"/>
      </w:r>
      <w:r w:rsidRPr="00D81E9E">
        <w:rPr>
          <w:rFonts w:ascii="Arial" w:hAnsi="Arial" w:cs="Arial"/>
        </w:rPr>
        <w:t xml:space="preserve"> This RIS applies to the draft POCTA Regulations 2019 only.</w:t>
      </w:r>
    </w:p>
    <w:p w14:paraId="4B45F3CF" w14:textId="77777777" w:rsidR="00B34003" w:rsidRPr="00D81E9E" w:rsidRDefault="00B34003" w:rsidP="00B34003">
      <w:pPr>
        <w:pStyle w:val="EYBodytextwithparaspace"/>
        <w:numPr>
          <w:ilvl w:val="0"/>
          <w:numId w:val="20"/>
        </w:numPr>
        <w:spacing w:before="240"/>
        <w:rPr>
          <w:rFonts w:ascii="Arial" w:hAnsi="Arial" w:cs="Arial"/>
        </w:rPr>
      </w:pPr>
      <w:r w:rsidRPr="00D81E9E">
        <w:rPr>
          <w:rFonts w:ascii="Arial" w:hAnsi="Arial" w:cs="Arial"/>
        </w:rPr>
        <w:t xml:space="preserve">Codes of </w:t>
      </w:r>
      <w:r>
        <w:rPr>
          <w:rFonts w:ascii="Arial" w:hAnsi="Arial" w:cs="Arial"/>
        </w:rPr>
        <w:t>p</w:t>
      </w:r>
      <w:r w:rsidRPr="00D81E9E">
        <w:rPr>
          <w:rFonts w:ascii="Arial" w:hAnsi="Arial" w:cs="Arial"/>
        </w:rPr>
        <w:t>ractice for animal welfare made under the POCTA Act – animal welfare codes of practice that set out the minimum standards and practices for species and animal related activities. Many of the POCTA codes are advisory, but some are mandatory.</w:t>
      </w:r>
    </w:p>
    <w:p w14:paraId="55A73AB8" w14:textId="77777777" w:rsidR="00B34003" w:rsidRPr="00D81E9E" w:rsidRDefault="00B34003" w:rsidP="00B34003">
      <w:pPr>
        <w:pStyle w:val="EYBodytextwithparaspace"/>
        <w:rPr>
          <w:rFonts w:ascii="Arial" w:hAnsi="Arial" w:cs="Arial"/>
        </w:rPr>
      </w:pPr>
      <w:r>
        <w:rPr>
          <w:rFonts w:ascii="Arial" w:hAnsi="Arial" w:cs="Arial"/>
        </w:rPr>
        <w:t xml:space="preserve">The majority of the </w:t>
      </w:r>
      <w:r w:rsidRPr="00D81E9E">
        <w:rPr>
          <w:rFonts w:ascii="Arial" w:hAnsi="Arial" w:cs="Arial"/>
        </w:rPr>
        <w:t>regulations in the POCTA Regulations 2008 are being remade (see Chapter 5 for a detailed description of the draft POCTA Regulations 2019) and in many cases there are only minor wording changes. However, there are some areas of regulation that are new or where changes are proposed to existing requirements where the changes would improve animal welfare, address any implementation issues or assist with more effective regulation.</w:t>
      </w:r>
    </w:p>
    <w:p w14:paraId="0B847B9D" w14:textId="77777777" w:rsidR="00B34003" w:rsidRPr="00D81E9E" w:rsidRDefault="00B34003" w:rsidP="00B34003">
      <w:pPr>
        <w:pStyle w:val="EYBodytextwithparaspace"/>
        <w:rPr>
          <w:rFonts w:ascii="Arial" w:hAnsi="Arial" w:cs="Arial"/>
        </w:rPr>
      </w:pPr>
      <w:bookmarkStart w:id="7" w:name="_Hlk15554353"/>
      <w:r w:rsidRPr="00D81E9E">
        <w:rPr>
          <w:rFonts w:ascii="Arial" w:hAnsi="Arial" w:cs="Arial"/>
        </w:rPr>
        <w:t xml:space="preserve">The draft POCTA Regulations 2019 are comprised of </w:t>
      </w:r>
      <w:r>
        <w:rPr>
          <w:rFonts w:ascii="Arial" w:hAnsi="Arial" w:cs="Arial"/>
        </w:rPr>
        <w:t>six</w:t>
      </w:r>
      <w:r w:rsidRPr="00D81E9E">
        <w:rPr>
          <w:rFonts w:ascii="Arial" w:hAnsi="Arial" w:cs="Arial"/>
        </w:rPr>
        <w:t xml:space="preserve"> parts:</w:t>
      </w:r>
    </w:p>
    <w:p w14:paraId="7486F68C" w14:textId="77777777" w:rsidR="00B34003" w:rsidRPr="00D81E9E" w:rsidRDefault="00B34003" w:rsidP="00B34003">
      <w:pPr>
        <w:pStyle w:val="EYBodytextwithparaspace"/>
        <w:numPr>
          <w:ilvl w:val="0"/>
          <w:numId w:val="10"/>
        </w:numPr>
        <w:rPr>
          <w:rFonts w:ascii="Arial" w:hAnsi="Arial" w:cs="Arial"/>
        </w:rPr>
      </w:pPr>
      <w:r w:rsidRPr="00D81E9E">
        <w:rPr>
          <w:rFonts w:ascii="Arial" w:hAnsi="Arial" w:cs="Arial"/>
        </w:rPr>
        <w:lastRenderedPageBreak/>
        <w:t>Part 1 — Preliminary: outlines the objectives, scope and definitions.</w:t>
      </w:r>
    </w:p>
    <w:p w14:paraId="78AD41C1" w14:textId="3AD01EB9" w:rsidR="00B34003" w:rsidRDefault="00B34003" w:rsidP="00B34003">
      <w:pPr>
        <w:pStyle w:val="EYBodytextwithparaspace"/>
        <w:numPr>
          <w:ilvl w:val="0"/>
          <w:numId w:val="10"/>
        </w:numPr>
        <w:rPr>
          <w:rFonts w:ascii="Arial" w:hAnsi="Arial" w:cs="Arial"/>
        </w:rPr>
      </w:pPr>
      <w:r w:rsidRPr="00D81E9E">
        <w:rPr>
          <w:rFonts w:ascii="Arial" w:hAnsi="Arial" w:cs="Arial"/>
        </w:rPr>
        <w:t>Part 2 — Protection of animals: provides for regulations in relation to the protection of animals, many of which underpin offences in the POCTA Act. This includes regulations in relation to transport, farm animal husbandry,</w:t>
      </w:r>
      <w:r>
        <w:rPr>
          <w:rFonts w:ascii="Arial" w:hAnsi="Arial" w:cs="Arial"/>
        </w:rPr>
        <w:t xml:space="preserve"> fruit netting and</w:t>
      </w:r>
      <w:r w:rsidRPr="00D81E9E">
        <w:rPr>
          <w:rFonts w:ascii="Arial" w:hAnsi="Arial" w:cs="Arial"/>
        </w:rPr>
        <w:t xml:space="preserve"> electronic devices</w:t>
      </w:r>
      <w:r w:rsidR="000268FE">
        <w:rPr>
          <w:rFonts w:ascii="Arial" w:hAnsi="Arial" w:cs="Arial"/>
        </w:rPr>
        <w:t>.</w:t>
      </w:r>
      <w:r w:rsidRPr="00D81E9E">
        <w:rPr>
          <w:rFonts w:ascii="Arial" w:hAnsi="Arial" w:cs="Arial"/>
        </w:rPr>
        <w:t xml:space="preserve"> </w:t>
      </w:r>
    </w:p>
    <w:p w14:paraId="29C094B5" w14:textId="5D3769C2" w:rsidR="00B34003" w:rsidRPr="00D81E9E" w:rsidRDefault="00B34003" w:rsidP="00B34003">
      <w:pPr>
        <w:pStyle w:val="EYBodytextwithparaspace"/>
        <w:numPr>
          <w:ilvl w:val="0"/>
          <w:numId w:val="10"/>
        </w:numPr>
        <w:rPr>
          <w:rFonts w:ascii="Arial" w:hAnsi="Arial" w:cs="Arial"/>
        </w:rPr>
      </w:pPr>
      <w:r>
        <w:rPr>
          <w:rFonts w:ascii="Arial" w:hAnsi="Arial" w:cs="Arial"/>
        </w:rPr>
        <w:t xml:space="preserve">Part 3 </w:t>
      </w:r>
      <w:r w:rsidRPr="00D81E9E">
        <w:rPr>
          <w:rFonts w:ascii="Arial" w:hAnsi="Arial" w:cs="Arial"/>
        </w:rPr>
        <w:t>—</w:t>
      </w:r>
      <w:r>
        <w:rPr>
          <w:rFonts w:ascii="Arial" w:hAnsi="Arial" w:cs="Arial"/>
        </w:rPr>
        <w:t xml:space="preserve"> </w:t>
      </w:r>
      <w:r w:rsidR="00EE20DE">
        <w:rPr>
          <w:rFonts w:ascii="Arial" w:hAnsi="Arial" w:cs="Arial"/>
        </w:rPr>
        <w:t>Traps</w:t>
      </w:r>
      <w:r w:rsidR="00A36E78">
        <w:rPr>
          <w:rFonts w:ascii="Arial" w:hAnsi="Arial" w:cs="Arial"/>
        </w:rPr>
        <w:t xml:space="preserve">: provides for </w:t>
      </w:r>
      <w:r w:rsidR="00A032CE">
        <w:rPr>
          <w:rFonts w:ascii="Arial" w:hAnsi="Arial" w:cs="Arial"/>
        </w:rPr>
        <w:t>regulations relating to setting, use and sale of traps</w:t>
      </w:r>
      <w:r>
        <w:rPr>
          <w:rFonts w:ascii="Arial" w:hAnsi="Arial" w:cs="Arial"/>
        </w:rPr>
        <w:t xml:space="preserve">. </w:t>
      </w:r>
    </w:p>
    <w:p w14:paraId="5C15A683" w14:textId="77777777" w:rsidR="00B34003" w:rsidRPr="00D81E9E" w:rsidRDefault="00B34003" w:rsidP="00B34003">
      <w:pPr>
        <w:pStyle w:val="EYBodytextwithparaspace"/>
        <w:numPr>
          <w:ilvl w:val="0"/>
          <w:numId w:val="10"/>
        </w:numPr>
        <w:rPr>
          <w:rFonts w:ascii="Arial" w:hAnsi="Arial" w:cs="Arial"/>
        </w:rPr>
      </w:pPr>
      <w:r w:rsidRPr="00D81E9E">
        <w:rPr>
          <w:rFonts w:ascii="Arial" w:hAnsi="Arial" w:cs="Arial"/>
        </w:rPr>
        <w:t xml:space="preserve">Part </w:t>
      </w:r>
      <w:r>
        <w:rPr>
          <w:rFonts w:ascii="Arial" w:hAnsi="Arial" w:cs="Arial"/>
        </w:rPr>
        <w:t>4</w:t>
      </w:r>
      <w:r w:rsidRPr="00D81E9E">
        <w:rPr>
          <w:rFonts w:ascii="Arial" w:hAnsi="Arial" w:cs="Arial"/>
        </w:rPr>
        <w:t xml:space="preserve"> — Rodeos and rodeo schools: sets out the requirements for rodeos and rodeo schools including licences/permits, responsibilities of licensees and permit holders and offences.</w:t>
      </w:r>
    </w:p>
    <w:p w14:paraId="45A1E9B9" w14:textId="77777777" w:rsidR="00B34003" w:rsidRPr="00D81E9E" w:rsidRDefault="00B34003" w:rsidP="00B34003">
      <w:pPr>
        <w:pStyle w:val="EYBodytextwithparaspace"/>
        <w:numPr>
          <w:ilvl w:val="0"/>
          <w:numId w:val="10"/>
        </w:numPr>
        <w:rPr>
          <w:rFonts w:ascii="Arial" w:hAnsi="Arial" w:cs="Arial"/>
        </w:rPr>
      </w:pPr>
      <w:r w:rsidRPr="00D81E9E">
        <w:rPr>
          <w:rFonts w:ascii="Arial" w:hAnsi="Arial" w:cs="Arial"/>
        </w:rPr>
        <w:t xml:space="preserve">Part </w:t>
      </w:r>
      <w:r>
        <w:rPr>
          <w:rFonts w:ascii="Arial" w:hAnsi="Arial" w:cs="Arial"/>
        </w:rPr>
        <w:t>5</w:t>
      </w:r>
      <w:r w:rsidRPr="00D81E9E">
        <w:rPr>
          <w:rFonts w:ascii="Arial" w:hAnsi="Arial" w:cs="Arial"/>
        </w:rPr>
        <w:t xml:space="preserve"> — Scientific procedures: provides for regulations which underpin Part 3 of the POCTA Act in relation to use of animals in research.</w:t>
      </w:r>
    </w:p>
    <w:p w14:paraId="6F903AE4" w14:textId="77777777" w:rsidR="00B34003" w:rsidRPr="00D81E9E" w:rsidRDefault="00B34003" w:rsidP="00B34003">
      <w:pPr>
        <w:pStyle w:val="EYBodytextwithparaspace"/>
        <w:numPr>
          <w:ilvl w:val="0"/>
          <w:numId w:val="10"/>
        </w:numPr>
        <w:rPr>
          <w:rFonts w:ascii="Arial" w:hAnsi="Arial" w:cs="Arial"/>
        </w:rPr>
      </w:pPr>
      <w:r w:rsidRPr="00D81E9E">
        <w:rPr>
          <w:rFonts w:ascii="Arial" w:hAnsi="Arial" w:cs="Arial"/>
        </w:rPr>
        <w:t xml:space="preserve">Part </w:t>
      </w:r>
      <w:r>
        <w:rPr>
          <w:rFonts w:ascii="Arial" w:hAnsi="Arial" w:cs="Arial"/>
        </w:rPr>
        <w:t>6</w:t>
      </w:r>
      <w:r w:rsidRPr="00D81E9E">
        <w:rPr>
          <w:rFonts w:ascii="Arial" w:hAnsi="Arial" w:cs="Arial"/>
        </w:rPr>
        <w:t xml:space="preserve"> — Miscellaneous: provides for fees, orders, infringements and transitional provisions. </w:t>
      </w:r>
    </w:p>
    <w:bookmarkEnd w:id="7"/>
    <w:p w14:paraId="0B30311F" w14:textId="77777777" w:rsidR="00B34003" w:rsidRPr="00D81E9E" w:rsidRDefault="00B34003" w:rsidP="00B34003">
      <w:pPr>
        <w:pStyle w:val="EYBodytextwithparaspace"/>
        <w:rPr>
          <w:rFonts w:ascii="Arial" w:hAnsi="Arial" w:cs="Arial"/>
        </w:rPr>
      </w:pPr>
      <w:r w:rsidRPr="00D81E9E">
        <w:rPr>
          <w:rFonts w:ascii="Arial" w:hAnsi="Arial" w:cs="Arial"/>
        </w:rPr>
        <w:t>The making of draft POCTA Regulations 2019 is an extensive process and began in July 2018. After an initial review of the sunsetting POCTA Regulations 2008, preliminary consultations were held with key stakeholders to gain a high-level understanding of changes that would need to be considered in the draft POCTA Regulations 2019. Following the appointment of a consultant to assist in developing the RIS, additional consultation took place that led to the drafting of the draft POCTA Regulations 2019 and the finalisation of the RIS for public consultation.</w:t>
      </w:r>
    </w:p>
    <w:p w14:paraId="52D92224" w14:textId="77777777" w:rsidR="00B34003" w:rsidRPr="00D81E9E" w:rsidRDefault="00B34003" w:rsidP="00B34003">
      <w:pPr>
        <w:pStyle w:val="EYBodytextwithparaspace"/>
        <w:rPr>
          <w:rFonts w:ascii="Arial" w:hAnsi="Arial" w:cs="Arial"/>
        </w:rPr>
      </w:pPr>
      <w:r w:rsidRPr="00D81E9E">
        <w:rPr>
          <w:rFonts w:ascii="Arial" w:hAnsi="Arial" w:cs="Arial"/>
        </w:rPr>
        <w:t>Public consultation will now take place, where all members of the Victorian community will be given the opportunity to review the RIS and make comments on the draft POCTA Regulations 2019. Following this phase, the RIS and the draft POCTA Regulations 2019 will be finalised for decision by the Minister and making by the Governor in Council, and the draft POCTA Regulations 2019 are then tabled in Parliament.</w:t>
      </w:r>
    </w:p>
    <w:p w14:paraId="6EFF9B89" w14:textId="77777777" w:rsidR="00B34003" w:rsidRPr="00D81E9E" w:rsidRDefault="00B34003" w:rsidP="00B34003">
      <w:pPr>
        <w:pStyle w:val="EYBodytextwithparaspace"/>
        <w:rPr>
          <w:rFonts w:ascii="Arial" w:hAnsi="Arial" w:cs="Arial"/>
        </w:rPr>
      </w:pPr>
      <w:r w:rsidRPr="00D81E9E">
        <w:rPr>
          <w:rFonts w:ascii="Arial" w:hAnsi="Arial" w:cs="Arial"/>
        </w:rPr>
        <w:t xml:space="preserve">In addition to the development of the draft POCTA Regulations 2019, the Victorian Government has committed to </w:t>
      </w:r>
      <w:r w:rsidRPr="00D81E9E">
        <w:rPr>
          <w:rFonts w:ascii="Arial" w:hAnsi="Arial" w:cs="Arial"/>
          <w:szCs w:val="20"/>
        </w:rPr>
        <w:t>modernising Victoria’s animal welfare laws to support better harm prevention, improved education, a more effective regulatory response and effective penalties</w:t>
      </w:r>
      <w:r w:rsidRPr="00D81E9E">
        <w:rPr>
          <w:rFonts w:ascii="Arial" w:hAnsi="Arial" w:cs="Arial"/>
        </w:rPr>
        <w:t xml:space="preserve">. Under a new modernised animal welfare legislative framework, new regulations will need to be developed. As a result, the current review and remaking of the POCTA Regulations 2008 has focused on existing areas of regulation and ensuring that Victoria maintains effective regulations to underpin the POCTA Act in the interim. </w:t>
      </w:r>
    </w:p>
    <w:p w14:paraId="5EFEDC84" w14:textId="77777777" w:rsidR="00B34003" w:rsidRPr="00D81E9E" w:rsidRDefault="00B34003" w:rsidP="00B34003">
      <w:pPr>
        <w:pStyle w:val="EYHeading2"/>
        <w:rPr>
          <w:rFonts w:ascii="Arial" w:hAnsi="Arial" w:cs="Arial"/>
        </w:rPr>
      </w:pPr>
      <w:bookmarkStart w:id="8" w:name="_Toc16761735"/>
      <w:r w:rsidRPr="00D81E9E">
        <w:rPr>
          <w:rFonts w:ascii="Arial" w:hAnsi="Arial" w:cs="Arial"/>
        </w:rPr>
        <w:t>The need for animal welfare regulation</w:t>
      </w:r>
      <w:bookmarkEnd w:id="8"/>
    </w:p>
    <w:p w14:paraId="725E96A2" w14:textId="77777777" w:rsidR="00B34003" w:rsidRPr="00D81E9E" w:rsidRDefault="00B34003" w:rsidP="00B34003">
      <w:pPr>
        <w:pStyle w:val="EYBodytextwithparaspace"/>
        <w:rPr>
          <w:rFonts w:ascii="Arial" w:hAnsi="Arial" w:cs="Arial"/>
        </w:rPr>
      </w:pPr>
      <w:r w:rsidRPr="00D81E9E">
        <w:rPr>
          <w:rFonts w:ascii="Arial" w:hAnsi="Arial" w:cs="Arial"/>
        </w:rPr>
        <w:t>Animals play an integral part in Victorians’ homes, businesses, and sport and recreational activities, as well as supporting economic activity through employment and trade. Victoria has one of the highest pet ownership rates in the world. In 2016, over 60% of Victorian families owned a pet and an estimated 4.3 million pets were owned across the State.</w:t>
      </w:r>
      <w:r w:rsidRPr="00D81E9E">
        <w:rPr>
          <w:rStyle w:val="FootnoteReference"/>
          <w:rFonts w:ascii="Arial" w:hAnsi="Arial" w:cs="Arial"/>
        </w:rPr>
        <w:footnoteReference w:id="3"/>
      </w:r>
      <w:r w:rsidRPr="00D81E9E">
        <w:rPr>
          <w:rFonts w:ascii="Arial" w:hAnsi="Arial" w:cs="Arial"/>
        </w:rPr>
        <w:t xml:space="preserve"> In addition to domesticated species, Victoria has 948 native animal species – many of which are unique to the State.</w:t>
      </w:r>
      <w:r w:rsidRPr="00D81E9E">
        <w:rPr>
          <w:rStyle w:val="FootnoteReference"/>
          <w:rFonts w:ascii="Arial" w:hAnsi="Arial" w:cs="Arial"/>
        </w:rPr>
        <w:footnoteReference w:id="4"/>
      </w:r>
      <w:r w:rsidRPr="00D81E9E">
        <w:rPr>
          <w:rFonts w:ascii="Arial" w:hAnsi="Arial" w:cs="Arial"/>
        </w:rPr>
        <w:t xml:space="preserve"> </w:t>
      </w:r>
    </w:p>
    <w:p w14:paraId="31C5A729" w14:textId="77777777" w:rsidR="00B34003" w:rsidRPr="00D81E9E" w:rsidRDefault="00B34003" w:rsidP="00B34003">
      <w:pPr>
        <w:pStyle w:val="EYBodytextwithparaspace"/>
        <w:rPr>
          <w:rFonts w:ascii="Arial" w:hAnsi="Arial" w:cs="Arial"/>
        </w:rPr>
      </w:pPr>
      <w:r w:rsidRPr="00D81E9E">
        <w:rPr>
          <w:rFonts w:ascii="Arial" w:hAnsi="Arial" w:cs="Arial"/>
        </w:rPr>
        <w:t>Animal welfare is universally recognised as an area that needs to be safeguarded because animals are sentient and unable to represent their own interests.</w:t>
      </w:r>
      <w:r w:rsidRPr="00D81E9E">
        <w:rPr>
          <w:rStyle w:val="FootnoteReference"/>
          <w:rFonts w:ascii="Arial" w:hAnsi="Arial" w:cs="Arial"/>
        </w:rPr>
        <w:footnoteReference w:id="5"/>
      </w:r>
      <w:r w:rsidRPr="00D81E9E">
        <w:rPr>
          <w:rFonts w:ascii="Arial" w:hAnsi="Arial" w:cs="Arial"/>
        </w:rPr>
        <w:t xml:space="preserve"> Community expectations on the treatment of animals have continually developed alongside the growing scientific understanding of animal welfare. Science-based knowledge of animal welfare has made significant progress since the POCTA Regulations 2008 were made in 2008. People have a greater understanding of animals’ needs and </w:t>
      </w:r>
      <w:r w:rsidRPr="00D81E9E">
        <w:rPr>
          <w:rFonts w:ascii="Arial" w:hAnsi="Arial" w:cs="Arial"/>
        </w:rPr>
        <w:lastRenderedPageBreak/>
        <w:t>the impacts of affective states such as hunger, pain and fear, often by measuring the strength of animals’ preferences, motivations and aversions.</w:t>
      </w:r>
    </w:p>
    <w:p w14:paraId="06AA8F5D" w14:textId="77777777" w:rsidR="00B34003" w:rsidRPr="00D81E9E" w:rsidRDefault="00B34003" w:rsidP="00B34003">
      <w:pPr>
        <w:pStyle w:val="EYBodytextwithparaspace"/>
        <w:rPr>
          <w:rFonts w:ascii="Arial" w:hAnsi="Arial" w:cs="Arial"/>
        </w:rPr>
      </w:pPr>
      <w:r w:rsidRPr="00D81E9E">
        <w:rPr>
          <w:rFonts w:ascii="Arial" w:hAnsi="Arial" w:cs="Arial"/>
        </w:rPr>
        <w:t>Humans are now better able to assess the physiological, behavioural and immunological changes and effects that animals show in response to various challenges.</w:t>
      </w:r>
      <w:r w:rsidRPr="00D81E9E">
        <w:rPr>
          <w:rStyle w:val="FootnoteReference"/>
          <w:rFonts w:ascii="Arial" w:hAnsi="Arial" w:cs="Arial"/>
        </w:rPr>
        <w:footnoteReference w:id="6"/>
      </w:r>
      <w:r w:rsidRPr="00D81E9E">
        <w:rPr>
          <w:rFonts w:ascii="Arial" w:hAnsi="Arial" w:cs="Arial"/>
        </w:rPr>
        <w:t xml:space="preserve"> </w:t>
      </w:r>
      <w:r>
        <w:rPr>
          <w:rFonts w:ascii="Arial" w:hAnsi="Arial" w:cs="Arial"/>
        </w:rPr>
        <w:t>Studies of brain systems in different mammals have found that the presence of neural circuits, artificial arousal and key brain activation patterns all suggest that animals are highly likely to have emotional feelings.</w:t>
      </w:r>
      <w:r w:rsidRPr="009C5388">
        <w:rPr>
          <w:rStyle w:val="FootnoteReference"/>
          <w:rFonts w:ascii="Arial" w:hAnsi="Arial" w:cs="Arial"/>
        </w:rPr>
        <w:footnoteReference w:id="7"/>
      </w:r>
    </w:p>
    <w:p w14:paraId="584A907E" w14:textId="77777777" w:rsidR="00B34003" w:rsidRPr="00D81E9E" w:rsidRDefault="00B34003" w:rsidP="00B34003">
      <w:pPr>
        <w:pStyle w:val="EYBodytextwithparaspace"/>
        <w:rPr>
          <w:rFonts w:ascii="Arial" w:hAnsi="Arial" w:cs="Arial"/>
        </w:rPr>
      </w:pPr>
      <w:r w:rsidRPr="00D81E9E">
        <w:rPr>
          <w:rFonts w:ascii="Arial" w:hAnsi="Arial" w:cs="Arial"/>
          <w:szCs w:val="20"/>
        </w:rPr>
        <w:t>The draft POCTA Regulations 2019 assist in the management of a</w:t>
      </w:r>
      <w:r w:rsidRPr="00D81E9E">
        <w:rPr>
          <w:rFonts w:ascii="Arial" w:hAnsi="Arial" w:cs="Arial"/>
        </w:rPr>
        <w:t>nimal welfare and the achievement of public policy purposes by:</w:t>
      </w:r>
    </w:p>
    <w:p w14:paraId="3F9603F8" w14:textId="77777777" w:rsidR="00B34003" w:rsidRPr="00D81E9E" w:rsidRDefault="00B34003" w:rsidP="00B34003">
      <w:pPr>
        <w:pStyle w:val="EYBodytextwithparaspace"/>
        <w:numPr>
          <w:ilvl w:val="0"/>
          <w:numId w:val="28"/>
        </w:numPr>
        <w:rPr>
          <w:rFonts w:ascii="Arial" w:hAnsi="Arial" w:cs="Arial"/>
        </w:rPr>
      </w:pPr>
      <w:r w:rsidRPr="00D81E9E">
        <w:rPr>
          <w:rFonts w:ascii="Arial" w:hAnsi="Arial" w:cs="Arial"/>
        </w:rPr>
        <w:t>Banning certain activities which are deemed to be unacceptable to the community or unacceptable for animal welfare outcomes.</w:t>
      </w:r>
    </w:p>
    <w:p w14:paraId="792324E5" w14:textId="77777777" w:rsidR="00B34003" w:rsidRPr="00D81E9E" w:rsidRDefault="00B34003" w:rsidP="00B34003">
      <w:pPr>
        <w:pStyle w:val="EYBodytextwithparaspace"/>
        <w:numPr>
          <w:ilvl w:val="0"/>
          <w:numId w:val="28"/>
        </w:numPr>
        <w:rPr>
          <w:rFonts w:ascii="Arial" w:hAnsi="Arial" w:cs="Arial"/>
        </w:rPr>
      </w:pPr>
      <w:r w:rsidRPr="00D81E9E">
        <w:rPr>
          <w:rFonts w:ascii="Arial" w:hAnsi="Arial" w:cs="Arial"/>
        </w:rPr>
        <w:t>Allowing certain activities under licencing or permits. This approach controls who uses, or does things, and how they are done/used. The approach also provides an understanding (through record-keeping) of the individuals/organisations involved and provides an incentive to comply through a risk of having the licence/permit removed.</w:t>
      </w:r>
    </w:p>
    <w:p w14:paraId="544B634B" w14:textId="77777777" w:rsidR="00B34003" w:rsidRPr="00D81E9E" w:rsidRDefault="00B34003" w:rsidP="00B34003">
      <w:pPr>
        <w:pStyle w:val="EYBodytextwithparaspace"/>
        <w:numPr>
          <w:ilvl w:val="0"/>
          <w:numId w:val="28"/>
        </w:numPr>
        <w:rPr>
          <w:rFonts w:ascii="Arial" w:hAnsi="Arial" w:cs="Arial"/>
        </w:rPr>
      </w:pPr>
      <w:r w:rsidRPr="00D81E9E">
        <w:rPr>
          <w:rFonts w:ascii="Arial" w:hAnsi="Arial" w:cs="Arial"/>
        </w:rPr>
        <w:t>Setting conditions as to who uses devices, or undertakes activities, and how they are used or undertaken.</w:t>
      </w:r>
    </w:p>
    <w:p w14:paraId="6B2D290F" w14:textId="77777777" w:rsidR="00B34003" w:rsidRPr="00D81E9E" w:rsidRDefault="00B34003" w:rsidP="00B34003">
      <w:pPr>
        <w:pStyle w:val="EYBodytextwithparaspace"/>
        <w:numPr>
          <w:ilvl w:val="0"/>
          <w:numId w:val="28"/>
        </w:numPr>
        <w:rPr>
          <w:rFonts w:ascii="Arial" w:hAnsi="Arial" w:cs="Arial"/>
        </w:rPr>
      </w:pPr>
      <w:r w:rsidRPr="00D81E9E">
        <w:rPr>
          <w:rFonts w:ascii="Arial" w:hAnsi="Arial" w:cs="Arial"/>
        </w:rPr>
        <w:t>Setting deterrents for non-compliance via penalties through the courts or via infringement penalties.</w:t>
      </w:r>
    </w:p>
    <w:p w14:paraId="3E8D051B" w14:textId="77777777" w:rsidR="00B34003" w:rsidRPr="00D81E9E" w:rsidRDefault="00B34003" w:rsidP="00B34003">
      <w:pPr>
        <w:pStyle w:val="EYBodytextwithparaspace"/>
        <w:numPr>
          <w:ilvl w:val="0"/>
          <w:numId w:val="28"/>
        </w:numPr>
        <w:rPr>
          <w:rFonts w:ascii="Arial" w:hAnsi="Arial" w:cs="Arial"/>
        </w:rPr>
      </w:pPr>
      <w:r w:rsidRPr="00D81E9E">
        <w:rPr>
          <w:rFonts w:ascii="Arial" w:hAnsi="Arial" w:cs="Arial"/>
        </w:rPr>
        <w:t>Prescribing monitoring and audit activities.</w:t>
      </w:r>
    </w:p>
    <w:p w14:paraId="4309C2F0" w14:textId="77777777" w:rsidR="00B34003" w:rsidRPr="00D81E9E" w:rsidRDefault="00B34003" w:rsidP="00B34003">
      <w:pPr>
        <w:pStyle w:val="EYBodytextwithparaspace"/>
        <w:numPr>
          <w:ilvl w:val="0"/>
          <w:numId w:val="28"/>
        </w:numPr>
        <w:rPr>
          <w:rFonts w:ascii="Arial" w:hAnsi="Arial" w:cs="Arial"/>
        </w:rPr>
      </w:pPr>
      <w:r w:rsidRPr="00D81E9E">
        <w:rPr>
          <w:rFonts w:ascii="Arial" w:hAnsi="Arial" w:cs="Arial"/>
        </w:rPr>
        <w:t>Providing clarity and transparency around certain actions or activities (for example, defining what actions or activities are acceptable).</w:t>
      </w:r>
    </w:p>
    <w:p w14:paraId="68883AC4" w14:textId="77777777" w:rsidR="00B34003" w:rsidRPr="00D81E9E" w:rsidRDefault="00B34003" w:rsidP="00B34003">
      <w:pPr>
        <w:pStyle w:val="EYBodytextwithparaspace"/>
        <w:rPr>
          <w:rFonts w:ascii="Arial" w:hAnsi="Arial" w:cs="Arial"/>
        </w:rPr>
      </w:pPr>
      <w:r w:rsidRPr="00D81E9E">
        <w:rPr>
          <w:rFonts w:ascii="Arial" w:hAnsi="Arial" w:cs="Arial"/>
          <w:szCs w:val="20"/>
        </w:rPr>
        <w:t xml:space="preserve">The </w:t>
      </w:r>
      <w:r w:rsidRPr="00D81E9E">
        <w:rPr>
          <w:rFonts w:ascii="Arial" w:hAnsi="Arial" w:cs="Arial"/>
        </w:rPr>
        <w:t xml:space="preserve">draft POCTA Regulations 2019 </w:t>
      </w:r>
      <w:r w:rsidRPr="00D81E9E">
        <w:rPr>
          <w:rFonts w:ascii="Arial" w:hAnsi="Arial" w:cs="Arial"/>
          <w:szCs w:val="20"/>
        </w:rPr>
        <w:t xml:space="preserve">set out the requirements for a broad range of activities, with the intention of ensuring that animals are treated in accordance with community expectations in relation to </w:t>
      </w:r>
      <w:r w:rsidRPr="00D81E9E">
        <w:rPr>
          <w:rFonts w:ascii="Arial" w:hAnsi="Arial" w:cs="Arial"/>
        </w:rPr>
        <w:t xml:space="preserve">animal welfare. To do this they cover a range of areas and activities, acknowledging the value the community places on animal welfare and responding to developments in the understanding of it. </w:t>
      </w:r>
    </w:p>
    <w:p w14:paraId="4D435947" w14:textId="77777777" w:rsidR="00B34003" w:rsidRPr="00D81E9E" w:rsidRDefault="00B34003" w:rsidP="00B34003">
      <w:pPr>
        <w:pStyle w:val="EYBodytextwithparaspace"/>
        <w:rPr>
          <w:rFonts w:ascii="Arial" w:hAnsi="Arial" w:cs="Arial"/>
        </w:rPr>
      </w:pPr>
      <w:r w:rsidRPr="00D81E9E">
        <w:rPr>
          <w:rFonts w:ascii="Arial" w:hAnsi="Arial" w:cs="Arial"/>
        </w:rPr>
        <w:t xml:space="preserve">Regulation is needed to set the minimum standard of animal welfare and ensure it is maintained alongside community expectations, values and beliefs. With the growing level of knowledge, awareness and expectation for the welfare of animals, there is greater agreement that animals need to be better protected by legislation. </w:t>
      </w:r>
      <w:r>
        <w:rPr>
          <w:rFonts w:ascii="Arial" w:hAnsi="Arial" w:cs="Arial"/>
        </w:rPr>
        <w:t>T</w:t>
      </w:r>
      <w:r w:rsidRPr="00D81E9E">
        <w:rPr>
          <w:rFonts w:ascii="Arial" w:hAnsi="Arial" w:cs="Arial"/>
          <w:szCs w:val="20"/>
        </w:rPr>
        <w:t xml:space="preserve">he relationship between humans and animals </w:t>
      </w:r>
      <w:r>
        <w:rPr>
          <w:rFonts w:ascii="Arial" w:hAnsi="Arial" w:cs="Arial"/>
          <w:szCs w:val="20"/>
        </w:rPr>
        <w:t>continues to</w:t>
      </w:r>
      <w:r w:rsidRPr="00D81E9E">
        <w:rPr>
          <w:rFonts w:ascii="Arial" w:hAnsi="Arial" w:cs="Arial"/>
          <w:szCs w:val="20"/>
        </w:rPr>
        <w:t xml:space="preserve"> evolve. New equipment and devices have been introduced that impact the welfare of animals. In some cases, there are no prescriptions or rules on the use of this equipment in the current legislation. The development of the </w:t>
      </w:r>
      <w:r w:rsidRPr="00D81E9E">
        <w:rPr>
          <w:rFonts w:ascii="Arial" w:hAnsi="Arial" w:cs="Arial"/>
        </w:rPr>
        <w:t xml:space="preserve">draft POCTA Regulations 2019 </w:t>
      </w:r>
      <w:r w:rsidRPr="00D81E9E">
        <w:rPr>
          <w:rFonts w:ascii="Arial" w:hAnsi="Arial" w:cs="Arial"/>
          <w:szCs w:val="20"/>
        </w:rPr>
        <w:t xml:space="preserve">provides an opportunity to improve and better safeguard animal welfare, ensure that the regulations are effective in achieving their purpose, remove unnecessary burden and address any issues with current implementation and enforcement. </w:t>
      </w:r>
    </w:p>
    <w:p w14:paraId="2BC4DE19" w14:textId="77777777" w:rsidR="00B34003" w:rsidRPr="00D81E9E" w:rsidRDefault="00B34003" w:rsidP="00B34003">
      <w:pPr>
        <w:pStyle w:val="EYHeading2"/>
        <w:rPr>
          <w:rFonts w:ascii="Arial" w:hAnsi="Arial" w:cs="Arial"/>
        </w:rPr>
      </w:pPr>
      <w:bookmarkStart w:id="9" w:name="_Toc16761736"/>
      <w:r w:rsidRPr="00D81E9E">
        <w:rPr>
          <w:rFonts w:ascii="Arial" w:hAnsi="Arial" w:cs="Arial"/>
        </w:rPr>
        <w:t>Objectives of the draft POCTA Regulations 2019</w:t>
      </w:r>
      <w:bookmarkEnd w:id="9"/>
      <w:r w:rsidRPr="00D81E9E">
        <w:rPr>
          <w:rFonts w:ascii="Arial" w:hAnsi="Arial" w:cs="Arial"/>
        </w:rPr>
        <w:t xml:space="preserve"> </w:t>
      </w:r>
    </w:p>
    <w:p w14:paraId="3A892EBD" w14:textId="77777777" w:rsidR="00B34003" w:rsidRPr="00D81E9E" w:rsidRDefault="00B34003" w:rsidP="00B34003">
      <w:pPr>
        <w:pStyle w:val="EYBodytextwithparaspace"/>
        <w:rPr>
          <w:rFonts w:ascii="Arial" w:hAnsi="Arial" w:cs="Arial"/>
        </w:rPr>
      </w:pPr>
      <w:r w:rsidRPr="00D81E9E">
        <w:rPr>
          <w:rFonts w:ascii="Arial" w:hAnsi="Arial" w:cs="Arial"/>
        </w:rPr>
        <w:t>The purpose of the POCTA Act is to:</w:t>
      </w:r>
    </w:p>
    <w:p w14:paraId="3BD2D157" w14:textId="77777777" w:rsidR="00B34003" w:rsidRPr="00D81E9E" w:rsidRDefault="00B34003" w:rsidP="00B34003">
      <w:pPr>
        <w:pStyle w:val="EYBodytextwithparaspace"/>
        <w:numPr>
          <w:ilvl w:val="0"/>
          <w:numId w:val="56"/>
        </w:numPr>
        <w:rPr>
          <w:rFonts w:ascii="Arial" w:hAnsi="Arial" w:cs="Arial"/>
        </w:rPr>
      </w:pPr>
      <w:r>
        <w:rPr>
          <w:rFonts w:ascii="Arial" w:hAnsi="Arial" w:cs="Arial"/>
        </w:rPr>
        <w:t>P</w:t>
      </w:r>
      <w:r w:rsidRPr="00D81E9E">
        <w:rPr>
          <w:rFonts w:ascii="Arial" w:hAnsi="Arial" w:cs="Arial"/>
        </w:rPr>
        <w:t>revent of cruelty to animals</w:t>
      </w:r>
      <w:r>
        <w:rPr>
          <w:rFonts w:ascii="Arial" w:hAnsi="Arial" w:cs="Arial"/>
        </w:rPr>
        <w:t>.</w:t>
      </w:r>
    </w:p>
    <w:p w14:paraId="21B5D7CA" w14:textId="77777777" w:rsidR="00B34003" w:rsidRDefault="00B34003" w:rsidP="00B34003">
      <w:pPr>
        <w:pStyle w:val="EYBodytextwithparaspace"/>
        <w:numPr>
          <w:ilvl w:val="0"/>
          <w:numId w:val="56"/>
        </w:numPr>
        <w:rPr>
          <w:rFonts w:ascii="Arial" w:hAnsi="Arial" w:cs="Arial"/>
        </w:rPr>
      </w:pPr>
      <w:r w:rsidRPr="00B654C4">
        <w:rPr>
          <w:rFonts w:ascii="Arial" w:hAnsi="Arial" w:cs="Arial"/>
        </w:rPr>
        <w:t>Encourage the considerate treatment of animals</w:t>
      </w:r>
      <w:r>
        <w:rPr>
          <w:rFonts w:ascii="Arial" w:hAnsi="Arial" w:cs="Arial"/>
        </w:rPr>
        <w:t>.</w:t>
      </w:r>
    </w:p>
    <w:p w14:paraId="58242A69" w14:textId="77777777" w:rsidR="00B34003" w:rsidRPr="00B654C4" w:rsidRDefault="00B34003" w:rsidP="00B34003">
      <w:pPr>
        <w:pStyle w:val="EYBodytextwithparaspace"/>
        <w:numPr>
          <w:ilvl w:val="0"/>
          <w:numId w:val="56"/>
        </w:numPr>
        <w:rPr>
          <w:rFonts w:ascii="Arial" w:hAnsi="Arial" w:cs="Arial"/>
        </w:rPr>
      </w:pPr>
      <w:r>
        <w:rPr>
          <w:rFonts w:ascii="Arial" w:hAnsi="Arial" w:cs="Arial"/>
        </w:rPr>
        <w:t>I</w:t>
      </w:r>
      <w:r w:rsidRPr="00B654C4">
        <w:rPr>
          <w:rFonts w:ascii="Arial" w:hAnsi="Arial" w:cs="Arial"/>
        </w:rPr>
        <w:t>mprove the level of community awareness about the prevention of cruelty to animals.</w:t>
      </w:r>
    </w:p>
    <w:p w14:paraId="7E7BE9AA" w14:textId="77777777" w:rsidR="00B34003" w:rsidRPr="00D81E9E" w:rsidRDefault="00B34003" w:rsidP="00B34003">
      <w:pPr>
        <w:pStyle w:val="EYBodytextwithparaspace"/>
        <w:rPr>
          <w:rFonts w:ascii="Arial" w:hAnsi="Arial" w:cs="Arial"/>
        </w:rPr>
      </w:pPr>
      <w:r w:rsidRPr="00D81E9E">
        <w:rPr>
          <w:rFonts w:ascii="Arial" w:hAnsi="Arial" w:cs="Arial"/>
        </w:rPr>
        <w:lastRenderedPageBreak/>
        <w:t>The draft POCTA Regulations 2019 have the primary objective of upholding and furthering the purpose of the POCTA Act. Therefore, the key objectives of the draft POCTA Regulations 2019 are the same as the purpose of the POCTA Act, as well as</w:t>
      </w:r>
      <w:r>
        <w:rPr>
          <w:rFonts w:ascii="Arial" w:hAnsi="Arial" w:cs="Arial"/>
        </w:rPr>
        <w:t xml:space="preserve"> the</w:t>
      </w:r>
      <w:r w:rsidRPr="00D81E9E">
        <w:rPr>
          <w:rFonts w:ascii="Arial" w:hAnsi="Arial" w:cs="Arial"/>
        </w:rPr>
        <w:t>:</w:t>
      </w:r>
    </w:p>
    <w:p w14:paraId="72C011B2" w14:textId="77777777" w:rsidR="00B34003" w:rsidRPr="00D81E9E" w:rsidRDefault="00B34003" w:rsidP="00B34003">
      <w:pPr>
        <w:pStyle w:val="EYBodytextwithparaspace"/>
        <w:numPr>
          <w:ilvl w:val="0"/>
          <w:numId w:val="57"/>
        </w:numPr>
        <w:rPr>
          <w:rFonts w:ascii="Arial" w:hAnsi="Arial" w:cs="Arial"/>
        </w:rPr>
      </w:pPr>
      <w:r>
        <w:rPr>
          <w:rFonts w:ascii="Arial" w:hAnsi="Arial" w:cs="Arial"/>
        </w:rPr>
        <w:t>P</w:t>
      </w:r>
      <w:r w:rsidRPr="00D81E9E">
        <w:rPr>
          <w:rFonts w:ascii="Arial" w:hAnsi="Arial" w:cs="Arial"/>
        </w:rPr>
        <w:t>romotion of community accepted values and behaviours towards animals</w:t>
      </w:r>
      <w:r>
        <w:rPr>
          <w:rFonts w:ascii="Arial" w:hAnsi="Arial" w:cs="Arial"/>
        </w:rPr>
        <w:t>.</w:t>
      </w:r>
    </w:p>
    <w:p w14:paraId="4D73CC14" w14:textId="77777777" w:rsidR="00B34003" w:rsidRPr="00D81E9E" w:rsidRDefault="00B34003" w:rsidP="00B34003">
      <w:pPr>
        <w:pStyle w:val="EYBodytextwithparaspace"/>
        <w:numPr>
          <w:ilvl w:val="0"/>
          <w:numId w:val="57"/>
        </w:numPr>
        <w:rPr>
          <w:rFonts w:ascii="Arial" w:hAnsi="Arial" w:cs="Arial"/>
        </w:rPr>
      </w:pPr>
      <w:r>
        <w:rPr>
          <w:rFonts w:ascii="Arial" w:hAnsi="Arial" w:cs="Arial"/>
        </w:rPr>
        <w:t>R</w:t>
      </w:r>
      <w:r w:rsidRPr="00D81E9E">
        <w:rPr>
          <w:rFonts w:ascii="Arial" w:hAnsi="Arial" w:cs="Arial"/>
        </w:rPr>
        <w:t>ecovery of some of the costs of regulating animal welfare.</w:t>
      </w:r>
    </w:p>
    <w:p w14:paraId="6E690330" w14:textId="77777777" w:rsidR="00B34003" w:rsidRPr="00D81E9E" w:rsidRDefault="00B34003" w:rsidP="00B34003">
      <w:pPr>
        <w:pStyle w:val="EYBodytextwithparaspace"/>
        <w:rPr>
          <w:rFonts w:ascii="Arial" w:hAnsi="Arial" w:cs="Arial"/>
        </w:rPr>
      </w:pPr>
      <w:r w:rsidRPr="00D81E9E">
        <w:rPr>
          <w:rFonts w:ascii="Arial" w:hAnsi="Arial" w:cs="Arial"/>
        </w:rPr>
        <w:t>These objectives need to be balanced against:</w:t>
      </w:r>
    </w:p>
    <w:p w14:paraId="4DAC462B" w14:textId="77777777" w:rsidR="00B34003" w:rsidRPr="00D81E9E" w:rsidRDefault="00B34003" w:rsidP="00B34003">
      <w:pPr>
        <w:pStyle w:val="EYBodytextwithparaspace"/>
        <w:numPr>
          <w:ilvl w:val="0"/>
          <w:numId w:val="57"/>
        </w:numPr>
        <w:rPr>
          <w:rFonts w:ascii="Arial" w:hAnsi="Arial" w:cs="Arial"/>
        </w:rPr>
      </w:pPr>
      <w:r>
        <w:rPr>
          <w:rFonts w:ascii="Arial" w:hAnsi="Arial" w:cs="Arial"/>
        </w:rPr>
        <w:t>C</w:t>
      </w:r>
      <w:r w:rsidRPr="00D81E9E">
        <w:rPr>
          <w:rFonts w:ascii="Arial" w:hAnsi="Arial" w:cs="Arial"/>
        </w:rPr>
        <w:t>ircumstances where activities that may negatively impact on animal welfare are required for other public policy purposes</w:t>
      </w:r>
      <w:r>
        <w:rPr>
          <w:rFonts w:ascii="Arial" w:hAnsi="Arial" w:cs="Arial"/>
        </w:rPr>
        <w:t>.</w:t>
      </w:r>
    </w:p>
    <w:p w14:paraId="650CB1AA" w14:textId="77777777" w:rsidR="00B34003" w:rsidRPr="00D81E9E" w:rsidRDefault="00B34003" w:rsidP="00B34003">
      <w:pPr>
        <w:pStyle w:val="EYBodytextwithparaspace"/>
        <w:numPr>
          <w:ilvl w:val="0"/>
          <w:numId w:val="57"/>
        </w:numPr>
        <w:rPr>
          <w:rFonts w:ascii="Arial" w:hAnsi="Arial" w:cs="Arial"/>
          <w:szCs w:val="20"/>
        </w:rPr>
      </w:pPr>
      <w:r>
        <w:rPr>
          <w:rFonts w:ascii="Arial" w:hAnsi="Arial" w:cs="Arial"/>
        </w:rPr>
        <w:t>A</w:t>
      </w:r>
      <w:r w:rsidRPr="00D81E9E">
        <w:rPr>
          <w:rFonts w:ascii="Arial" w:hAnsi="Arial" w:cs="Arial"/>
        </w:rPr>
        <w:t xml:space="preserve">ctivities which have some risk to animal welfare but are accepted by the community, where those risks can be managed or mitigated by the draft POCTA Regulations 2019. </w:t>
      </w:r>
    </w:p>
    <w:p w14:paraId="3308C2FD" w14:textId="77777777" w:rsidR="00B34003" w:rsidRPr="00D81E9E" w:rsidRDefault="00B34003" w:rsidP="00B34003">
      <w:pPr>
        <w:pStyle w:val="EYHeading2"/>
        <w:rPr>
          <w:rFonts w:ascii="Arial" w:hAnsi="Arial" w:cs="Arial"/>
        </w:rPr>
      </w:pPr>
      <w:bookmarkStart w:id="10" w:name="_Toc16761737"/>
      <w:r w:rsidRPr="00D81E9E">
        <w:rPr>
          <w:rFonts w:ascii="Arial" w:hAnsi="Arial" w:cs="Arial"/>
        </w:rPr>
        <w:t>Options definition and evaluation</w:t>
      </w:r>
      <w:bookmarkEnd w:id="10"/>
      <w:r w:rsidRPr="00D81E9E">
        <w:rPr>
          <w:rFonts w:ascii="Arial" w:hAnsi="Arial" w:cs="Arial"/>
        </w:rPr>
        <w:t xml:space="preserve"> </w:t>
      </w:r>
    </w:p>
    <w:p w14:paraId="722D43E4" w14:textId="77777777" w:rsidR="00B34003" w:rsidRPr="00D81E9E" w:rsidRDefault="00B34003" w:rsidP="00B34003">
      <w:pPr>
        <w:pStyle w:val="EYBodytextwithparaspace"/>
        <w:rPr>
          <w:rFonts w:ascii="Arial" w:hAnsi="Arial" w:cs="Arial"/>
        </w:rPr>
      </w:pPr>
      <w:r w:rsidRPr="00D81E9E">
        <w:rPr>
          <w:rFonts w:ascii="Arial" w:hAnsi="Arial" w:cs="Arial"/>
        </w:rPr>
        <w:t xml:space="preserve">Regulatory options were developed with the Base Case defined as letting the POCTA Regulations 2008 sunset and not be replaced, leaving the POCTA Act as the </w:t>
      </w:r>
      <w:r>
        <w:rPr>
          <w:rFonts w:ascii="Arial" w:hAnsi="Arial" w:cs="Arial"/>
        </w:rPr>
        <w:t xml:space="preserve">primary </w:t>
      </w:r>
      <w:r w:rsidRPr="00D81E9E">
        <w:rPr>
          <w:rFonts w:ascii="Arial" w:hAnsi="Arial" w:cs="Arial"/>
        </w:rPr>
        <w:t>mechanism for safeguarding animal welfare. Regulatory options were then developed ranging from effectively remaking the existing POCTA Regulations 2008 as the first option, with additional options defined by changes (the addition or subtraction of regulations) compared with the previous option. Potential changes considered included:</w:t>
      </w:r>
    </w:p>
    <w:p w14:paraId="4D9275D1" w14:textId="77777777" w:rsidR="00B34003" w:rsidRPr="00D81E9E" w:rsidRDefault="00B34003" w:rsidP="00B34003">
      <w:pPr>
        <w:pStyle w:val="EYBodytextwithparaspace"/>
        <w:numPr>
          <w:ilvl w:val="0"/>
          <w:numId w:val="57"/>
        </w:numPr>
        <w:rPr>
          <w:rFonts w:ascii="Arial" w:hAnsi="Arial" w:cs="Arial"/>
        </w:rPr>
      </w:pPr>
      <w:r w:rsidRPr="00D81E9E">
        <w:rPr>
          <w:rFonts w:ascii="Arial" w:hAnsi="Arial" w:cs="Arial"/>
        </w:rPr>
        <w:t>additional regulation to more effectively safeguard animal welfare.</w:t>
      </w:r>
    </w:p>
    <w:p w14:paraId="06BEB3A9" w14:textId="77777777" w:rsidR="00B34003" w:rsidRPr="00D81E9E" w:rsidRDefault="00B34003" w:rsidP="00B34003">
      <w:pPr>
        <w:pStyle w:val="EYBodytextwithparaspace"/>
        <w:numPr>
          <w:ilvl w:val="0"/>
          <w:numId w:val="57"/>
        </w:numPr>
        <w:rPr>
          <w:rFonts w:ascii="Arial" w:hAnsi="Arial" w:cs="Arial"/>
        </w:rPr>
      </w:pPr>
      <w:r w:rsidRPr="00D81E9E">
        <w:rPr>
          <w:rFonts w:ascii="Arial" w:hAnsi="Arial" w:cs="Arial"/>
        </w:rPr>
        <w:t>additional regulation to provide clarity and assurance for industry (but not necessarily change existing behaviour).</w:t>
      </w:r>
    </w:p>
    <w:p w14:paraId="5CFF20FA" w14:textId="77777777" w:rsidR="00B34003" w:rsidRPr="00626AF5" w:rsidRDefault="00B34003" w:rsidP="00B34003">
      <w:pPr>
        <w:pStyle w:val="EYBodytextwithparaspace"/>
        <w:numPr>
          <w:ilvl w:val="0"/>
          <w:numId w:val="57"/>
        </w:numPr>
        <w:rPr>
          <w:rFonts w:ascii="Arial" w:hAnsi="Arial" w:cs="Arial"/>
        </w:rPr>
      </w:pPr>
      <w:r w:rsidRPr="00D81E9E">
        <w:rPr>
          <w:rFonts w:ascii="Arial" w:hAnsi="Arial" w:cs="Arial"/>
        </w:rPr>
        <w:t>removal of unnecessary regulations to reduce burden/improve efficiency.</w:t>
      </w:r>
    </w:p>
    <w:p w14:paraId="42A0F4B5" w14:textId="77777777" w:rsidR="00B34003" w:rsidRPr="00D81E9E" w:rsidRDefault="00B34003" w:rsidP="00B34003">
      <w:pPr>
        <w:pStyle w:val="EYHeading3"/>
        <w:rPr>
          <w:rFonts w:ascii="Arial" w:hAnsi="Arial" w:cs="Arial"/>
        </w:rPr>
      </w:pPr>
      <w:r w:rsidRPr="00D81E9E">
        <w:rPr>
          <w:rFonts w:ascii="Arial" w:hAnsi="Arial" w:cs="Arial"/>
        </w:rPr>
        <w:t>Quantification of cost and benefits</w:t>
      </w:r>
    </w:p>
    <w:p w14:paraId="33D88E15" w14:textId="77777777" w:rsidR="00B34003" w:rsidRPr="00D81E9E" w:rsidRDefault="00B34003" w:rsidP="00B34003">
      <w:pPr>
        <w:pStyle w:val="EYBodytextwithparaspace"/>
        <w:rPr>
          <w:rFonts w:ascii="Arial" w:hAnsi="Arial" w:cs="Arial"/>
        </w:rPr>
      </w:pPr>
      <w:r w:rsidRPr="00D81E9E">
        <w:rPr>
          <w:rFonts w:ascii="Arial" w:hAnsi="Arial" w:cs="Arial"/>
        </w:rPr>
        <w:t>Th</w:t>
      </w:r>
      <w:r>
        <w:rPr>
          <w:rFonts w:ascii="Arial" w:hAnsi="Arial" w:cs="Arial"/>
        </w:rPr>
        <w:t>e</w:t>
      </w:r>
      <w:r w:rsidRPr="00D81E9E">
        <w:rPr>
          <w:rFonts w:ascii="Arial" w:hAnsi="Arial" w:cs="Arial"/>
        </w:rPr>
        <w:t xml:space="preserve"> set of options were analysed using Multi-Criteria Analysis (MCA) to identify a preferred option by identifying which option most effectively meets the objectives of the draft POCTA Regulations 2019. The criteria used to reflect these objectives in the MCA are:</w:t>
      </w:r>
    </w:p>
    <w:p w14:paraId="15CF9CAA" w14:textId="77777777" w:rsidR="00B34003" w:rsidRPr="00D81E9E" w:rsidRDefault="00B34003" w:rsidP="00B34003">
      <w:pPr>
        <w:pStyle w:val="EYBodytextwithparaspace"/>
        <w:numPr>
          <w:ilvl w:val="0"/>
          <w:numId w:val="76"/>
        </w:numPr>
        <w:rPr>
          <w:rFonts w:ascii="Arial" w:hAnsi="Arial" w:cs="Arial"/>
        </w:rPr>
      </w:pPr>
      <w:r w:rsidRPr="00D81E9E">
        <w:rPr>
          <w:rFonts w:ascii="Arial" w:hAnsi="Arial" w:cs="Arial"/>
          <w:b/>
        </w:rPr>
        <w:t>Animal welfare</w:t>
      </w:r>
      <w:r w:rsidRPr="00D81E9E">
        <w:rPr>
          <w:rFonts w:ascii="Arial" w:hAnsi="Arial" w:cs="Arial"/>
        </w:rPr>
        <w:t xml:space="preserve"> – this criterion is used to assess the effectiveness of the options in safeguarding animal welfare. This is the main focus of the draft POCTA Regulations 2019 and is therefore given the highest weight of all criteria, accounting for 50% of the assessment.</w:t>
      </w:r>
    </w:p>
    <w:p w14:paraId="58B9E1D9" w14:textId="77777777" w:rsidR="00B34003" w:rsidRPr="00D81E9E" w:rsidRDefault="00B34003" w:rsidP="00B34003">
      <w:pPr>
        <w:pStyle w:val="EYBodytextwithparaspace"/>
        <w:numPr>
          <w:ilvl w:val="0"/>
          <w:numId w:val="76"/>
        </w:numPr>
        <w:rPr>
          <w:rFonts w:ascii="Arial" w:hAnsi="Arial" w:cs="Arial"/>
        </w:rPr>
      </w:pPr>
      <w:r w:rsidRPr="00D81E9E">
        <w:rPr>
          <w:rFonts w:ascii="Arial" w:hAnsi="Arial" w:cs="Arial"/>
          <w:b/>
        </w:rPr>
        <w:t>Regulatory burden</w:t>
      </w:r>
      <w:r w:rsidRPr="00D81E9E">
        <w:rPr>
          <w:rFonts w:ascii="Arial" w:hAnsi="Arial" w:cs="Arial"/>
        </w:rPr>
        <w:t xml:space="preserve"> – this criterion aims to balance the achievement of other objectives with the burden placed on businesses, individuals and communities by having to comply with the draft POCTA Regulations 2019. This criterion also captures additional costs faced by </w:t>
      </w:r>
      <w:r>
        <w:rPr>
          <w:rFonts w:ascii="Arial" w:hAnsi="Arial" w:cs="Arial"/>
        </w:rPr>
        <w:t>G</w:t>
      </w:r>
      <w:r w:rsidRPr="00D81E9E">
        <w:rPr>
          <w:rFonts w:ascii="Arial" w:hAnsi="Arial" w:cs="Arial"/>
        </w:rPr>
        <w:t>overnment in administering and enforcing the draft POCTA Regulations 2019. This criterion accounts for 25% of the assessment.</w:t>
      </w:r>
    </w:p>
    <w:p w14:paraId="6E1A3598" w14:textId="77777777" w:rsidR="00B34003" w:rsidRPr="00626AF5" w:rsidRDefault="00B34003" w:rsidP="00B34003">
      <w:pPr>
        <w:pStyle w:val="EYBodytextwithparaspace"/>
        <w:numPr>
          <w:ilvl w:val="0"/>
          <w:numId w:val="76"/>
        </w:numPr>
        <w:rPr>
          <w:rFonts w:ascii="Arial" w:hAnsi="Arial" w:cs="Arial"/>
        </w:rPr>
      </w:pPr>
      <w:r w:rsidRPr="00D81E9E">
        <w:rPr>
          <w:rFonts w:ascii="Arial" w:hAnsi="Arial" w:cs="Arial"/>
          <w:b/>
        </w:rPr>
        <w:t>Economic, social and/or environmental</w:t>
      </w:r>
      <w:r w:rsidRPr="00D81E9E">
        <w:rPr>
          <w:rFonts w:ascii="Arial" w:hAnsi="Arial" w:cs="Arial"/>
        </w:rPr>
        <w:t xml:space="preserve"> impact – this criterion reflects the need to balance animal welfare objectives with the effect that the draft POCTA Regulations 2019 may have on other public policy objectives</w:t>
      </w:r>
      <w:r w:rsidRPr="00626AF5">
        <w:rPr>
          <w:rFonts w:ascii="Arial" w:hAnsi="Arial" w:cs="Arial"/>
        </w:rPr>
        <w:t xml:space="preserve"> </w:t>
      </w:r>
      <w:r w:rsidRPr="00D81E9E">
        <w:rPr>
          <w:rFonts w:ascii="Arial" w:hAnsi="Arial" w:cs="Arial"/>
        </w:rPr>
        <w:t>or community concerns</w:t>
      </w:r>
      <w:r w:rsidRPr="00626AF5">
        <w:rPr>
          <w:rFonts w:ascii="Arial" w:hAnsi="Arial" w:cs="Arial"/>
        </w:rPr>
        <w:t>. This criterion accounts for 25% of the assessment</w:t>
      </w:r>
      <w:r>
        <w:rPr>
          <w:rFonts w:ascii="Arial" w:hAnsi="Arial" w:cs="Arial"/>
        </w:rPr>
        <w:t>.</w:t>
      </w:r>
    </w:p>
    <w:p w14:paraId="7E86FA68" w14:textId="77777777" w:rsidR="00B34003" w:rsidRPr="00D81E9E" w:rsidRDefault="00B34003" w:rsidP="00B34003">
      <w:pPr>
        <w:pStyle w:val="EYBodytextwithparaspace"/>
        <w:rPr>
          <w:rFonts w:ascii="Arial" w:hAnsi="Arial" w:cs="Arial"/>
        </w:rPr>
      </w:pPr>
      <w:r w:rsidRPr="00D81E9E">
        <w:rPr>
          <w:rFonts w:ascii="Arial" w:hAnsi="Arial" w:cs="Arial"/>
        </w:rPr>
        <w:t>Th</w:t>
      </w:r>
      <w:r>
        <w:rPr>
          <w:rFonts w:ascii="Arial" w:hAnsi="Arial" w:cs="Arial"/>
        </w:rPr>
        <w:t>e MCA</w:t>
      </w:r>
      <w:r w:rsidRPr="00D81E9E">
        <w:rPr>
          <w:rFonts w:ascii="Arial" w:hAnsi="Arial" w:cs="Arial"/>
        </w:rPr>
        <w:t xml:space="preserve"> analytical tool was chosen as a way of capturing the full range of costs and benefits of the options and not being restricted to only those which could be quantified. Quantification of costs and benefits was undertaken where </w:t>
      </w:r>
      <w:r>
        <w:rPr>
          <w:rFonts w:ascii="Arial" w:hAnsi="Arial" w:cs="Arial"/>
        </w:rPr>
        <w:t xml:space="preserve">appropriate and </w:t>
      </w:r>
      <w:r w:rsidRPr="00D81E9E">
        <w:rPr>
          <w:rFonts w:ascii="Arial" w:hAnsi="Arial" w:cs="Arial"/>
        </w:rPr>
        <w:t xml:space="preserve">possible, the results of which are described in the MCA to guide the scoring of options. </w:t>
      </w:r>
      <w:r w:rsidRPr="00925DFE">
        <w:rPr>
          <w:rFonts w:ascii="Arial" w:hAnsi="Arial" w:cs="Arial"/>
        </w:rPr>
        <w:t>Quantification was attempted for regulatory burden and economic impacts but not for animal welfare and social impacts</w:t>
      </w:r>
      <w:r>
        <w:rPr>
          <w:rFonts w:ascii="Arial" w:hAnsi="Arial" w:cs="Arial"/>
        </w:rPr>
        <w:t xml:space="preserve">. </w:t>
      </w:r>
      <w:r w:rsidRPr="00D81E9E">
        <w:rPr>
          <w:rFonts w:ascii="Arial" w:hAnsi="Arial" w:cs="Arial"/>
        </w:rPr>
        <w:t>A range of approaches were used to identify data sources to enable quantification, including:</w:t>
      </w:r>
    </w:p>
    <w:p w14:paraId="1B416118" w14:textId="77777777" w:rsidR="00B34003" w:rsidRPr="00D81E9E" w:rsidRDefault="00B34003" w:rsidP="00B34003">
      <w:pPr>
        <w:pStyle w:val="EYBodytextwithparaspace"/>
        <w:numPr>
          <w:ilvl w:val="0"/>
          <w:numId w:val="80"/>
        </w:numPr>
        <w:rPr>
          <w:rFonts w:ascii="Arial" w:hAnsi="Arial" w:cs="Arial"/>
        </w:rPr>
      </w:pPr>
      <w:r w:rsidRPr="00D81E9E">
        <w:rPr>
          <w:rFonts w:ascii="Arial" w:hAnsi="Arial" w:cs="Arial"/>
        </w:rPr>
        <w:lastRenderedPageBreak/>
        <w:t xml:space="preserve">Desktop research of official sources (e.g. </w:t>
      </w:r>
      <w:r>
        <w:rPr>
          <w:rFonts w:ascii="Arial" w:hAnsi="Arial" w:cs="Arial"/>
        </w:rPr>
        <w:t>Australian Bureau of Statistics (ABS)</w:t>
      </w:r>
      <w:r w:rsidRPr="00D81E9E">
        <w:rPr>
          <w:rFonts w:ascii="Arial" w:hAnsi="Arial" w:cs="Arial"/>
        </w:rPr>
        <w:t xml:space="preserve"> data, government department statistics, academic research).</w:t>
      </w:r>
    </w:p>
    <w:p w14:paraId="36368C31" w14:textId="77777777" w:rsidR="00B34003" w:rsidRPr="00D81E9E" w:rsidRDefault="00B34003" w:rsidP="00B34003">
      <w:pPr>
        <w:pStyle w:val="EYBodytextwithparaspace"/>
        <w:numPr>
          <w:ilvl w:val="0"/>
          <w:numId w:val="80"/>
        </w:numPr>
        <w:rPr>
          <w:rFonts w:ascii="Arial" w:hAnsi="Arial" w:cs="Arial"/>
        </w:rPr>
      </w:pPr>
      <w:r w:rsidRPr="00D81E9E">
        <w:rPr>
          <w:rFonts w:ascii="Arial" w:hAnsi="Arial" w:cs="Arial"/>
        </w:rPr>
        <w:t>Desktop research of commercial information (e.g. the advertised costs of relevant products).</w:t>
      </w:r>
    </w:p>
    <w:p w14:paraId="65AD0FA9" w14:textId="77777777" w:rsidR="00B34003" w:rsidRPr="00D81E9E" w:rsidRDefault="00B34003" w:rsidP="00B34003">
      <w:pPr>
        <w:pStyle w:val="EYBodytextwithparaspace"/>
        <w:numPr>
          <w:ilvl w:val="0"/>
          <w:numId w:val="80"/>
        </w:numPr>
        <w:rPr>
          <w:rFonts w:ascii="Arial" w:hAnsi="Arial" w:cs="Arial"/>
        </w:rPr>
      </w:pPr>
      <w:r w:rsidRPr="00D81E9E">
        <w:rPr>
          <w:rFonts w:ascii="Arial" w:hAnsi="Arial" w:cs="Arial"/>
        </w:rPr>
        <w:t xml:space="preserve">A program of stakeholder consultations. Businesses, industry groups, not-for-profit organisations and government departments were consulted for potential data or estimates of cost and time implied by regulatory requirements. </w:t>
      </w:r>
    </w:p>
    <w:p w14:paraId="3B3EBAC2" w14:textId="77777777" w:rsidR="00B34003" w:rsidRPr="00D81E9E" w:rsidRDefault="00B34003" w:rsidP="00B34003">
      <w:pPr>
        <w:pStyle w:val="EYBodytextwithparaspace"/>
        <w:rPr>
          <w:rFonts w:ascii="Arial" w:hAnsi="Arial" w:cs="Arial"/>
        </w:rPr>
      </w:pPr>
      <w:r w:rsidRPr="00D81E9E">
        <w:rPr>
          <w:rFonts w:ascii="Arial" w:hAnsi="Arial" w:cs="Arial"/>
        </w:rPr>
        <w:t>While these activities resulted in quantitative measures in some areas, data availability or the ability to develop robust assumptions led to the conclusion that quantification in the remaining areas would have compromised the robustness of the analysis. Examples of these challenges include:</w:t>
      </w:r>
    </w:p>
    <w:p w14:paraId="708F81AF"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Stakeholders’ ability to estimate the time required to undertake tasks which they have not done before (and when they are uncertain about the level of support/guidance available).</w:t>
      </w:r>
    </w:p>
    <w:p w14:paraId="4C6F1547"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Uncertainty about market responses to changing requirements around products (e.g. estimating the effect on quantity, price, profit etc. for a business which substitutes from selling wildlife-unsafe fruit nets to selling wildlife-safe nets</w:t>
      </w:r>
      <w:r>
        <w:rPr>
          <w:rFonts w:ascii="Arial" w:hAnsi="Arial" w:cs="Arial"/>
        </w:rPr>
        <w:t>)</w:t>
      </w:r>
      <w:r w:rsidRPr="00D81E9E">
        <w:rPr>
          <w:rFonts w:ascii="Arial" w:hAnsi="Arial" w:cs="Arial"/>
        </w:rPr>
        <w:t>.</w:t>
      </w:r>
    </w:p>
    <w:p w14:paraId="5C9024A0" w14:textId="77777777" w:rsidR="00B34003" w:rsidRPr="00D81E9E" w:rsidRDefault="00B34003" w:rsidP="00B34003">
      <w:pPr>
        <w:pStyle w:val="EYBodytextwithparaspace"/>
        <w:rPr>
          <w:rFonts w:ascii="Arial" w:hAnsi="Arial" w:cs="Arial"/>
        </w:rPr>
      </w:pPr>
      <w:r w:rsidRPr="00D81E9E">
        <w:rPr>
          <w:rFonts w:ascii="Arial" w:hAnsi="Arial" w:cs="Arial"/>
        </w:rPr>
        <w:t>Costs and benefits in these areas are still considered by applying a qualitative analysis where quantification was not possible or beneficial.</w:t>
      </w:r>
    </w:p>
    <w:p w14:paraId="20D9F42E" w14:textId="77777777" w:rsidR="00B34003" w:rsidRPr="00D81E9E" w:rsidRDefault="00B34003" w:rsidP="00B34003">
      <w:pPr>
        <w:pStyle w:val="EYHeading3"/>
        <w:rPr>
          <w:rFonts w:ascii="Arial" w:hAnsi="Arial" w:cs="Arial"/>
        </w:rPr>
      </w:pPr>
      <w:r w:rsidRPr="00D81E9E">
        <w:rPr>
          <w:rFonts w:ascii="Arial" w:hAnsi="Arial" w:cs="Arial"/>
        </w:rPr>
        <w:t>MCA results</w:t>
      </w:r>
    </w:p>
    <w:p w14:paraId="64794B52" w14:textId="0A5BA1BD" w:rsidR="00B34003" w:rsidRPr="00754D31" w:rsidRDefault="00B34003" w:rsidP="00B34003">
      <w:pPr>
        <w:pStyle w:val="EYBodytextwithparaspace"/>
        <w:rPr>
          <w:rFonts w:ascii="Arial" w:hAnsi="Arial" w:cs="Arial"/>
        </w:rPr>
      </w:pPr>
      <w:r w:rsidRPr="00D81E9E">
        <w:rPr>
          <w:rFonts w:ascii="Arial" w:hAnsi="Arial" w:cs="Arial"/>
        </w:rPr>
        <w:t xml:space="preserve">The following series of tables summarise the results of the MCA scoring. </w:t>
      </w:r>
      <w:r w:rsidRPr="00754D31">
        <w:rPr>
          <w:rFonts w:ascii="Arial" w:hAnsi="Arial" w:cs="Arial"/>
        </w:rPr>
        <w:t xml:space="preserve">The options are scored against each of the criteria on a scale of </w:t>
      </w:r>
      <w:r w:rsidRPr="00754D31">
        <w:rPr>
          <w:rFonts w:ascii="Cambria Math" w:hAnsi="Cambria Math" w:cs="Cambria Math"/>
        </w:rPr>
        <w:t>‐</w:t>
      </w:r>
      <w:r w:rsidRPr="00754D31">
        <w:rPr>
          <w:rFonts w:ascii="Arial" w:hAnsi="Arial" w:cs="Arial"/>
        </w:rPr>
        <w:t xml:space="preserve">10 to +10 with the </w:t>
      </w:r>
      <w:r>
        <w:rPr>
          <w:rFonts w:ascii="Arial" w:hAnsi="Arial" w:cs="Arial"/>
        </w:rPr>
        <w:t>B</w:t>
      </w:r>
      <w:r w:rsidRPr="00754D31">
        <w:rPr>
          <w:rFonts w:ascii="Arial" w:hAnsi="Arial" w:cs="Arial"/>
        </w:rPr>
        <w:t xml:space="preserve">ase </w:t>
      </w:r>
      <w:r>
        <w:rPr>
          <w:rFonts w:ascii="Arial" w:hAnsi="Arial" w:cs="Arial"/>
        </w:rPr>
        <w:t>C</w:t>
      </w:r>
      <w:r w:rsidRPr="00754D31">
        <w:rPr>
          <w:rFonts w:ascii="Arial" w:hAnsi="Arial" w:cs="Arial"/>
        </w:rPr>
        <w:t xml:space="preserve">ase reflecting a score of ‘0’. </w:t>
      </w:r>
      <w:r>
        <w:rPr>
          <w:rFonts w:ascii="Arial" w:hAnsi="Arial" w:cs="Arial"/>
        </w:rPr>
        <w:fldChar w:fldCharType="begin"/>
      </w:r>
      <w:r>
        <w:rPr>
          <w:rFonts w:ascii="Arial" w:hAnsi="Arial" w:cs="Arial"/>
        </w:rPr>
        <w:instrText xml:space="preserve"> REF _Ref15021432 \h </w:instrText>
      </w:r>
      <w:r>
        <w:rPr>
          <w:rFonts w:ascii="Arial" w:hAnsi="Arial" w:cs="Arial"/>
        </w:rPr>
      </w:r>
      <w:r>
        <w:rPr>
          <w:rFonts w:ascii="Arial" w:hAnsi="Arial" w:cs="Arial"/>
        </w:rPr>
        <w:fldChar w:fldCharType="separate"/>
      </w:r>
      <w:r w:rsidR="001A7DC7" w:rsidRPr="00754D31">
        <w:rPr>
          <w:rFonts w:ascii="Arial" w:hAnsi="Arial" w:cs="Arial"/>
        </w:rPr>
        <w:t xml:space="preserve">Figure </w:t>
      </w:r>
      <w:r w:rsidR="001A7DC7">
        <w:rPr>
          <w:rFonts w:ascii="Arial" w:hAnsi="Arial" w:cs="Arial"/>
          <w:noProof/>
        </w:rPr>
        <w:t>1</w:t>
      </w:r>
      <w:r>
        <w:rPr>
          <w:rFonts w:ascii="Arial" w:hAnsi="Arial" w:cs="Arial"/>
        </w:rPr>
        <w:fldChar w:fldCharType="end"/>
      </w:r>
      <w:r>
        <w:rPr>
          <w:rFonts w:ascii="Arial" w:hAnsi="Arial" w:cs="Arial"/>
        </w:rPr>
        <w:t xml:space="preserve"> </w:t>
      </w:r>
      <w:r w:rsidRPr="00754D31">
        <w:rPr>
          <w:rFonts w:ascii="Arial" w:hAnsi="Arial" w:cs="Arial"/>
        </w:rPr>
        <w:t>indicates how this scale is applied in the qualitative analysis, with -10 indicating that the analysis suggests the option is likely to have a very significantly negative impact compared with the Base Case in the relevant criterion and +10 indicating that the option will have a very significantly positive impact compared with the Base Case.</w:t>
      </w:r>
    </w:p>
    <w:p w14:paraId="1C4B74FD" w14:textId="0B5601A5" w:rsidR="00B34003" w:rsidRPr="00754D31" w:rsidRDefault="00B34003" w:rsidP="00B34003">
      <w:pPr>
        <w:pStyle w:val="Caption"/>
        <w:rPr>
          <w:rFonts w:ascii="Arial" w:hAnsi="Arial" w:cs="Arial"/>
        </w:rPr>
      </w:pPr>
      <w:bookmarkStart w:id="11" w:name="_Ref15021432"/>
      <w:r w:rsidRPr="00754D31">
        <w:rPr>
          <w:rFonts w:ascii="Arial" w:hAnsi="Arial" w:cs="Arial"/>
        </w:rPr>
        <w:t xml:space="preserve">Figure </w:t>
      </w:r>
      <w:r w:rsidRPr="00754D31">
        <w:rPr>
          <w:rFonts w:ascii="Arial" w:hAnsi="Arial" w:cs="Arial"/>
        </w:rPr>
        <w:fldChar w:fldCharType="begin"/>
      </w:r>
      <w:r w:rsidRPr="00754D31">
        <w:rPr>
          <w:rFonts w:ascii="Arial" w:hAnsi="Arial" w:cs="Arial"/>
        </w:rPr>
        <w:instrText xml:space="preserve"> SEQ Figure \* ARABIC </w:instrText>
      </w:r>
      <w:r w:rsidRPr="00754D31">
        <w:rPr>
          <w:rFonts w:ascii="Arial" w:hAnsi="Arial" w:cs="Arial"/>
        </w:rPr>
        <w:fldChar w:fldCharType="separate"/>
      </w:r>
      <w:r w:rsidR="001A7DC7">
        <w:rPr>
          <w:rFonts w:ascii="Arial" w:hAnsi="Arial" w:cs="Arial"/>
          <w:noProof/>
        </w:rPr>
        <w:t>1</w:t>
      </w:r>
      <w:r w:rsidRPr="00754D31">
        <w:rPr>
          <w:rFonts w:ascii="Arial" w:hAnsi="Arial" w:cs="Arial"/>
        </w:rPr>
        <w:fldChar w:fldCharType="end"/>
      </w:r>
      <w:bookmarkEnd w:id="11"/>
      <w:r w:rsidRPr="00754D31">
        <w:rPr>
          <w:rFonts w:ascii="Arial" w:hAnsi="Arial" w:cs="Arial"/>
        </w:rPr>
        <w:t>: MCA scoring system</w:t>
      </w:r>
    </w:p>
    <w:p w14:paraId="15D3CC7A" w14:textId="77777777" w:rsidR="00B34003" w:rsidRPr="00754D31" w:rsidRDefault="00B34003" w:rsidP="00B34003">
      <w:pPr>
        <w:pStyle w:val="EYBodytextwithparaspace"/>
        <w:rPr>
          <w:rFonts w:ascii="Arial" w:hAnsi="Arial" w:cs="Arial"/>
        </w:rPr>
      </w:pPr>
      <w:r w:rsidRPr="00754D31">
        <w:rPr>
          <w:rFonts w:ascii="Arial" w:hAnsi="Arial" w:cs="Arial"/>
          <w:noProof/>
          <w:lang w:eastAsia="en-AU"/>
        </w:rPr>
        <w:drawing>
          <wp:inline distT="0" distB="0" distL="0" distR="0" wp14:anchorId="7EAA82BB" wp14:editId="6E6634F8">
            <wp:extent cx="5733415" cy="569595"/>
            <wp:effectExtent l="0" t="0" r="0" b="1905"/>
            <wp:docPr id="1"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6F1E95-F7A8-41DF-B6A2-7980205715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6F1E95-F7A8-41DF-B6A2-798020571588}"/>
                        </a:ext>
                      </a:extLst>
                    </pic:cNvPr>
                    <pic:cNvPicPr>
                      <a:picLocks noChangeAspect="1"/>
                    </pic:cNvPicPr>
                  </pic:nvPicPr>
                  <pic:blipFill>
                    <a:blip r:embed="rId17"/>
                    <a:stretch>
                      <a:fillRect/>
                    </a:stretch>
                  </pic:blipFill>
                  <pic:spPr>
                    <a:xfrm>
                      <a:off x="0" y="0"/>
                      <a:ext cx="5733415" cy="569595"/>
                    </a:xfrm>
                    <a:prstGeom prst="rect">
                      <a:avLst/>
                    </a:prstGeom>
                  </pic:spPr>
                </pic:pic>
              </a:graphicData>
            </a:graphic>
          </wp:inline>
        </w:drawing>
      </w:r>
    </w:p>
    <w:p w14:paraId="7958317E"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Pr>
          <w:rFonts w:ascii="Arial" w:hAnsi="Arial" w:cs="Arial"/>
        </w:rPr>
        <w:t xml:space="preserve">following </w:t>
      </w:r>
      <w:r w:rsidRPr="00D81E9E">
        <w:rPr>
          <w:rFonts w:ascii="Arial" w:hAnsi="Arial" w:cs="Arial"/>
        </w:rPr>
        <w:t>tables show the options considered in each section of the draft POCTA Regulations 2019 and their performance in each of the criteria. The preferred option is indicated by the highest overall weighted score.</w:t>
      </w:r>
    </w:p>
    <w:p w14:paraId="476FB26C" w14:textId="77777777" w:rsidR="00B34003" w:rsidRPr="00D81E9E" w:rsidRDefault="00B34003" w:rsidP="00B34003">
      <w:pPr>
        <w:pStyle w:val="EYHeading4"/>
        <w:rPr>
          <w:rFonts w:ascii="Arial" w:hAnsi="Arial" w:cs="Arial"/>
        </w:rPr>
      </w:pPr>
      <w:r w:rsidRPr="00D81E9E">
        <w:rPr>
          <w:rFonts w:ascii="Arial" w:hAnsi="Arial" w:cs="Arial"/>
        </w:rPr>
        <w:t>Protection of Animals - Offences</w:t>
      </w:r>
    </w:p>
    <w:p w14:paraId="231CB89F"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Pr>
          <w:rFonts w:ascii="Arial" w:hAnsi="Arial" w:cs="Arial"/>
        </w:rPr>
        <w:t xml:space="preserve">base case and </w:t>
      </w:r>
      <w:r w:rsidRPr="00D81E9E">
        <w:rPr>
          <w:rFonts w:ascii="Arial" w:hAnsi="Arial" w:cs="Arial"/>
        </w:rPr>
        <w:t>options considered under offences were:</w:t>
      </w:r>
    </w:p>
    <w:p w14:paraId="1FE36802" w14:textId="77777777" w:rsidR="00B34003" w:rsidRDefault="00B34003" w:rsidP="00B34003">
      <w:pPr>
        <w:pStyle w:val="EYBodytextwithoutparaspace"/>
        <w:spacing w:after="240"/>
        <w:rPr>
          <w:rFonts w:ascii="Arial" w:hAnsi="Arial" w:cs="Arial"/>
          <w:b/>
        </w:rPr>
      </w:pPr>
      <w:r w:rsidRPr="00A147A1">
        <w:rPr>
          <w:rFonts w:ascii="Arial" w:hAnsi="Arial" w:cs="Arial"/>
          <w:b/>
        </w:rPr>
        <w:t>Base Case: People can be prosecuted for committing acts of cruelty against animals under POCTA Act</w:t>
      </w:r>
      <w:r>
        <w:rPr>
          <w:rFonts w:ascii="Arial" w:hAnsi="Arial" w:cs="Arial"/>
          <w:b/>
        </w:rPr>
        <w:t xml:space="preserve"> – </w:t>
      </w:r>
      <w:r w:rsidRPr="00A147A1">
        <w:rPr>
          <w:rFonts w:ascii="Arial" w:hAnsi="Arial" w:cs="Arial"/>
        </w:rPr>
        <w:t>In the absence of the draft POCTA Regulations 2019, requirements in relation to animal cruelty and related offences would not be explicitly stated. There would be no ability to use infringement penalties as an alternative to prosecution.</w:t>
      </w:r>
    </w:p>
    <w:p w14:paraId="7219C9B3" w14:textId="77777777" w:rsidR="00B34003" w:rsidRPr="00D81E9E" w:rsidRDefault="00B34003" w:rsidP="00B34003">
      <w:pPr>
        <w:pStyle w:val="EYBodytextwithoutparaspace"/>
        <w:spacing w:after="240"/>
        <w:rPr>
          <w:rFonts w:ascii="Arial" w:hAnsi="Arial" w:cs="Arial"/>
        </w:rPr>
      </w:pPr>
      <w:r w:rsidRPr="00D81E9E">
        <w:rPr>
          <w:rFonts w:ascii="Arial" w:hAnsi="Arial" w:cs="Arial"/>
          <w:b/>
        </w:rPr>
        <w:t xml:space="preserve">Option 1: Defined offences listed and education campaigns on the use of wildlife-unsafe fruit netting – </w:t>
      </w:r>
      <w:r>
        <w:rPr>
          <w:rFonts w:ascii="Arial" w:hAnsi="Arial" w:cs="Arial"/>
          <w:b/>
        </w:rPr>
        <w:t>T</w:t>
      </w:r>
      <w:r w:rsidRPr="00D81E9E">
        <w:rPr>
          <w:rFonts w:ascii="Arial" w:hAnsi="Arial" w:cs="Arial"/>
        </w:rPr>
        <w:t>his option retains the offences in the POCTA Regulations 2008 and provides for an education campaign for wildlife-unsafe netting.</w:t>
      </w:r>
    </w:p>
    <w:p w14:paraId="41B27264" w14:textId="77777777" w:rsidR="002E22B5" w:rsidRDefault="002E22B5">
      <w:pPr>
        <w:autoSpaceDE/>
        <w:autoSpaceDN/>
        <w:adjustRightInd/>
        <w:rPr>
          <w:rFonts w:ascii="Arial" w:hAnsi="Arial" w:cs="Arial"/>
          <w:b/>
          <w:szCs w:val="24"/>
        </w:rPr>
      </w:pPr>
      <w:r>
        <w:rPr>
          <w:rFonts w:ascii="Arial" w:hAnsi="Arial" w:cs="Arial"/>
          <w:b/>
        </w:rPr>
        <w:br w:type="page"/>
      </w:r>
    </w:p>
    <w:p w14:paraId="625BC1F9" w14:textId="350CA8BF" w:rsidR="00B34003" w:rsidRPr="00D81E9E" w:rsidRDefault="00B34003" w:rsidP="00B34003">
      <w:pPr>
        <w:pStyle w:val="EYBodytextwithoutparaspace"/>
        <w:spacing w:after="240"/>
        <w:rPr>
          <w:rFonts w:ascii="Arial" w:hAnsi="Arial" w:cs="Arial"/>
        </w:rPr>
      </w:pPr>
      <w:r w:rsidRPr="00D81E9E">
        <w:rPr>
          <w:rFonts w:ascii="Arial" w:hAnsi="Arial" w:cs="Arial"/>
          <w:b/>
        </w:rPr>
        <w:lastRenderedPageBreak/>
        <w:t>Option 2: Broader range of offences to prevent recurrent animal welfare issues –</w:t>
      </w:r>
      <w:r w:rsidRPr="00D81E9E">
        <w:rPr>
          <w:rFonts w:ascii="Arial" w:hAnsi="Arial" w:cs="Arial"/>
        </w:rPr>
        <w:t xml:space="preserve"> </w:t>
      </w:r>
      <w:r>
        <w:rPr>
          <w:rFonts w:ascii="Arial" w:hAnsi="Arial" w:cs="Arial"/>
        </w:rPr>
        <w:t>T</w:t>
      </w:r>
      <w:r w:rsidRPr="00D81E9E">
        <w:rPr>
          <w:rFonts w:ascii="Arial" w:hAnsi="Arial" w:cs="Arial"/>
        </w:rPr>
        <w:t>his option retains the offences in the POCTA Regulations 2008 and adds new offences in relation to:</w:t>
      </w:r>
    </w:p>
    <w:p w14:paraId="752D67AA"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Transport of farm animals</w:t>
      </w:r>
      <w:r>
        <w:rPr>
          <w:rFonts w:ascii="Arial" w:hAnsi="Arial" w:cs="Arial"/>
        </w:rPr>
        <w:t>.</w:t>
      </w:r>
    </w:p>
    <w:p w14:paraId="69EEC869"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Pain relief for mulesing</w:t>
      </w:r>
      <w:r>
        <w:rPr>
          <w:rFonts w:ascii="Arial" w:hAnsi="Arial" w:cs="Arial"/>
        </w:rPr>
        <w:t>.</w:t>
      </w:r>
    </w:p>
    <w:p w14:paraId="088B5477"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Animals in cars and on metal trays on hot days</w:t>
      </w:r>
      <w:r>
        <w:rPr>
          <w:rFonts w:ascii="Arial" w:hAnsi="Arial" w:cs="Arial"/>
        </w:rPr>
        <w:t>.</w:t>
      </w:r>
    </w:p>
    <w:p w14:paraId="6434176B"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Tethering of animals</w:t>
      </w:r>
      <w:r>
        <w:rPr>
          <w:rFonts w:ascii="Arial" w:hAnsi="Arial" w:cs="Arial"/>
        </w:rPr>
        <w:t>.</w:t>
      </w:r>
    </w:p>
    <w:p w14:paraId="3D735AEF"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Sheep with overgrown wool</w:t>
      </w:r>
      <w:r>
        <w:rPr>
          <w:rFonts w:ascii="Arial" w:hAnsi="Arial" w:cs="Arial"/>
        </w:rPr>
        <w:t>.</w:t>
      </w:r>
    </w:p>
    <w:p w14:paraId="0D744E5B"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Rodeo related offences</w:t>
      </w:r>
      <w:r>
        <w:rPr>
          <w:rFonts w:ascii="Arial" w:hAnsi="Arial" w:cs="Arial"/>
        </w:rPr>
        <w:t>.</w:t>
      </w:r>
    </w:p>
    <w:p w14:paraId="41EEB022"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Prescribed specifications for use and sale of fruit netting</w:t>
      </w:r>
      <w:r>
        <w:rPr>
          <w:rFonts w:ascii="Arial" w:hAnsi="Arial" w:cs="Arial"/>
        </w:rPr>
        <w:t>.</w:t>
      </w:r>
      <w:r w:rsidRPr="00D81E9E">
        <w:rPr>
          <w:rFonts w:ascii="Arial" w:hAnsi="Arial" w:cs="Arial"/>
        </w:rPr>
        <w:t xml:space="preserve"> </w:t>
      </w:r>
    </w:p>
    <w:p w14:paraId="7CE7CF3B" w14:textId="77777777" w:rsidR="00B34003" w:rsidRPr="00D81E9E" w:rsidRDefault="00B34003" w:rsidP="00B34003">
      <w:pPr>
        <w:pStyle w:val="EYBodytextwithparaspace"/>
        <w:numPr>
          <w:ilvl w:val="0"/>
          <w:numId w:val="81"/>
        </w:numPr>
        <w:rPr>
          <w:rFonts w:ascii="Arial" w:hAnsi="Arial" w:cs="Arial"/>
        </w:rPr>
      </w:pPr>
      <w:r w:rsidRPr="00D81E9E">
        <w:rPr>
          <w:rFonts w:ascii="Arial" w:hAnsi="Arial" w:cs="Arial"/>
        </w:rPr>
        <w:t>Restriction of use of Oxy-LPG devices to empty rabbit warrens</w:t>
      </w:r>
      <w:r>
        <w:rPr>
          <w:rFonts w:ascii="Arial" w:hAnsi="Arial" w:cs="Arial"/>
        </w:rPr>
        <w:t>.</w:t>
      </w:r>
    </w:p>
    <w:p w14:paraId="64060431" w14:textId="77777777" w:rsidR="00B34003" w:rsidRPr="00D81E9E" w:rsidRDefault="00B34003" w:rsidP="00B34003">
      <w:pPr>
        <w:pStyle w:val="EYBodytextwithparaspace"/>
        <w:rPr>
          <w:rFonts w:ascii="Arial" w:hAnsi="Arial" w:cs="Arial"/>
        </w:rPr>
      </w:pPr>
      <w:r w:rsidRPr="00D81E9E">
        <w:rPr>
          <w:rFonts w:ascii="Arial" w:hAnsi="Arial" w:cs="Arial"/>
          <w:b/>
        </w:rPr>
        <w:t>Option 3: Ban the use of Oxy-LPG devices</w:t>
      </w:r>
      <w:r>
        <w:rPr>
          <w:rFonts w:ascii="Arial" w:hAnsi="Arial" w:cs="Arial"/>
          <w:b/>
        </w:rPr>
        <w:t xml:space="preserve"> </w:t>
      </w:r>
      <w:r w:rsidRPr="00D81E9E">
        <w:rPr>
          <w:rFonts w:ascii="Arial" w:hAnsi="Arial" w:cs="Arial"/>
          <w:b/>
        </w:rPr>
        <w:t xml:space="preserve">– </w:t>
      </w:r>
      <w:r w:rsidRPr="00D81E9E">
        <w:rPr>
          <w:rFonts w:ascii="Arial" w:hAnsi="Arial" w:cs="Arial"/>
        </w:rPr>
        <w:t>this option retains all the features of Option 2 with the exception of the treatment of Oxy-LPG devices, which would be banned in this option.</w:t>
      </w:r>
    </w:p>
    <w:p w14:paraId="55DBAC15" w14:textId="6CA853A2" w:rsidR="00B34003" w:rsidRPr="00D81E9E" w:rsidRDefault="00B34003" w:rsidP="00B34003">
      <w:pPr>
        <w:pStyle w:val="EYBodytextwithparaspace"/>
        <w:rPr>
          <w:rFonts w:ascii="Arial" w:hAnsi="Arial" w:cs="Arial"/>
          <w:b/>
        </w:rPr>
      </w:pPr>
      <w:r w:rsidRPr="00D81E9E">
        <w:rPr>
          <w:rFonts w:ascii="Arial" w:hAnsi="Arial" w:cs="Arial"/>
          <w:b/>
        </w:rPr>
        <w:fldChar w:fldCharType="begin"/>
      </w:r>
      <w:r w:rsidRPr="00D81E9E">
        <w:rPr>
          <w:rFonts w:ascii="Arial" w:hAnsi="Arial" w:cs="Arial"/>
          <w:b/>
        </w:rPr>
        <w:instrText xml:space="preserve"> REF _Ref14868606 \h  \* MERGEFORMAT </w:instrText>
      </w:r>
      <w:r w:rsidRPr="00D81E9E">
        <w:rPr>
          <w:rFonts w:ascii="Arial" w:hAnsi="Arial" w:cs="Arial"/>
          <w:b/>
        </w:rPr>
      </w:r>
      <w:r w:rsidRPr="00D81E9E">
        <w:rPr>
          <w:rFonts w:ascii="Arial" w:hAnsi="Arial" w:cs="Arial"/>
          <w:b/>
        </w:rPr>
        <w:fldChar w:fldCharType="separate"/>
      </w:r>
      <w:r w:rsidR="001A7DC7" w:rsidRPr="00D81E9E">
        <w:rPr>
          <w:rFonts w:ascii="Arial" w:hAnsi="Arial" w:cs="Arial"/>
        </w:rPr>
        <w:t xml:space="preserve">Table </w:t>
      </w:r>
      <w:r w:rsidR="001A7DC7">
        <w:rPr>
          <w:rFonts w:ascii="Arial" w:hAnsi="Arial" w:cs="Arial"/>
          <w:noProof/>
        </w:rPr>
        <w:t>1</w:t>
      </w:r>
      <w:r w:rsidRPr="00D81E9E">
        <w:rPr>
          <w:rFonts w:ascii="Arial" w:hAnsi="Arial" w:cs="Arial"/>
          <w:b/>
        </w:rPr>
        <w:fldChar w:fldCharType="end"/>
      </w:r>
      <w:r w:rsidRPr="00D81E9E">
        <w:rPr>
          <w:rFonts w:ascii="Arial" w:hAnsi="Arial" w:cs="Arial"/>
          <w:b/>
        </w:rPr>
        <w:t xml:space="preserve"> </w:t>
      </w:r>
      <w:r w:rsidRPr="00D81E9E">
        <w:rPr>
          <w:rFonts w:ascii="Arial" w:hAnsi="Arial" w:cs="Arial"/>
        </w:rPr>
        <w:t>below provides a</w:t>
      </w:r>
      <w:r w:rsidRPr="00D81E9E">
        <w:rPr>
          <w:rFonts w:ascii="Arial" w:hAnsi="Arial" w:cs="Arial"/>
          <w:b/>
        </w:rPr>
        <w:t xml:space="preserve"> </w:t>
      </w:r>
      <w:r w:rsidRPr="00D81E9E">
        <w:rPr>
          <w:rFonts w:ascii="Arial" w:hAnsi="Arial" w:cs="Arial"/>
          <w:szCs w:val="20"/>
        </w:rPr>
        <w:t>summary of the MCA scoring for options 1 to 3, indicating that Option 2 is the highest scoring and is therefore the preferred option.</w:t>
      </w:r>
    </w:p>
    <w:p w14:paraId="67658B20" w14:textId="2EFB0C35" w:rsidR="00B34003" w:rsidRPr="00D81E9E" w:rsidRDefault="00B34003" w:rsidP="00B34003">
      <w:pPr>
        <w:pStyle w:val="Caption"/>
        <w:keepNext/>
        <w:rPr>
          <w:rFonts w:ascii="Arial" w:hAnsi="Arial" w:cs="Arial"/>
          <w:sz w:val="20"/>
        </w:rPr>
      </w:pPr>
      <w:bookmarkStart w:id="12" w:name="_Ref14868606"/>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1</w:t>
      </w:r>
      <w:r w:rsidRPr="00D81E9E">
        <w:rPr>
          <w:rFonts w:ascii="Arial" w:hAnsi="Arial" w:cs="Arial"/>
          <w:sz w:val="20"/>
        </w:rPr>
        <w:fldChar w:fldCharType="end"/>
      </w:r>
      <w:bookmarkEnd w:id="12"/>
      <w:r w:rsidRPr="00D81E9E">
        <w:rPr>
          <w:rFonts w:ascii="Arial" w:hAnsi="Arial" w:cs="Arial"/>
          <w:sz w:val="20"/>
        </w:rPr>
        <w:t>: Multi-criteria Analysis scoring summary: Protection of animals – offences</w:t>
      </w:r>
    </w:p>
    <w:tbl>
      <w:tblPr>
        <w:tblW w:w="5000" w:type="pct"/>
        <w:tblLook w:val="04A0" w:firstRow="1" w:lastRow="0" w:firstColumn="1" w:lastColumn="0" w:noHBand="0" w:noVBand="1"/>
      </w:tblPr>
      <w:tblGrid>
        <w:gridCol w:w="1975"/>
        <w:gridCol w:w="895"/>
        <w:gridCol w:w="2047"/>
        <w:gridCol w:w="2047"/>
        <w:gridCol w:w="2045"/>
      </w:tblGrid>
      <w:tr w:rsidR="00B34003" w:rsidRPr="00D81E9E" w14:paraId="689CE122" w14:textId="77777777" w:rsidTr="00A86FB8">
        <w:trPr>
          <w:trHeight w:val="1530"/>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3D97413D"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6EAE893D"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hideMark/>
          </w:tcPr>
          <w:p w14:paraId="38D3DF53"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 xml:space="preserve">Option 1: </w:t>
            </w:r>
            <w:r w:rsidRPr="00D81E9E">
              <w:rPr>
                <w:rFonts w:ascii="Arial" w:hAnsi="Arial" w:cs="Arial"/>
                <w:b/>
              </w:rPr>
              <w:t>Defined offences listed and education campaigns on the use of wildlife-unsafe fruit netting</w:t>
            </w:r>
          </w:p>
        </w:tc>
        <w:tc>
          <w:tcPr>
            <w:tcW w:w="1136" w:type="pct"/>
            <w:tcBorders>
              <w:top w:val="single" w:sz="8" w:space="0" w:color="auto"/>
              <w:left w:val="nil"/>
              <w:bottom w:val="single" w:sz="8" w:space="0" w:color="auto"/>
              <w:right w:val="single" w:sz="8" w:space="0" w:color="auto"/>
            </w:tcBorders>
            <w:shd w:val="clear" w:color="auto" w:fill="BFBFBF"/>
            <w:vAlign w:val="center"/>
            <w:hideMark/>
          </w:tcPr>
          <w:p w14:paraId="332B37DD"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 xml:space="preserve">Option 2: </w:t>
            </w:r>
            <w:r w:rsidRPr="00D81E9E">
              <w:rPr>
                <w:rFonts w:ascii="Arial" w:hAnsi="Arial" w:cs="Arial"/>
                <w:b/>
              </w:rPr>
              <w:t>Broader range of offences to prevent recurrent animal welfare issues</w:t>
            </w:r>
          </w:p>
        </w:tc>
        <w:tc>
          <w:tcPr>
            <w:tcW w:w="1135" w:type="pct"/>
            <w:tcBorders>
              <w:top w:val="single" w:sz="8" w:space="0" w:color="auto"/>
              <w:left w:val="nil"/>
              <w:bottom w:val="single" w:sz="8" w:space="0" w:color="auto"/>
              <w:right w:val="single" w:sz="8" w:space="0" w:color="auto"/>
            </w:tcBorders>
            <w:shd w:val="clear" w:color="auto" w:fill="BFBFBF"/>
            <w:vAlign w:val="center"/>
            <w:hideMark/>
          </w:tcPr>
          <w:p w14:paraId="1C0AE26B"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 xml:space="preserve">Option 3: Ban the use of Oxy-LPG devices </w:t>
            </w:r>
          </w:p>
        </w:tc>
      </w:tr>
      <w:tr w:rsidR="00B34003" w:rsidRPr="00D81E9E" w14:paraId="55355D2E"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575D361" w14:textId="77777777" w:rsidR="00B34003" w:rsidRPr="00D81E9E" w:rsidRDefault="00B34003" w:rsidP="00A86FB8">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743B1E01"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50%</w:t>
            </w:r>
          </w:p>
        </w:tc>
        <w:tc>
          <w:tcPr>
            <w:tcW w:w="1136" w:type="pct"/>
            <w:tcBorders>
              <w:top w:val="nil"/>
              <w:left w:val="nil"/>
              <w:bottom w:val="single" w:sz="8" w:space="0" w:color="auto"/>
              <w:right w:val="single" w:sz="8" w:space="0" w:color="auto"/>
            </w:tcBorders>
            <w:shd w:val="clear" w:color="auto" w:fill="auto"/>
            <w:vAlign w:val="center"/>
            <w:hideMark/>
          </w:tcPr>
          <w:p w14:paraId="1AFB108A"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w:t>
            </w:r>
          </w:p>
        </w:tc>
        <w:tc>
          <w:tcPr>
            <w:tcW w:w="1136" w:type="pct"/>
            <w:tcBorders>
              <w:top w:val="nil"/>
              <w:left w:val="nil"/>
              <w:bottom w:val="single" w:sz="8" w:space="0" w:color="auto"/>
              <w:right w:val="single" w:sz="8" w:space="0" w:color="auto"/>
            </w:tcBorders>
            <w:shd w:val="clear" w:color="auto" w:fill="auto"/>
            <w:vAlign w:val="center"/>
            <w:hideMark/>
          </w:tcPr>
          <w:p w14:paraId="2CB6417F"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8</w:t>
            </w:r>
          </w:p>
        </w:tc>
        <w:tc>
          <w:tcPr>
            <w:tcW w:w="1135" w:type="pct"/>
            <w:tcBorders>
              <w:top w:val="nil"/>
              <w:left w:val="nil"/>
              <w:bottom w:val="single" w:sz="8" w:space="0" w:color="auto"/>
              <w:right w:val="single" w:sz="8" w:space="0" w:color="auto"/>
            </w:tcBorders>
            <w:shd w:val="clear" w:color="auto" w:fill="auto"/>
            <w:vAlign w:val="center"/>
            <w:hideMark/>
          </w:tcPr>
          <w:p w14:paraId="66FB63ED"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9</w:t>
            </w:r>
          </w:p>
        </w:tc>
      </w:tr>
      <w:tr w:rsidR="00B34003" w:rsidRPr="00D81E9E" w14:paraId="19F234E1"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B447EA1" w14:textId="77777777" w:rsidR="00B34003" w:rsidRPr="00D81E9E" w:rsidRDefault="00B34003" w:rsidP="00A86FB8">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0DBAED4A"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25%</w:t>
            </w:r>
          </w:p>
        </w:tc>
        <w:tc>
          <w:tcPr>
            <w:tcW w:w="1136" w:type="pct"/>
            <w:tcBorders>
              <w:top w:val="nil"/>
              <w:left w:val="nil"/>
              <w:bottom w:val="single" w:sz="8" w:space="0" w:color="auto"/>
              <w:right w:val="single" w:sz="8" w:space="0" w:color="auto"/>
            </w:tcBorders>
            <w:shd w:val="clear" w:color="auto" w:fill="auto"/>
            <w:vAlign w:val="center"/>
            <w:hideMark/>
          </w:tcPr>
          <w:p w14:paraId="572DDAAA"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-1</w:t>
            </w:r>
          </w:p>
        </w:tc>
        <w:tc>
          <w:tcPr>
            <w:tcW w:w="1136" w:type="pct"/>
            <w:tcBorders>
              <w:top w:val="nil"/>
              <w:left w:val="nil"/>
              <w:bottom w:val="single" w:sz="8" w:space="0" w:color="auto"/>
              <w:right w:val="single" w:sz="8" w:space="0" w:color="auto"/>
            </w:tcBorders>
            <w:shd w:val="clear" w:color="auto" w:fill="auto"/>
            <w:vAlign w:val="center"/>
            <w:hideMark/>
          </w:tcPr>
          <w:p w14:paraId="152AA119"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-3</w:t>
            </w:r>
          </w:p>
        </w:tc>
        <w:tc>
          <w:tcPr>
            <w:tcW w:w="1135" w:type="pct"/>
            <w:tcBorders>
              <w:top w:val="nil"/>
              <w:left w:val="nil"/>
              <w:bottom w:val="single" w:sz="8" w:space="0" w:color="auto"/>
              <w:right w:val="single" w:sz="8" w:space="0" w:color="auto"/>
            </w:tcBorders>
            <w:shd w:val="clear" w:color="auto" w:fill="auto"/>
            <w:vAlign w:val="center"/>
            <w:hideMark/>
          </w:tcPr>
          <w:p w14:paraId="1F7300CB"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w:t>
            </w:r>
          </w:p>
        </w:tc>
      </w:tr>
      <w:tr w:rsidR="00B34003" w:rsidRPr="00D81E9E" w14:paraId="0B78F1DC"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BE35A00" w14:textId="77777777" w:rsidR="00B34003" w:rsidRPr="00D81E9E" w:rsidRDefault="00B34003" w:rsidP="00A86FB8">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5C00B007"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25%</w:t>
            </w:r>
          </w:p>
        </w:tc>
        <w:tc>
          <w:tcPr>
            <w:tcW w:w="1136" w:type="pct"/>
            <w:tcBorders>
              <w:top w:val="nil"/>
              <w:left w:val="nil"/>
              <w:bottom w:val="single" w:sz="8" w:space="0" w:color="auto"/>
              <w:right w:val="single" w:sz="8" w:space="0" w:color="auto"/>
            </w:tcBorders>
            <w:shd w:val="clear" w:color="auto" w:fill="auto"/>
            <w:vAlign w:val="center"/>
            <w:hideMark/>
          </w:tcPr>
          <w:p w14:paraId="216DEA77"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1</w:t>
            </w:r>
          </w:p>
        </w:tc>
        <w:tc>
          <w:tcPr>
            <w:tcW w:w="1136" w:type="pct"/>
            <w:tcBorders>
              <w:top w:val="nil"/>
              <w:left w:val="nil"/>
              <w:bottom w:val="single" w:sz="8" w:space="0" w:color="auto"/>
              <w:right w:val="single" w:sz="8" w:space="0" w:color="auto"/>
            </w:tcBorders>
            <w:shd w:val="clear" w:color="auto" w:fill="auto"/>
            <w:vAlign w:val="center"/>
            <w:hideMark/>
          </w:tcPr>
          <w:p w14:paraId="10C89C9E"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w:t>
            </w:r>
          </w:p>
        </w:tc>
        <w:tc>
          <w:tcPr>
            <w:tcW w:w="1135" w:type="pct"/>
            <w:tcBorders>
              <w:top w:val="nil"/>
              <w:left w:val="nil"/>
              <w:bottom w:val="single" w:sz="8" w:space="0" w:color="auto"/>
              <w:right w:val="single" w:sz="8" w:space="0" w:color="auto"/>
            </w:tcBorders>
            <w:shd w:val="clear" w:color="auto" w:fill="auto"/>
            <w:vAlign w:val="center"/>
            <w:hideMark/>
          </w:tcPr>
          <w:p w14:paraId="7B2D1483" w14:textId="77777777" w:rsidR="00B34003" w:rsidRPr="00D81E9E" w:rsidRDefault="00B34003" w:rsidP="00A86FB8">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3</w:t>
            </w:r>
          </w:p>
        </w:tc>
      </w:tr>
      <w:tr w:rsidR="00B34003" w:rsidRPr="00D81E9E" w14:paraId="13DA5067" w14:textId="77777777" w:rsidTr="00A86FB8">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9E33999" w14:textId="77777777" w:rsidR="00B34003" w:rsidRPr="00D81E9E" w:rsidRDefault="00B34003" w:rsidP="00A86FB8">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 xml:space="preserve">Weighted score </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D2570A8" w14:textId="77777777" w:rsidR="00B34003" w:rsidRPr="00D81E9E" w:rsidRDefault="00B34003" w:rsidP="00A86FB8">
            <w:pPr>
              <w:autoSpaceDE/>
              <w:autoSpaceDN/>
              <w:adjustRightInd/>
              <w:rPr>
                <w:rFonts w:ascii="Arial" w:hAnsi="Arial" w:cs="Arial"/>
                <w:b/>
                <w:bCs/>
                <w:color w:val="000000"/>
                <w:sz w:val="18"/>
                <w:szCs w:val="16"/>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hideMark/>
          </w:tcPr>
          <w:p w14:paraId="005FC137" w14:textId="77777777" w:rsidR="00B34003" w:rsidRPr="00D81E9E" w:rsidRDefault="00B34003" w:rsidP="00A86FB8">
            <w:pPr>
              <w:autoSpaceDE/>
              <w:autoSpaceDN/>
              <w:adjustRightInd/>
              <w:jc w:val="center"/>
              <w:rPr>
                <w:rFonts w:ascii="Arial" w:hAnsi="Arial" w:cs="Arial"/>
                <w:b/>
                <w:bCs/>
                <w:color w:val="000000"/>
                <w:sz w:val="18"/>
                <w:szCs w:val="16"/>
                <w:lang w:eastAsia="en-AU"/>
              </w:rPr>
            </w:pPr>
            <w:r w:rsidRPr="00D81E9E">
              <w:rPr>
                <w:rFonts w:ascii="Arial" w:hAnsi="Arial" w:cs="Arial"/>
                <w:b/>
                <w:bCs/>
                <w:color w:val="000000"/>
                <w:sz w:val="18"/>
                <w:szCs w:val="16"/>
                <w:lang w:eastAsia="en-AU"/>
              </w:rPr>
              <w:t>2.5</w:t>
            </w:r>
          </w:p>
        </w:tc>
        <w:tc>
          <w:tcPr>
            <w:tcW w:w="1136" w:type="pct"/>
            <w:tcBorders>
              <w:top w:val="nil"/>
              <w:left w:val="nil"/>
              <w:bottom w:val="single" w:sz="8" w:space="0" w:color="auto"/>
              <w:right w:val="single" w:sz="8" w:space="0" w:color="auto"/>
            </w:tcBorders>
            <w:shd w:val="clear" w:color="auto" w:fill="F2F2F2" w:themeFill="background1" w:themeFillShade="F2"/>
            <w:vAlign w:val="center"/>
            <w:hideMark/>
          </w:tcPr>
          <w:p w14:paraId="748408D5" w14:textId="77777777" w:rsidR="00B34003" w:rsidRPr="00D81E9E" w:rsidRDefault="00B34003" w:rsidP="00A86FB8">
            <w:pPr>
              <w:autoSpaceDE/>
              <w:autoSpaceDN/>
              <w:adjustRightInd/>
              <w:jc w:val="center"/>
              <w:rPr>
                <w:rFonts w:ascii="Arial" w:hAnsi="Arial" w:cs="Arial"/>
                <w:b/>
                <w:bCs/>
                <w:color w:val="000000"/>
                <w:sz w:val="18"/>
                <w:szCs w:val="16"/>
                <w:lang w:eastAsia="en-AU"/>
              </w:rPr>
            </w:pPr>
            <w:r w:rsidRPr="00D81E9E">
              <w:rPr>
                <w:rFonts w:ascii="Arial" w:hAnsi="Arial" w:cs="Arial"/>
                <w:b/>
                <w:bCs/>
                <w:color w:val="000000"/>
                <w:sz w:val="18"/>
                <w:szCs w:val="16"/>
                <w:lang w:eastAsia="en-AU"/>
              </w:rPr>
              <w:t>4.5</w:t>
            </w:r>
          </w:p>
        </w:tc>
        <w:tc>
          <w:tcPr>
            <w:tcW w:w="1135" w:type="pct"/>
            <w:tcBorders>
              <w:top w:val="nil"/>
              <w:left w:val="nil"/>
              <w:bottom w:val="single" w:sz="8" w:space="0" w:color="auto"/>
              <w:right w:val="single" w:sz="8" w:space="0" w:color="auto"/>
            </w:tcBorders>
            <w:shd w:val="clear" w:color="auto" w:fill="F2F2F2" w:themeFill="background1" w:themeFillShade="F2"/>
            <w:vAlign w:val="center"/>
            <w:hideMark/>
          </w:tcPr>
          <w:p w14:paraId="0853D9E1" w14:textId="77777777" w:rsidR="00B34003" w:rsidRPr="00D81E9E" w:rsidRDefault="00B34003" w:rsidP="00A86FB8">
            <w:pPr>
              <w:autoSpaceDE/>
              <w:autoSpaceDN/>
              <w:adjustRightInd/>
              <w:jc w:val="center"/>
              <w:rPr>
                <w:rFonts w:ascii="Arial" w:hAnsi="Arial" w:cs="Arial"/>
                <w:b/>
                <w:bCs/>
                <w:color w:val="000000"/>
                <w:sz w:val="18"/>
                <w:szCs w:val="16"/>
                <w:lang w:eastAsia="en-AU"/>
              </w:rPr>
            </w:pPr>
            <w:r w:rsidRPr="00D81E9E">
              <w:rPr>
                <w:rFonts w:ascii="Arial" w:hAnsi="Arial" w:cs="Arial"/>
                <w:b/>
                <w:bCs/>
                <w:color w:val="000000"/>
                <w:sz w:val="18"/>
                <w:szCs w:val="16"/>
                <w:lang w:eastAsia="en-AU"/>
              </w:rPr>
              <w:t>4</w:t>
            </w:r>
          </w:p>
        </w:tc>
      </w:tr>
    </w:tbl>
    <w:p w14:paraId="394B33B8" w14:textId="77777777" w:rsidR="00B34003" w:rsidRDefault="00B34003" w:rsidP="00B34003">
      <w:pPr>
        <w:pStyle w:val="EYBodytextwithparaspace"/>
        <w:rPr>
          <w:rFonts w:ascii="Arial" w:hAnsi="Arial" w:cs="Arial"/>
        </w:rPr>
      </w:pPr>
    </w:p>
    <w:p w14:paraId="150BEB72" w14:textId="77777777" w:rsidR="00B34003" w:rsidRDefault="00B34003" w:rsidP="00B34003">
      <w:pPr>
        <w:pStyle w:val="EYBodytextwithparaspace"/>
        <w:rPr>
          <w:rFonts w:ascii="Arial" w:hAnsi="Arial" w:cs="Arial"/>
        </w:rPr>
      </w:pPr>
      <w:r>
        <w:rPr>
          <w:rFonts w:ascii="Arial" w:hAnsi="Arial" w:cs="Arial"/>
        </w:rPr>
        <w:t>The impacts of the preferred option include (a more detailed outline of the preferred option and the related impacts can be found in Section 7.1):</w:t>
      </w:r>
    </w:p>
    <w:p w14:paraId="0554207A"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Animal welfare</w:t>
      </w:r>
    </w:p>
    <w:p w14:paraId="076E944F" w14:textId="6019743A" w:rsidR="00B34003" w:rsidRPr="000E0B40" w:rsidRDefault="00B34003" w:rsidP="00B34003">
      <w:pPr>
        <w:pStyle w:val="EYBodytextwithparaspace"/>
        <w:numPr>
          <w:ilvl w:val="1"/>
          <w:numId w:val="81"/>
        </w:numPr>
        <w:rPr>
          <w:rFonts w:ascii="Arial" w:hAnsi="Arial" w:cs="Arial"/>
        </w:rPr>
      </w:pPr>
      <w:r w:rsidRPr="000E0B40">
        <w:rPr>
          <w:rFonts w:ascii="Arial" w:hAnsi="Arial" w:cs="Arial"/>
        </w:rPr>
        <w:t>Increase in the amount of defined offences in the draft POCTA Regulations 2019 will result in better treatment of animals from an increased risk of people being fined</w:t>
      </w:r>
      <w:r w:rsidR="00E152D9">
        <w:rPr>
          <w:rFonts w:ascii="Arial" w:hAnsi="Arial" w:cs="Arial"/>
        </w:rPr>
        <w:t xml:space="preserve"> </w:t>
      </w:r>
      <w:r w:rsidR="003E7672">
        <w:rPr>
          <w:rFonts w:ascii="Arial" w:hAnsi="Arial" w:cs="Arial"/>
        </w:rPr>
        <w:t xml:space="preserve">for non-compliance </w:t>
      </w:r>
      <w:r w:rsidRPr="000E0B40">
        <w:rPr>
          <w:rFonts w:ascii="Arial" w:hAnsi="Arial" w:cs="Arial"/>
        </w:rPr>
        <w:t xml:space="preserve">(which is possible with </w:t>
      </w:r>
      <w:r w:rsidR="00221424">
        <w:rPr>
          <w:rFonts w:ascii="Arial" w:hAnsi="Arial" w:cs="Arial"/>
        </w:rPr>
        <w:t xml:space="preserve">infringement </w:t>
      </w:r>
      <w:r w:rsidRPr="000E0B40">
        <w:rPr>
          <w:rFonts w:ascii="Arial" w:hAnsi="Arial" w:cs="Arial"/>
        </w:rPr>
        <w:t>offences included in the draft POCTA Regulations 2019).</w:t>
      </w:r>
    </w:p>
    <w:p w14:paraId="383C3FB7" w14:textId="77777777" w:rsidR="00B34003" w:rsidRPr="000E0B40" w:rsidRDefault="00B34003" w:rsidP="00B34003">
      <w:pPr>
        <w:pStyle w:val="EYBodytextwithparaspace"/>
        <w:numPr>
          <w:ilvl w:val="1"/>
          <w:numId w:val="81"/>
        </w:numPr>
        <w:rPr>
          <w:rFonts w:ascii="Arial" w:hAnsi="Arial" w:cs="Arial"/>
        </w:rPr>
      </w:pPr>
      <w:r w:rsidRPr="000E0B40">
        <w:rPr>
          <w:rFonts w:ascii="Arial" w:hAnsi="Arial" w:cs="Arial"/>
        </w:rPr>
        <w:t xml:space="preserve">Ban on </w:t>
      </w:r>
      <w:r>
        <w:rPr>
          <w:rFonts w:ascii="Arial" w:hAnsi="Arial" w:cs="Arial"/>
        </w:rPr>
        <w:t>wildlife-</w:t>
      </w:r>
      <w:r w:rsidRPr="000E0B40">
        <w:rPr>
          <w:rFonts w:ascii="Arial" w:hAnsi="Arial" w:cs="Arial"/>
        </w:rPr>
        <w:t>unsafe fruit netting will reduce the likelihood of animals becoming trapped in netting.</w:t>
      </w:r>
    </w:p>
    <w:p w14:paraId="7A651EFA" w14:textId="77777777" w:rsidR="00B34003" w:rsidRPr="000E0B40" w:rsidRDefault="00B34003" w:rsidP="00B34003">
      <w:pPr>
        <w:pStyle w:val="EYBodytextwithparaspace"/>
        <w:numPr>
          <w:ilvl w:val="1"/>
          <w:numId w:val="81"/>
        </w:numPr>
        <w:rPr>
          <w:rFonts w:ascii="Arial" w:hAnsi="Arial" w:cs="Arial"/>
        </w:rPr>
      </w:pPr>
      <w:r w:rsidRPr="000E0B40">
        <w:rPr>
          <w:rFonts w:ascii="Arial" w:hAnsi="Arial" w:cs="Arial"/>
        </w:rPr>
        <w:lastRenderedPageBreak/>
        <w:t>Requirements to take measures to clear warrens before the use of Oxy-LPG devices greatly reduces the risk of animals becoming injured from misuse or malfunctions of the devices.</w:t>
      </w:r>
    </w:p>
    <w:p w14:paraId="14625250" w14:textId="77777777" w:rsidR="00B34003" w:rsidRPr="000E0B40" w:rsidRDefault="00B34003" w:rsidP="00B34003">
      <w:pPr>
        <w:pStyle w:val="EYBodytextwithparaspace"/>
        <w:numPr>
          <w:ilvl w:val="1"/>
          <w:numId w:val="81"/>
        </w:numPr>
        <w:rPr>
          <w:rFonts w:ascii="Arial" w:hAnsi="Arial" w:cs="Arial"/>
        </w:rPr>
      </w:pPr>
      <w:r w:rsidRPr="000E0B40">
        <w:rPr>
          <w:rFonts w:ascii="Arial" w:hAnsi="Arial" w:cs="Arial"/>
        </w:rPr>
        <w:t>Prohibiting the mulesing of sheep without pain relief will reduce pain and suffering for sheep that are mulesed.</w:t>
      </w:r>
    </w:p>
    <w:p w14:paraId="1AFC7359"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Regulatory burden</w:t>
      </w:r>
    </w:p>
    <w:p w14:paraId="61E1DE38" w14:textId="77777777" w:rsidR="00B34003" w:rsidRPr="000E0B40" w:rsidRDefault="00B34003" w:rsidP="00B34003">
      <w:pPr>
        <w:pStyle w:val="EYBodytextwithparaspace"/>
        <w:numPr>
          <w:ilvl w:val="1"/>
          <w:numId w:val="81"/>
        </w:numPr>
        <w:rPr>
          <w:rFonts w:ascii="Arial" w:hAnsi="Arial" w:cs="Arial"/>
        </w:rPr>
      </w:pPr>
      <w:r w:rsidRPr="000E0B40">
        <w:rPr>
          <w:rFonts w:ascii="Arial" w:hAnsi="Arial" w:cs="Arial"/>
        </w:rPr>
        <w:t xml:space="preserve">Consumers may face higher up-front costs to purchase </w:t>
      </w:r>
      <w:r>
        <w:rPr>
          <w:rFonts w:ascii="Arial" w:hAnsi="Arial" w:cs="Arial"/>
        </w:rPr>
        <w:t>wildlife-</w:t>
      </w:r>
      <w:r w:rsidRPr="000E0B40">
        <w:rPr>
          <w:rFonts w:ascii="Arial" w:hAnsi="Arial" w:cs="Arial"/>
        </w:rPr>
        <w:t>safe fruit netting, however the greater quality and effectiveness of this netting means that the overall impact is negligible.</w:t>
      </w:r>
    </w:p>
    <w:p w14:paraId="3116EFB9" w14:textId="77777777" w:rsidR="00B34003" w:rsidRPr="00891C4D" w:rsidRDefault="00B34003" w:rsidP="00B34003">
      <w:pPr>
        <w:pStyle w:val="EYBodytextwithparaspace"/>
        <w:numPr>
          <w:ilvl w:val="1"/>
          <w:numId w:val="81"/>
        </w:numPr>
        <w:rPr>
          <w:rFonts w:ascii="Arial" w:hAnsi="Arial" w:cs="Arial"/>
        </w:rPr>
      </w:pPr>
      <w:r w:rsidRPr="00891C4D">
        <w:rPr>
          <w:rFonts w:ascii="Arial" w:hAnsi="Arial" w:cs="Arial"/>
        </w:rPr>
        <w:t>Slight increase in time and cost of mulesing sheep due to requirement to provide pain relief, however it is believed that around 80% of Victorian sheep farmers already undertake mulesing using pain relief. The total regulatory burden is estimated at $2,460,667</w:t>
      </w:r>
      <w:r>
        <w:rPr>
          <w:rFonts w:ascii="Arial" w:hAnsi="Arial" w:cs="Arial"/>
        </w:rPr>
        <w:t xml:space="preserve"> per annum</w:t>
      </w:r>
      <w:r w:rsidRPr="00891C4D">
        <w:rPr>
          <w:rFonts w:ascii="Arial" w:hAnsi="Arial" w:cs="Arial"/>
        </w:rPr>
        <w:t>.</w:t>
      </w:r>
    </w:p>
    <w:p w14:paraId="57F75CD4" w14:textId="77777777" w:rsidR="00B34003" w:rsidRPr="000E0B40" w:rsidRDefault="00B34003" w:rsidP="00B34003">
      <w:pPr>
        <w:pStyle w:val="EYBodytextwithparaspace"/>
        <w:numPr>
          <w:ilvl w:val="1"/>
          <w:numId w:val="81"/>
        </w:numPr>
        <w:rPr>
          <w:rFonts w:ascii="Arial" w:hAnsi="Arial" w:cs="Arial"/>
        </w:rPr>
      </w:pPr>
      <w:r w:rsidRPr="000E0B40">
        <w:rPr>
          <w:rFonts w:ascii="Arial" w:hAnsi="Arial" w:cs="Arial"/>
        </w:rPr>
        <w:t>Increased burden from the requirement to clear warrens before the use of Oxy-LPG devices as additional pest control measures are required before use.</w:t>
      </w:r>
    </w:p>
    <w:p w14:paraId="47B11BF0"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Economic/social/environmental impact</w:t>
      </w:r>
    </w:p>
    <w:p w14:paraId="7089A7BE" w14:textId="77777777" w:rsidR="00B34003" w:rsidRDefault="00B34003" w:rsidP="00B34003">
      <w:pPr>
        <w:pStyle w:val="EYBodytextwithparaspace"/>
        <w:numPr>
          <w:ilvl w:val="1"/>
          <w:numId w:val="81"/>
        </w:numPr>
        <w:rPr>
          <w:rFonts w:ascii="Arial" w:hAnsi="Arial" w:cs="Arial"/>
        </w:rPr>
      </w:pPr>
      <w:r w:rsidRPr="000E0B40">
        <w:rPr>
          <w:rFonts w:ascii="Arial" w:hAnsi="Arial" w:cs="Arial"/>
        </w:rPr>
        <w:t xml:space="preserve">Reduced costs of rescue and care of animals and costs to the health system when animals become trapped in </w:t>
      </w:r>
      <w:r>
        <w:rPr>
          <w:rFonts w:ascii="Arial" w:hAnsi="Arial" w:cs="Arial"/>
        </w:rPr>
        <w:t>wildlife-</w:t>
      </w:r>
      <w:r w:rsidRPr="000E0B40">
        <w:rPr>
          <w:rFonts w:ascii="Arial" w:hAnsi="Arial" w:cs="Arial"/>
        </w:rPr>
        <w:t xml:space="preserve">unsafe netting, reduced risk of distress for people discovering the injured or dead animals and increased resource efficiency with </w:t>
      </w:r>
      <w:r>
        <w:rPr>
          <w:rFonts w:ascii="Arial" w:hAnsi="Arial" w:cs="Arial"/>
        </w:rPr>
        <w:t>wildlife-</w:t>
      </w:r>
      <w:r w:rsidRPr="000E0B40">
        <w:rPr>
          <w:rFonts w:ascii="Arial" w:hAnsi="Arial" w:cs="Arial"/>
        </w:rPr>
        <w:t>safe netting being more durable</w:t>
      </w:r>
    </w:p>
    <w:p w14:paraId="6BF510E4" w14:textId="77777777" w:rsidR="00B34003" w:rsidRPr="000E0B40" w:rsidRDefault="00B34003" w:rsidP="00B34003">
      <w:pPr>
        <w:pStyle w:val="EYBodytextwithparaspace"/>
        <w:numPr>
          <w:ilvl w:val="1"/>
          <w:numId w:val="81"/>
        </w:numPr>
        <w:rPr>
          <w:rFonts w:ascii="Arial" w:hAnsi="Arial" w:cs="Arial"/>
        </w:rPr>
      </w:pPr>
      <w:r w:rsidRPr="000E0B40">
        <w:rPr>
          <w:rFonts w:ascii="Arial" w:hAnsi="Arial" w:cs="Arial"/>
        </w:rPr>
        <w:t xml:space="preserve">Some negative impacts on retailers who sell </w:t>
      </w:r>
      <w:r>
        <w:rPr>
          <w:rFonts w:ascii="Arial" w:hAnsi="Arial" w:cs="Arial"/>
        </w:rPr>
        <w:t>wildlife-</w:t>
      </w:r>
      <w:r w:rsidRPr="000E0B40">
        <w:rPr>
          <w:rFonts w:ascii="Arial" w:hAnsi="Arial" w:cs="Arial"/>
        </w:rPr>
        <w:t xml:space="preserve">unsafe netting and increased costs for users of </w:t>
      </w:r>
      <w:r>
        <w:rPr>
          <w:rFonts w:ascii="Arial" w:hAnsi="Arial" w:cs="Arial"/>
        </w:rPr>
        <w:t>wildlife-</w:t>
      </w:r>
      <w:r w:rsidRPr="000E0B40">
        <w:rPr>
          <w:rFonts w:ascii="Arial" w:hAnsi="Arial" w:cs="Arial"/>
        </w:rPr>
        <w:t>unsafe netting.</w:t>
      </w:r>
    </w:p>
    <w:p w14:paraId="3395F82F" w14:textId="77777777" w:rsidR="00B34003" w:rsidRPr="00D81E9E" w:rsidRDefault="00B34003" w:rsidP="00B34003">
      <w:pPr>
        <w:pStyle w:val="EYHeading4"/>
        <w:rPr>
          <w:rFonts w:ascii="Arial" w:hAnsi="Arial" w:cs="Arial"/>
        </w:rPr>
      </w:pPr>
      <w:r w:rsidRPr="00D81E9E">
        <w:rPr>
          <w:rFonts w:ascii="Arial" w:hAnsi="Arial" w:cs="Arial"/>
        </w:rPr>
        <w:t>Protection of Animals – Electronic devices</w:t>
      </w:r>
    </w:p>
    <w:p w14:paraId="1B5EF892"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Pr>
          <w:rFonts w:ascii="Arial" w:hAnsi="Arial" w:cs="Arial"/>
        </w:rPr>
        <w:t xml:space="preserve">base case and </w:t>
      </w:r>
      <w:r w:rsidRPr="00D81E9E">
        <w:rPr>
          <w:rFonts w:ascii="Arial" w:hAnsi="Arial" w:cs="Arial"/>
        </w:rPr>
        <w:t>options considered under electronic devices were:</w:t>
      </w:r>
    </w:p>
    <w:p w14:paraId="2572B62F" w14:textId="77777777" w:rsidR="00B34003" w:rsidRDefault="00B34003" w:rsidP="00B34003">
      <w:pPr>
        <w:pStyle w:val="EYBodytextwithoutparaspace"/>
        <w:spacing w:after="240"/>
        <w:rPr>
          <w:rFonts w:ascii="Arial" w:hAnsi="Arial" w:cs="Arial"/>
          <w:b/>
        </w:rPr>
      </w:pPr>
      <w:r w:rsidRPr="00A147A1">
        <w:rPr>
          <w:rFonts w:ascii="Arial" w:hAnsi="Arial" w:cs="Arial"/>
          <w:b/>
        </w:rPr>
        <w:t>Base Case: Use of electronic devices permitted subject to general conditions in Section 9 of the POCTA Act</w:t>
      </w:r>
      <w:r>
        <w:rPr>
          <w:rFonts w:ascii="Arial" w:hAnsi="Arial" w:cs="Arial"/>
          <w:b/>
        </w:rPr>
        <w:t xml:space="preserve"> </w:t>
      </w:r>
      <w:r w:rsidRPr="00D81E9E">
        <w:rPr>
          <w:rFonts w:ascii="Arial" w:hAnsi="Arial" w:cs="Arial"/>
          <w:b/>
        </w:rPr>
        <w:t xml:space="preserve">– </w:t>
      </w:r>
      <w:r w:rsidRPr="00A147A1">
        <w:rPr>
          <w:rFonts w:ascii="Arial" w:hAnsi="Arial" w:cs="Arial"/>
        </w:rPr>
        <w:t>With no draft POCTA Regulations 2019 in place, use of all electronic devices on animals would be permitted unless this use could be shown to cause or be likely to cause harm and suffering to animals, which would be regarded as an offence under Section 9 of the POCTA Act.</w:t>
      </w:r>
    </w:p>
    <w:p w14:paraId="3CC3E4F1" w14:textId="77777777" w:rsidR="00B34003" w:rsidRPr="00D81E9E" w:rsidRDefault="00B34003" w:rsidP="00B34003">
      <w:pPr>
        <w:pStyle w:val="EYBodytextwithoutparaspace"/>
        <w:spacing w:after="240"/>
        <w:rPr>
          <w:rFonts w:ascii="Arial" w:hAnsi="Arial" w:cs="Arial"/>
        </w:rPr>
      </w:pPr>
      <w:r w:rsidRPr="00D81E9E">
        <w:rPr>
          <w:rFonts w:ascii="Arial" w:hAnsi="Arial" w:cs="Arial"/>
          <w:b/>
        </w:rPr>
        <w:t xml:space="preserve">Option 1: Regulating and allowing use of electronic devices under certain conditions – </w:t>
      </w:r>
      <w:r>
        <w:rPr>
          <w:rFonts w:ascii="Arial" w:hAnsi="Arial" w:cs="Arial"/>
        </w:rPr>
        <w:t>T</w:t>
      </w:r>
      <w:r w:rsidRPr="00D81E9E">
        <w:rPr>
          <w:rFonts w:ascii="Arial" w:hAnsi="Arial" w:cs="Arial"/>
        </w:rPr>
        <w:t>his option retains the conditions on the use of electronic devices in the POCTA Regulations 2008 with additions including the use of electric prodders on pigs in limited circumstances, use of foot shock apparatus in research and the use of devices that are designed to provide a therapeutic effect.</w:t>
      </w:r>
    </w:p>
    <w:p w14:paraId="4232D069" w14:textId="77777777" w:rsidR="00B34003" w:rsidRPr="00D81E9E" w:rsidRDefault="00B34003" w:rsidP="00B34003">
      <w:pPr>
        <w:pStyle w:val="EYBodytextwithparaspace"/>
        <w:rPr>
          <w:rFonts w:ascii="Arial" w:hAnsi="Arial" w:cs="Arial"/>
        </w:rPr>
      </w:pPr>
      <w:r w:rsidRPr="00D81E9E">
        <w:rPr>
          <w:rFonts w:ascii="Arial" w:hAnsi="Arial" w:cs="Arial"/>
          <w:b/>
        </w:rPr>
        <w:t>Option 2: Restricted use of remote-training and anti-bark collars on dogs and further conditions around the use of containment collars –</w:t>
      </w:r>
      <w:r w:rsidRPr="00D81E9E">
        <w:rPr>
          <w:rFonts w:ascii="Arial" w:hAnsi="Arial" w:cs="Arial"/>
        </w:rPr>
        <w:t xml:space="preserve"> Under this option, conditions around the use of electronic devices would remain the same as in Option 1 except for the regulation of electronic collars. There would be stricter provisions (with exemptions from these conditions for military and police dogs) for the use of remote-training and anti-bark collars on dogs under this option, being:</w:t>
      </w:r>
    </w:p>
    <w:p w14:paraId="32722456" w14:textId="77777777" w:rsidR="00B34003" w:rsidRPr="00D81E9E" w:rsidRDefault="00B34003" w:rsidP="00B34003">
      <w:pPr>
        <w:pStyle w:val="EYBodytextwithparaspace"/>
        <w:numPr>
          <w:ilvl w:val="0"/>
          <w:numId w:val="34"/>
        </w:numPr>
        <w:rPr>
          <w:rFonts w:ascii="Arial" w:hAnsi="Arial" w:cs="Arial"/>
        </w:rPr>
      </w:pPr>
      <w:r w:rsidRPr="00D81E9E">
        <w:rPr>
          <w:rFonts w:ascii="Arial" w:hAnsi="Arial" w:cs="Arial"/>
        </w:rPr>
        <w:t>Remote-training collars could only be used for the training of a dog by a veterinary practitioner or qualified dog trainer.</w:t>
      </w:r>
    </w:p>
    <w:p w14:paraId="5FE8C910" w14:textId="77777777" w:rsidR="00B34003" w:rsidRPr="00D81E9E" w:rsidRDefault="00B34003" w:rsidP="00B34003">
      <w:pPr>
        <w:pStyle w:val="EYBodytextwithparaspace"/>
        <w:numPr>
          <w:ilvl w:val="0"/>
          <w:numId w:val="34"/>
        </w:numPr>
        <w:rPr>
          <w:rFonts w:ascii="Arial" w:hAnsi="Arial" w:cs="Arial"/>
        </w:rPr>
      </w:pPr>
      <w:r w:rsidRPr="00D81E9E">
        <w:rPr>
          <w:rFonts w:ascii="Arial" w:hAnsi="Arial" w:cs="Arial"/>
        </w:rPr>
        <w:t>Anti-bark collars could only be used through the permission of a veterinary practitioner where there has been a complaint made to local government (in addition to the current conditions outlined in Option 1).</w:t>
      </w:r>
    </w:p>
    <w:p w14:paraId="00765225" w14:textId="58DB8257" w:rsidR="00B34003" w:rsidRPr="00D81E9E" w:rsidRDefault="00B34003" w:rsidP="00B34003">
      <w:pPr>
        <w:pStyle w:val="EYBodytextwithparaspace"/>
        <w:rPr>
          <w:rFonts w:ascii="Arial" w:hAnsi="Arial" w:cs="Arial"/>
        </w:rPr>
      </w:pPr>
      <w:r w:rsidRPr="00D81E9E">
        <w:rPr>
          <w:rFonts w:ascii="Arial" w:hAnsi="Arial" w:cs="Arial"/>
          <w:b/>
        </w:rPr>
        <w:t>Option 3: Prohibit public use of remote-training and anti-bark collars and further conditions around the use of containment collars</w:t>
      </w:r>
      <w:r w:rsidRPr="00D81E9E">
        <w:rPr>
          <w:rFonts w:ascii="Arial" w:hAnsi="Arial" w:cs="Arial"/>
        </w:rPr>
        <w:t xml:space="preserve"> </w:t>
      </w:r>
      <w:r w:rsidRPr="00D81E9E">
        <w:rPr>
          <w:rFonts w:ascii="Arial" w:hAnsi="Arial" w:cs="Arial"/>
          <w:b/>
        </w:rPr>
        <w:t xml:space="preserve">– </w:t>
      </w:r>
      <w:r>
        <w:rPr>
          <w:rFonts w:ascii="Arial" w:hAnsi="Arial" w:cs="Arial"/>
        </w:rPr>
        <w:t>T</w:t>
      </w:r>
      <w:r w:rsidRPr="00D81E9E">
        <w:rPr>
          <w:rFonts w:ascii="Arial" w:hAnsi="Arial" w:cs="Arial"/>
        </w:rPr>
        <w:t xml:space="preserve">his option retains all the features of Option 2 but would prohibit public use (i.e. military and police dogs would be exempt) of remote-training and anti-bark </w:t>
      </w:r>
      <w:r w:rsidRPr="00D81E9E">
        <w:rPr>
          <w:rFonts w:ascii="Arial" w:hAnsi="Arial" w:cs="Arial"/>
        </w:rPr>
        <w:lastRenderedPageBreak/>
        <w:t>collars and require the use of boundary markers and auditory, or vibratory warning tones in the use of containment collars.</w:t>
      </w:r>
    </w:p>
    <w:p w14:paraId="5639F50F" w14:textId="7057CBCE" w:rsidR="00B34003" w:rsidRPr="00D81E9E" w:rsidRDefault="00B34003" w:rsidP="00B34003">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_Ref14869597 \h  \* MERGEFORMAT </w:instrText>
      </w:r>
      <w:r w:rsidRPr="00D81E9E">
        <w:rPr>
          <w:rFonts w:ascii="Arial" w:hAnsi="Arial" w:cs="Arial"/>
          <w:szCs w:val="20"/>
        </w:rPr>
      </w:r>
      <w:r w:rsidRPr="00D81E9E">
        <w:rPr>
          <w:rFonts w:ascii="Arial" w:hAnsi="Arial" w:cs="Arial"/>
          <w:szCs w:val="20"/>
        </w:rPr>
        <w:fldChar w:fldCharType="separate"/>
      </w:r>
      <w:r w:rsidR="001A7DC7" w:rsidRPr="00D81E9E">
        <w:rPr>
          <w:rFonts w:ascii="Arial" w:hAnsi="Arial" w:cs="Arial"/>
        </w:rPr>
        <w:t xml:space="preserve">Table </w:t>
      </w:r>
      <w:r w:rsidR="001A7DC7">
        <w:rPr>
          <w:rFonts w:ascii="Arial" w:hAnsi="Arial" w:cs="Arial"/>
          <w:noProof/>
        </w:rPr>
        <w:t>2</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3 is the highest scoring and is therefore the preferred option.</w:t>
      </w:r>
    </w:p>
    <w:p w14:paraId="087B3352" w14:textId="40F2D0D1" w:rsidR="00B34003" w:rsidRPr="00D81E9E" w:rsidRDefault="00B34003" w:rsidP="00B34003">
      <w:pPr>
        <w:pStyle w:val="Caption"/>
        <w:rPr>
          <w:rFonts w:ascii="Arial" w:hAnsi="Arial" w:cs="Arial"/>
          <w:sz w:val="20"/>
        </w:rPr>
      </w:pPr>
      <w:bookmarkStart w:id="13" w:name="_Ref14869597"/>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2</w:t>
      </w:r>
      <w:r w:rsidRPr="00D81E9E">
        <w:rPr>
          <w:rFonts w:ascii="Arial" w:hAnsi="Arial" w:cs="Arial"/>
          <w:sz w:val="20"/>
        </w:rPr>
        <w:fldChar w:fldCharType="end"/>
      </w:r>
      <w:bookmarkEnd w:id="13"/>
      <w:r w:rsidRPr="00D81E9E">
        <w:rPr>
          <w:rFonts w:ascii="Arial" w:hAnsi="Arial" w:cs="Arial"/>
          <w:sz w:val="20"/>
        </w:rPr>
        <w:t>: Multi-criteria Analysis scoring summary: Protection of animals – electronic devices</w:t>
      </w:r>
    </w:p>
    <w:tbl>
      <w:tblPr>
        <w:tblW w:w="5000" w:type="pct"/>
        <w:tblLook w:val="04A0" w:firstRow="1" w:lastRow="0" w:firstColumn="1" w:lastColumn="0" w:noHBand="0" w:noVBand="1"/>
      </w:tblPr>
      <w:tblGrid>
        <w:gridCol w:w="1975"/>
        <w:gridCol w:w="895"/>
        <w:gridCol w:w="2047"/>
        <w:gridCol w:w="2047"/>
        <w:gridCol w:w="2045"/>
      </w:tblGrid>
      <w:tr w:rsidR="00B34003" w:rsidRPr="00D81E9E" w14:paraId="7FD769BE" w14:textId="77777777" w:rsidTr="00A86FB8">
        <w:trPr>
          <w:trHeight w:val="406"/>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796C7AD2"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51B0C6AB"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05C27C0B"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Option 1: Regulating and allowing use of electronic devices under certain conditions</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111D7762"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 xml:space="preserve">Option 2: Restricted use of remote-training and anti-bark collars on dogs and further conditions around the use of containment collars </w:t>
            </w:r>
          </w:p>
        </w:tc>
        <w:tc>
          <w:tcPr>
            <w:tcW w:w="1135" w:type="pct"/>
            <w:tcBorders>
              <w:top w:val="single" w:sz="8" w:space="0" w:color="auto"/>
              <w:left w:val="nil"/>
              <w:bottom w:val="single" w:sz="8" w:space="0" w:color="auto"/>
              <w:right w:val="single" w:sz="8" w:space="0" w:color="auto"/>
            </w:tcBorders>
            <w:shd w:val="clear" w:color="auto" w:fill="BFBFBF"/>
            <w:vAlign w:val="center"/>
          </w:tcPr>
          <w:p w14:paraId="3279A5B9"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 xml:space="preserve">Option 3: Prohibit public use of remote-training and anti-bark collars and further conditions around the use of containment collars </w:t>
            </w:r>
          </w:p>
        </w:tc>
      </w:tr>
      <w:tr w:rsidR="00B34003" w:rsidRPr="00D81E9E" w14:paraId="32920E93"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6009F6E"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60F0E6BF"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136" w:type="pct"/>
            <w:tcBorders>
              <w:top w:val="nil"/>
              <w:left w:val="nil"/>
              <w:bottom w:val="single" w:sz="8" w:space="0" w:color="auto"/>
              <w:right w:val="single" w:sz="8" w:space="0" w:color="auto"/>
            </w:tcBorders>
            <w:shd w:val="clear" w:color="auto" w:fill="auto"/>
            <w:vAlign w:val="center"/>
          </w:tcPr>
          <w:p w14:paraId="14D1188A"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5</w:t>
            </w:r>
          </w:p>
        </w:tc>
        <w:tc>
          <w:tcPr>
            <w:tcW w:w="1136" w:type="pct"/>
            <w:tcBorders>
              <w:top w:val="nil"/>
              <w:left w:val="nil"/>
              <w:bottom w:val="single" w:sz="8" w:space="0" w:color="auto"/>
              <w:right w:val="single" w:sz="8" w:space="0" w:color="auto"/>
            </w:tcBorders>
            <w:shd w:val="clear" w:color="auto" w:fill="auto"/>
            <w:vAlign w:val="center"/>
          </w:tcPr>
          <w:p w14:paraId="34A70FDE"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7</w:t>
            </w:r>
          </w:p>
        </w:tc>
        <w:tc>
          <w:tcPr>
            <w:tcW w:w="1135" w:type="pct"/>
            <w:tcBorders>
              <w:top w:val="nil"/>
              <w:left w:val="nil"/>
              <w:bottom w:val="single" w:sz="8" w:space="0" w:color="auto"/>
              <w:right w:val="single" w:sz="8" w:space="0" w:color="auto"/>
            </w:tcBorders>
            <w:shd w:val="clear" w:color="auto" w:fill="auto"/>
            <w:vAlign w:val="center"/>
          </w:tcPr>
          <w:p w14:paraId="08189829"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9</w:t>
            </w:r>
          </w:p>
        </w:tc>
      </w:tr>
      <w:tr w:rsidR="00B34003" w:rsidRPr="00D81E9E" w14:paraId="74CCCDD0"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845E14A"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1BE09D17"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12F74098"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-4</w:t>
            </w:r>
          </w:p>
        </w:tc>
        <w:tc>
          <w:tcPr>
            <w:tcW w:w="1136" w:type="pct"/>
            <w:tcBorders>
              <w:top w:val="nil"/>
              <w:left w:val="nil"/>
              <w:bottom w:val="single" w:sz="8" w:space="0" w:color="auto"/>
              <w:right w:val="single" w:sz="8" w:space="0" w:color="auto"/>
            </w:tcBorders>
            <w:shd w:val="clear" w:color="auto" w:fill="auto"/>
            <w:vAlign w:val="center"/>
          </w:tcPr>
          <w:p w14:paraId="3275B467"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-6</w:t>
            </w:r>
          </w:p>
        </w:tc>
        <w:tc>
          <w:tcPr>
            <w:tcW w:w="1135" w:type="pct"/>
            <w:tcBorders>
              <w:top w:val="nil"/>
              <w:left w:val="nil"/>
              <w:bottom w:val="single" w:sz="8" w:space="0" w:color="auto"/>
              <w:right w:val="single" w:sz="8" w:space="0" w:color="auto"/>
            </w:tcBorders>
            <w:shd w:val="clear" w:color="auto" w:fill="auto"/>
            <w:vAlign w:val="center"/>
          </w:tcPr>
          <w:p w14:paraId="68969B32"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-7</w:t>
            </w:r>
          </w:p>
        </w:tc>
      </w:tr>
      <w:tr w:rsidR="00B34003" w:rsidRPr="00D81E9E" w14:paraId="7A4E478D"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000A00B"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6308AD05"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5EE28FBA"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136" w:type="pct"/>
            <w:tcBorders>
              <w:top w:val="nil"/>
              <w:left w:val="nil"/>
              <w:bottom w:val="single" w:sz="8" w:space="0" w:color="auto"/>
              <w:right w:val="single" w:sz="8" w:space="0" w:color="auto"/>
            </w:tcBorders>
            <w:shd w:val="clear" w:color="auto" w:fill="auto"/>
            <w:vAlign w:val="center"/>
          </w:tcPr>
          <w:p w14:paraId="34B0B687"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c>
          <w:tcPr>
            <w:tcW w:w="1135" w:type="pct"/>
            <w:tcBorders>
              <w:top w:val="nil"/>
              <w:left w:val="nil"/>
              <w:bottom w:val="single" w:sz="8" w:space="0" w:color="auto"/>
              <w:right w:val="single" w:sz="8" w:space="0" w:color="auto"/>
            </w:tcBorders>
            <w:shd w:val="clear" w:color="auto" w:fill="auto"/>
            <w:vAlign w:val="center"/>
          </w:tcPr>
          <w:p w14:paraId="7A57185B"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B34003" w:rsidRPr="00D81E9E" w14:paraId="29BED089" w14:textId="77777777" w:rsidTr="00A86FB8">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81BED07"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 xml:space="preserve">Weighted score </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260E24F" w14:textId="77777777" w:rsidR="00B34003" w:rsidRPr="00D81E9E" w:rsidRDefault="00B34003" w:rsidP="00A86FB8">
            <w:pPr>
              <w:autoSpaceDE/>
              <w:autoSpaceDN/>
              <w:adjustRightInd/>
              <w:rPr>
                <w:rFonts w:ascii="Arial" w:hAnsi="Arial" w:cs="Arial"/>
                <w:b/>
                <w:bCs/>
                <w:color w:val="000000"/>
                <w:sz w:val="18"/>
                <w:szCs w:val="18"/>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69D6D673"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1.5</w:t>
            </w: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71EDED3D"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2.5</w:t>
            </w:r>
          </w:p>
        </w:tc>
        <w:tc>
          <w:tcPr>
            <w:tcW w:w="1135" w:type="pct"/>
            <w:tcBorders>
              <w:top w:val="nil"/>
              <w:left w:val="nil"/>
              <w:bottom w:val="single" w:sz="8" w:space="0" w:color="auto"/>
              <w:right w:val="single" w:sz="8" w:space="0" w:color="auto"/>
            </w:tcBorders>
            <w:shd w:val="clear" w:color="auto" w:fill="F2F2F2" w:themeFill="background1" w:themeFillShade="F2"/>
            <w:vAlign w:val="center"/>
          </w:tcPr>
          <w:p w14:paraId="4FB339D7"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3</w:t>
            </w:r>
          </w:p>
        </w:tc>
      </w:tr>
    </w:tbl>
    <w:p w14:paraId="1852F309" w14:textId="77777777" w:rsidR="00B34003" w:rsidRDefault="00B34003" w:rsidP="00B34003">
      <w:pPr>
        <w:pStyle w:val="EYBodytextwithparaspace"/>
        <w:rPr>
          <w:rFonts w:ascii="Arial" w:hAnsi="Arial" w:cs="Arial"/>
        </w:rPr>
      </w:pPr>
    </w:p>
    <w:p w14:paraId="41425CE3" w14:textId="77777777" w:rsidR="00B34003" w:rsidRDefault="00B34003" w:rsidP="00B34003">
      <w:pPr>
        <w:pStyle w:val="EYBodytextwithparaspace"/>
        <w:rPr>
          <w:rFonts w:ascii="Arial" w:hAnsi="Arial" w:cs="Arial"/>
        </w:rPr>
      </w:pPr>
      <w:r>
        <w:rPr>
          <w:rFonts w:ascii="Arial" w:hAnsi="Arial" w:cs="Arial"/>
        </w:rPr>
        <w:t>The impacts of the preferred option include (a more detailed outline of the preferred option and the related impacts can be found in Section 7.1):</w:t>
      </w:r>
    </w:p>
    <w:p w14:paraId="29F24848"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Animal welfare</w:t>
      </w:r>
    </w:p>
    <w:p w14:paraId="4ECBC780"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While the use of electronic devices can increase the risk of animal harm and suffering, outlining conditions on the use of electronic devices in the draft POCTA Regulations 2019 reduces these risks.</w:t>
      </w:r>
    </w:p>
    <w:p w14:paraId="7AB14F11" w14:textId="52AD3751"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 xml:space="preserve">Ban on use of remote-training and anti-bark collars will eliminate the risk of animals experiencing pain </w:t>
      </w:r>
      <w:r w:rsidR="00221424">
        <w:rPr>
          <w:rFonts w:ascii="Arial" w:hAnsi="Arial" w:cs="Arial"/>
        </w:rPr>
        <w:t xml:space="preserve">and/or </w:t>
      </w:r>
      <w:r w:rsidR="00092D7C">
        <w:rPr>
          <w:rFonts w:ascii="Arial" w:hAnsi="Arial" w:cs="Arial"/>
        </w:rPr>
        <w:t xml:space="preserve">stress </w:t>
      </w:r>
      <w:r w:rsidRPr="00851364">
        <w:rPr>
          <w:rFonts w:ascii="Arial" w:hAnsi="Arial" w:cs="Arial"/>
        </w:rPr>
        <w:t>(even if the intended behaviour change is for the animal’s benefit), and implications of misuse are eliminated.</w:t>
      </w:r>
    </w:p>
    <w:p w14:paraId="7F3329A5"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The draft POCTA Regulations 2019 will provide further clarification on the use of some electronic devices, which can help users to ensure appropriate use.</w:t>
      </w:r>
    </w:p>
    <w:p w14:paraId="68D1A37D"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Regulatory burden</w:t>
      </w:r>
    </w:p>
    <w:p w14:paraId="4D79D8B0"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Increased burden from animal owners having to use alternative methods to remote-training and anti-bark collars, as these methods are often labour-intensive and require increased effort from owners.</w:t>
      </w:r>
    </w:p>
    <w:p w14:paraId="567AAF74" w14:textId="77777777" w:rsidR="00B34003" w:rsidRPr="00091C7A" w:rsidRDefault="00B34003" w:rsidP="001A7DC7">
      <w:pPr>
        <w:pStyle w:val="EYBodytextwithparaspace"/>
        <w:keepNext/>
        <w:numPr>
          <w:ilvl w:val="0"/>
          <w:numId w:val="81"/>
        </w:numPr>
        <w:ind w:left="714" w:hanging="357"/>
        <w:rPr>
          <w:rFonts w:ascii="Arial" w:hAnsi="Arial" w:cs="Arial"/>
          <w:b/>
        </w:rPr>
      </w:pPr>
      <w:r w:rsidRPr="00091C7A">
        <w:rPr>
          <w:rFonts w:ascii="Arial" w:hAnsi="Arial" w:cs="Arial"/>
          <w:b/>
        </w:rPr>
        <w:t>Economic/social/environmental impact</w:t>
      </w:r>
    </w:p>
    <w:p w14:paraId="3BA9D4F9"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Significant (but not major) impact of reduction in sales of remote-training and anti-bark collars.</w:t>
      </w:r>
    </w:p>
    <w:p w14:paraId="7D5C3A82" w14:textId="77777777" w:rsidR="00B34003" w:rsidRDefault="00B34003" w:rsidP="00B34003">
      <w:pPr>
        <w:pStyle w:val="EYBodytextwithparaspace"/>
        <w:numPr>
          <w:ilvl w:val="1"/>
          <w:numId w:val="81"/>
        </w:numPr>
        <w:rPr>
          <w:rFonts w:ascii="Arial" w:hAnsi="Arial" w:cs="Arial"/>
        </w:rPr>
      </w:pPr>
      <w:r w:rsidRPr="00851364">
        <w:rPr>
          <w:rFonts w:ascii="Arial" w:hAnsi="Arial" w:cs="Arial"/>
        </w:rPr>
        <w:lastRenderedPageBreak/>
        <w:t>Potential social benefits from use of alternative animal training techniques, such as increased understanding of pet behaviour and increased satisfaction from use of positive reward-based training mechanisms</w:t>
      </w:r>
      <w:r>
        <w:rPr>
          <w:rFonts w:ascii="Arial" w:hAnsi="Arial" w:cs="Arial"/>
        </w:rPr>
        <w:t>.</w:t>
      </w:r>
    </w:p>
    <w:p w14:paraId="563D7633" w14:textId="749CF829" w:rsidR="00B34003" w:rsidRPr="00D81E9E" w:rsidRDefault="00B34003" w:rsidP="00B34003">
      <w:pPr>
        <w:pStyle w:val="EYHeading4"/>
        <w:rPr>
          <w:rFonts w:ascii="Arial" w:hAnsi="Arial" w:cs="Arial"/>
        </w:rPr>
      </w:pPr>
      <w:r w:rsidRPr="00D81E9E">
        <w:rPr>
          <w:rFonts w:ascii="Arial" w:hAnsi="Arial" w:cs="Arial"/>
        </w:rPr>
        <w:t>Traps</w:t>
      </w:r>
    </w:p>
    <w:p w14:paraId="0EEC6ECD"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Pr>
          <w:rFonts w:ascii="Arial" w:hAnsi="Arial" w:cs="Arial"/>
        </w:rPr>
        <w:t xml:space="preserve">base case and </w:t>
      </w:r>
      <w:r w:rsidRPr="00D81E9E">
        <w:rPr>
          <w:rFonts w:ascii="Arial" w:hAnsi="Arial" w:cs="Arial"/>
        </w:rPr>
        <w:t>options considered for traps were:</w:t>
      </w:r>
    </w:p>
    <w:p w14:paraId="1F637402" w14:textId="77777777" w:rsidR="00B34003" w:rsidRDefault="00B34003" w:rsidP="00B34003">
      <w:pPr>
        <w:pStyle w:val="EYBodytextwithoutparaspace"/>
        <w:spacing w:after="240"/>
        <w:rPr>
          <w:rFonts w:ascii="Arial" w:hAnsi="Arial" w:cs="Arial"/>
          <w:b/>
        </w:rPr>
      </w:pPr>
      <w:r w:rsidRPr="00A147A1">
        <w:rPr>
          <w:rFonts w:ascii="Arial" w:hAnsi="Arial" w:cs="Arial"/>
          <w:b/>
        </w:rPr>
        <w:t>Base Case: No traps of any kind are permitted in Victoria</w:t>
      </w:r>
      <w:r w:rsidRPr="00A147A1">
        <w:t xml:space="preserve"> </w:t>
      </w:r>
      <w:r w:rsidRPr="00D81E9E">
        <w:rPr>
          <w:rFonts w:ascii="Arial" w:hAnsi="Arial" w:cs="Arial"/>
          <w:b/>
        </w:rPr>
        <w:t>–</w:t>
      </w:r>
      <w:r>
        <w:rPr>
          <w:rFonts w:ascii="Arial" w:hAnsi="Arial" w:cs="Arial"/>
          <w:b/>
        </w:rPr>
        <w:t xml:space="preserve"> </w:t>
      </w:r>
      <w:r w:rsidRPr="00A147A1">
        <w:rPr>
          <w:rFonts w:ascii="Arial" w:hAnsi="Arial" w:cs="Arial"/>
        </w:rPr>
        <w:t>Under the Base Case the use and sale of any traps that capture animals would not be permitted in Victoria. The POCTA Act states that traps can only be sold and used if they are of a kind prescribed by regulations and used in accordance with those regulations (in Section 15 and Section 15AB).</w:t>
      </w:r>
    </w:p>
    <w:p w14:paraId="456639C8" w14:textId="77777777" w:rsidR="00B34003" w:rsidRPr="00D81E9E" w:rsidRDefault="00B34003" w:rsidP="00B34003">
      <w:pPr>
        <w:pStyle w:val="EYBodytextwithoutparaspace"/>
        <w:spacing w:after="240"/>
        <w:rPr>
          <w:rFonts w:ascii="Arial" w:hAnsi="Arial" w:cs="Arial"/>
        </w:rPr>
      </w:pPr>
      <w:r w:rsidRPr="00D81E9E">
        <w:rPr>
          <w:rFonts w:ascii="Arial" w:hAnsi="Arial" w:cs="Arial"/>
          <w:b/>
        </w:rPr>
        <w:t xml:space="preserve">Option 1: Use of traps under certain conditions – </w:t>
      </w:r>
      <w:r w:rsidRPr="00A147A1">
        <w:rPr>
          <w:rFonts w:ascii="Arial" w:hAnsi="Arial" w:cs="Arial"/>
        </w:rPr>
        <w:t>This</w:t>
      </w:r>
      <w:r w:rsidRPr="00D81E9E">
        <w:rPr>
          <w:rFonts w:ascii="Arial" w:hAnsi="Arial" w:cs="Arial"/>
        </w:rPr>
        <w:t xml:space="preserve"> option retains the conditions on the use of traps in the POCTA Regulations 2008. </w:t>
      </w:r>
    </w:p>
    <w:p w14:paraId="7DC38B50" w14:textId="77777777" w:rsidR="00B34003" w:rsidRPr="00D81E9E" w:rsidRDefault="00B34003" w:rsidP="00B34003">
      <w:pPr>
        <w:pStyle w:val="EYBodytextwithparaspace"/>
        <w:rPr>
          <w:rFonts w:ascii="Arial" w:hAnsi="Arial" w:cs="Arial"/>
        </w:rPr>
      </w:pPr>
      <w:r w:rsidRPr="00D81E9E">
        <w:rPr>
          <w:rFonts w:ascii="Arial" w:hAnsi="Arial" w:cs="Arial"/>
          <w:b/>
        </w:rPr>
        <w:t xml:space="preserve">Option 2: Use of glue traps under </w:t>
      </w:r>
      <w:r w:rsidRPr="00D81E9E" w:rsidDel="00D67E48">
        <w:rPr>
          <w:rFonts w:ascii="Arial" w:hAnsi="Arial" w:cs="Arial"/>
          <w:b/>
        </w:rPr>
        <w:t>a permit</w:t>
      </w:r>
      <w:r w:rsidRPr="00D81E9E">
        <w:rPr>
          <w:rFonts w:ascii="Arial" w:hAnsi="Arial" w:cs="Arial"/>
          <w:b/>
        </w:rPr>
        <w:t xml:space="preserve"> system and phase out of Minister approval system for leghold trap-checking time variations –</w:t>
      </w:r>
      <w:r w:rsidRPr="00D81E9E">
        <w:rPr>
          <w:rFonts w:ascii="Arial" w:hAnsi="Arial" w:cs="Arial"/>
        </w:rPr>
        <w:t xml:space="preserve"> Under this option, conditions around the use of traps would remain the same as in Option 1 but would add strict conditions around the use of glue traps (under a permit system for pest controllers working in commercial food manufacturing premises) and phase out the Ministerial approval system for leghold trap-checking time variations.</w:t>
      </w:r>
    </w:p>
    <w:p w14:paraId="51C47E36" w14:textId="77777777" w:rsidR="00B34003" w:rsidRPr="00D81E9E" w:rsidRDefault="00B34003" w:rsidP="00B34003">
      <w:pPr>
        <w:pStyle w:val="EYBodytextwithparaspace"/>
        <w:rPr>
          <w:rFonts w:ascii="Arial" w:hAnsi="Arial" w:cs="Arial"/>
        </w:rPr>
      </w:pPr>
      <w:r w:rsidRPr="00D81E9E">
        <w:rPr>
          <w:rFonts w:ascii="Arial" w:hAnsi="Arial" w:cs="Arial"/>
          <w:b/>
        </w:rPr>
        <w:t xml:space="preserve">Option 3: </w:t>
      </w:r>
      <w:r w:rsidRPr="00C63C09">
        <w:rPr>
          <w:rFonts w:ascii="Arial" w:hAnsi="Arial" w:cs="Arial"/>
          <w:b/>
        </w:rPr>
        <w:t>Glue traps prohibited for sale and use on animals</w:t>
      </w:r>
      <w:r>
        <w:rPr>
          <w:rFonts w:ascii="Arial" w:hAnsi="Arial" w:cs="Arial"/>
          <w:b/>
        </w:rPr>
        <w:t>,</w:t>
      </w:r>
      <w:r w:rsidRPr="00C63C09">
        <w:rPr>
          <w:rFonts w:ascii="Arial" w:hAnsi="Arial" w:cs="Arial"/>
          <w:b/>
        </w:rPr>
        <w:t xml:space="preserve"> and phase out of Minister approval system for leghold trap-checking time variations </w:t>
      </w:r>
      <w:r w:rsidRPr="00D81E9E">
        <w:rPr>
          <w:rFonts w:ascii="Arial" w:hAnsi="Arial" w:cs="Arial"/>
          <w:b/>
        </w:rPr>
        <w:t xml:space="preserve">– </w:t>
      </w:r>
      <w:r>
        <w:rPr>
          <w:rFonts w:ascii="Arial" w:hAnsi="Arial" w:cs="Arial"/>
        </w:rPr>
        <w:t>T</w:t>
      </w:r>
      <w:r w:rsidRPr="00D81E9E">
        <w:rPr>
          <w:rFonts w:ascii="Arial" w:hAnsi="Arial" w:cs="Arial"/>
        </w:rPr>
        <w:t>his option retains all the features of Option 2 but would prohibit the use of glue traps for the purposes of trapping an animal (i.e. glue traps may only be used for trapping insects).</w:t>
      </w:r>
    </w:p>
    <w:p w14:paraId="7A2ACB16" w14:textId="0D8EFF8A" w:rsidR="00B34003" w:rsidRPr="00D81E9E" w:rsidRDefault="00B34003" w:rsidP="00B34003">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_Ref14870370 \h </w:instrText>
      </w:r>
      <w:r>
        <w:rPr>
          <w:rFonts w:ascii="Arial" w:hAnsi="Arial" w:cs="Arial"/>
          <w:szCs w:val="20"/>
        </w:rPr>
        <w:instrText xml:space="preserve"> \* MERGEFORMAT </w:instrText>
      </w:r>
      <w:r w:rsidRPr="00D81E9E">
        <w:rPr>
          <w:rFonts w:ascii="Arial" w:hAnsi="Arial" w:cs="Arial"/>
          <w:szCs w:val="20"/>
        </w:rPr>
      </w:r>
      <w:r w:rsidRPr="00D81E9E">
        <w:rPr>
          <w:rFonts w:ascii="Arial" w:hAnsi="Arial" w:cs="Arial"/>
          <w:szCs w:val="20"/>
        </w:rPr>
        <w:fldChar w:fldCharType="separate"/>
      </w:r>
      <w:r w:rsidR="001A7DC7" w:rsidRPr="00D81E9E">
        <w:rPr>
          <w:rFonts w:ascii="Arial" w:hAnsi="Arial" w:cs="Arial"/>
        </w:rPr>
        <w:t xml:space="preserve">Table </w:t>
      </w:r>
      <w:r w:rsidR="001A7DC7">
        <w:rPr>
          <w:rFonts w:ascii="Arial" w:hAnsi="Arial" w:cs="Arial"/>
          <w:noProof/>
        </w:rPr>
        <w:t>3</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3 is the highest scoring and is therefore the preferred option.</w:t>
      </w:r>
    </w:p>
    <w:p w14:paraId="56BDF34B" w14:textId="68CA7BF8" w:rsidR="00B34003" w:rsidRPr="00D81E9E" w:rsidRDefault="00B34003" w:rsidP="00B34003">
      <w:pPr>
        <w:pStyle w:val="Caption"/>
        <w:keepNext/>
        <w:rPr>
          <w:rFonts w:ascii="Arial" w:hAnsi="Arial" w:cs="Arial"/>
          <w:sz w:val="20"/>
        </w:rPr>
      </w:pPr>
      <w:bookmarkStart w:id="14" w:name="_Ref14870370"/>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3</w:t>
      </w:r>
      <w:r w:rsidRPr="00D81E9E">
        <w:rPr>
          <w:rFonts w:ascii="Arial" w:hAnsi="Arial" w:cs="Arial"/>
          <w:sz w:val="20"/>
        </w:rPr>
        <w:fldChar w:fldCharType="end"/>
      </w:r>
      <w:bookmarkEnd w:id="14"/>
      <w:r w:rsidRPr="00D81E9E">
        <w:rPr>
          <w:rFonts w:ascii="Arial" w:hAnsi="Arial" w:cs="Arial"/>
          <w:sz w:val="20"/>
        </w:rPr>
        <w:t xml:space="preserve">: Multi-criteria Analysis scoring summary: </w:t>
      </w:r>
      <w:r w:rsidR="00B26C5D">
        <w:rPr>
          <w:rFonts w:ascii="Arial" w:hAnsi="Arial" w:cs="Arial"/>
          <w:sz w:val="20"/>
        </w:rPr>
        <w:t>T</w:t>
      </w:r>
      <w:r w:rsidRPr="00D81E9E">
        <w:rPr>
          <w:rFonts w:ascii="Arial" w:hAnsi="Arial" w:cs="Arial"/>
          <w:sz w:val="20"/>
        </w:rPr>
        <w:t>raps</w:t>
      </w:r>
    </w:p>
    <w:tbl>
      <w:tblPr>
        <w:tblW w:w="5000" w:type="pct"/>
        <w:tblLook w:val="04A0" w:firstRow="1" w:lastRow="0" w:firstColumn="1" w:lastColumn="0" w:noHBand="0" w:noVBand="1"/>
      </w:tblPr>
      <w:tblGrid>
        <w:gridCol w:w="1975"/>
        <w:gridCol w:w="895"/>
        <w:gridCol w:w="2047"/>
        <w:gridCol w:w="2047"/>
        <w:gridCol w:w="2045"/>
      </w:tblGrid>
      <w:tr w:rsidR="00B34003" w:rsidRPr="00D81E9E" w14:paraId="57994EDB" w14:textId="77777777" w:rsidTr="00A86FB8">
        <w:trPr>
          <w:trHeight w:val="1530"/>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502B5817"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29DF4E03"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76C092E4"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Option 1: Use of traps under certain conditions</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54D031CF"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Option 2: Use of glue traps under a permit system and phase out of Minister approval system for leghold trap-checking time variations</w:t>
            </w:r>
          </w:p>
        </w:tc>
        <w:tc>
          <w:tcPr>
            <w:tcW w:w="1135" w:type="pct"/>
            <w:tcBorders>
              <w:top w:val="single" w:sz="8" w:space="0" w:color="auto"/>
              <w:left w:val="nil"/>
              <w:bottom w:val="single" w:sz="8" w:space="0" w:color="auto"/>
              <w:right w:val="single" w:sz="8" w:space="0" w:color="auto"/>
            </w:tcBorders>
            <w:shd w:val="clear" w:color="auto" w:fill="BFBFBF"/>
            <w:vAlign w:val="center"/>
          </w:tcPr>
          <w:p w14:paraId="5213AB23" w14:textId="2C29C0F0"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 xml:space="preserve">Option 3: </w:t>
            </w:r>
            <w:r w:rsidRPr="00C63C09">
              <w:rPr>
                <w:rFonts w:ascii="Arial" w:hAnsi="Arial" w:cs="Arial"/>
                <w:b/>
                <w:bCs/>
              </w:rPr>
              <w:t>Glue traps prohibited for sale, and use on animals</w:t>
            </w:r>
            <w:r>
              <w:rPr>
                <w:rFonts w:ascii="Arial" w:hAnsi="Arial" w:cs="Arial"/>
                <w:b/>
                <w:bCs/>
              </w:rPr>
              <w:t>,</w:t>
            </w:r>
            <w:r w:rsidRPr="00C63C09">
              <w:rPr>
                <w:rFonts w:ascii="Arial" w:hAnsi="Arial" w:cs="Arial"/>
                <w:b/>
                <w:bCs/>
              </w:rPr>
              <w:t xml:space="preserve"> and phase out of Minister approval system for leghold trap-checking time variations</w:t>
            </w:r>
          </w:p>
        </w:tc>
      </w:tr>
      <w:tr w:rsidR="00B34003" w:rsidRPr="00D81E9E" w14:paraId="302EAF0A"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F730C0A"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6BA1A55C"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136" w:type="pct"/>
            <w:tcBorders>
              <w:top w:val="nil"/>
              <w:left w:val="nil"/>
              <w:bottom w:val="single" w:sz="8" w:space="0" w:color="auto"/>
              <w:right w:val="single" w:sz="8" w:space="0" w:color="auto"/>
            </w:tcBorders>
            <w:shd w:val="clear" w:color="auto" w:fill="auto"/>
            <w:vAlign w:val="center"/>
          </w:tcPr>
          <w:p w14:paraId="3351B06F"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-6</w:t>
            </w:r>
          </w:p>
        </w:tc>
        <w:tc>
          <w:tcPr>
            <w:tcW w:w="1136" w:type="pct"/>
            <w:tcBorders>
              <w:top w:val="nil"/>
              <w:left w:val="nil"/>
              <w:bottom w:val="single" w:sz="8" w:space="0" w:color="auto"/>
              <w:right w:val="single" w:sz="8" w:space="0" w:color="auto"/>
            </w:tcBorders>
            <w:shd w:val="clear" w:color="auto" w:fill="auto"/>
            <w:vAlign w:val="center"/>
          </w:tcPr>
          <w:p w14:paraId="5FEA6F75"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-4</w:t>
            </w:r>
          </w:p>
        </w:tc>
        <w:tc>
          <w:tcPr>
            <w:tcW w:w="1135" w:type="pct"/>
            <w:tcBorders>
              <w:top w:val="nil"/>
              <w:left w:val="nil"/>
              <w:bottom w:val="single" w:sz="8" w:space="0" w:color="auto"/>
              <w:right w:val="single" w:sz="8" w:space="0" w:color="auto"/>
            </w:tcBorders>
            <w:shd w:val="clear" w:color="auto" w:fill="auto"/>
            <w:vAlign w:val="center"/>
          </w:tcPr>
          <w:p w14:paraId="3FC2D33D"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r>
      <w:tr w:rsidR="00B34003" w:rsidRPr="00D81E9E" w14:paraId="48DD6D98"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9FDF159"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6E208738"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70F06FC5"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5</w:t>
            </w:r>
          </w:p>
        </w:tc>
        <w:tc>
          <w:tcPr>
            <w:tcW w:w="1136" w:type="pct"/>
            <w:tcBorders>
              <w:top w:val="nil"/>
              <w:left w:val="nil"/>
              <w:bottom w:val="single" w:sz="8" w:space="0" w:color="auto"/>
              <w:right w:val="single" w:sz="8" w:space="0" w:color="auto"/>
            </w:tcBorders>
            <w:shd w:val="clear" w:color="auto" w:fill="auto"/>
            <w:vAlign w:val="center"/>
          </w:tcPr>
          <w:p w14:paraId="52FCBF4B"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c>
          <w:tcPr>
            <w:tcW w:w="1135" w:type="pct"/>
            <w:tcBorders>
              <w:top w:val="nil"/>
              <w:left w:val="nil"/>
              <w:bottom w:val="single" w:sz="8" w:space="0" w:color="auto"/>
              <w:right w:val="single" w:sz="8" w:space="0" w:color="auto"/>
            </w:tcBorders>
            <w:shd w:val="clear" w:color="auto" w:fill="auto"/>
            <w:vAlign w:val="center"/>
          </w:tcPr>
          <w:p w14:paraId="45437B49"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B34003" w:rsidRPr="00D81E9E" w14:paraId="1D20C9FC"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1C24465"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44C6D146"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1A574A91"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9</w:t>
            </w:r>
          </w:p>
        </w:tc>
        <w:tc>
          <w:tcPr>
            <w:tcW w:w="1136" w:type="pct"/>
            <w:tcBorders>
              <w:top w:val="nil"/>
              <w:left w:val="nil"/>
              <w:bottom w:val="single" w:sz="8" w:space="0" w:color="auto"/>
              <w:right w:val="single" w:sz="8" w:space="0" w:color="auto"/>
            </w:tcBorders>
            <w:shd w:val="clear" w:color="auto" w:fill="auto"/>
            <w:vAlign w:val="center"/>
          </w:tcPr>
          <w:p w14:paraId="21D451E1"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9</w:t>
            </w:r>
          </w:p>
        </w:tc>
        <w:tc>
          <w:tcPr>
            <w:tcW w:w="1135" w:type="pct"/>
            <w:tcBorders>
              <w:top w:val="nil"/>
              <w:left w:val="nil"/>
              <w:bottom w:val="single" w:sz="8" w:space="0" w:color="auto"/>
              <w:right w:val="single" w:sz="8" w:space="0" w:color="auto"/>
            </w:tcBorders>
            <w:shd w:val="clear" w:color="auto" w:fill="auto"/>
            <w:vAlign w:val="center"/>
          </w:tcPr>
          <w:p w14:paraId="6955D6DD"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8</w:t>
            </w:r>
          </w:p>
        </w:tc>
      </w:tr>
      <w:tr w:rsidR="00B34003" w:rsidRPr="00D81E9E" w14:paraId="1F19BA4E" w14:textId="77777777" w:rsidTr="00A86FB8">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DF17907"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Weighted score</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3BCC907" w14:textId="77777777" w:rsidR="00B34003" w:rsidRPr="00D81E9E" w:rsidRDefault="00B34003" w:rsidP="00A86FB8">
            <w:pPr>
              <w:autoSpaceDE/>
              <w:autoSpaceDN/>
              <w:adjustRightInd/>
              <w:rPr>
                <w:rFonts w:ascii="Arial" w:hAnsi="Arial" w:cs="Arial"/>
                <w:b/>
                <w:bCs/>
                <w:color w:val="000000"/>
                <w:sz w:val="18"/>
                <w:szCs w:val="18"/>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7C78CFF4"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0.5</w:t>
            </w: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41CECF9B"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0.75</w:t>
            </w:r>
          </w:p>
        </w:tc>
        <w:tc>
          <w:tcPr>
            <w:tcW w:w="1135" w:type="pct"/>
            <w:tcBorders>
              <w:top w:val="nil"/>
              <w:left w:val="nil"/>
              <w:bottom w:val="single" w:sz="8" w:space="0" w:color="auto"/>
              <w:right w:val="single" w:sz="8" w:space="0" w:color="auto"/>
            </w:tcBorders>
            <w:shd w:val="clear" w:color="auto" w:fill="F2F2F2" w:themeFill="background1" w:themeFillShade="F2"/>
            <w:vAlign w:val="center"/>
          </w:tcPr>
          <w:p w14:paraId="35FF52D6"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1.25</w:t>
            </w:r>
          </w:p>
        </w:tc>
      </w:tr>
    </w:tbl>
    <w:p w14:paraId="42922EF9" w14:textId="77777777" w:rsidR="00B34003" w:rsidRDefault="00B34003" w:rsidP="00B34003">
      <w:pPr>
        <w:pStyle w:val="EYBodytextwithparaspace"/>
        <w:rPr>
          <w:rFonts w:ascii="Arial" w:hAnsi="Arial" w:cs="Arial"/>
        </w:rPr>
      </w:pPr>
      <w:r>
        <w:rPr>
          <w:rFonts w:ascii="Arial" w:hAnsi="Arial" w:cs="Arial"/>
        </w:rPr>
        <w:t>The impacts of the preferred option include (a more detailed outline of the preferred option and the related impacts can be found in Section 7.1):</w:t>
      </w:r>
    </w:p>
    <w:p w14:paraId="7D20EC48"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Animal welfare</w:t>
      </w:r>
    </w:p>
    <w:p w14:paraId="73158096"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While the use of traps can increase the risk of animal harm and suffering, outlining conditions on the use of traps in the draft POCTA Regulations 2019 reduces these risks.</w:t>
      </w:r>
    </w:p>
    <w:p w14:paraId="1AF2F334"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lastRenderedPageBreak/>
        <w:t>Risk of prolonged animal suffering in leghold traps is reduced as all of these traps must be checked every 24 hours.</w:t>
      </w:r>
    </w:p>
    <w:p w14:paraId="7568DD57"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Ban on glue traps eliminates the risk of animal harm and suffering from being trapped.</w:t>
      </w:r>
    </w:p>
    <w:p w14:paraId="53004F6F" w14:textId="77777777" w:rsidR="00B34003" w:rsidRPr="00091C7A" w:rsidRDefault="00B34003" w:rsidP="00B34003">
      <w:pPr>
        <w:pStyle w:val="EYBodytextwithparaspace"/>
        <w:keepNext/>
        <w:numPr>
          <w:ilvl w:val="0"/>
          <w:numId w:val="81"/>
        </w:numPr>
        <w:ind w:left="714" w:hanging="357"/>
        <w:rPr>
          <w:rFonts w:ascii="Arial" w:hAnsi="Arial" w:cs="Arial"/>
          <w:b/>
        </w:rPr>
      </w:pPr>
      <w:r w:rsidRPr="00091C7A">
        <w:rPr>
          <w:rFonts w:ascii="Arial" w:hAnsi="Arial" w:cs="Arial"/>
          <w:b/>
        </w:rPr>
        <w:t>Regulatory burden</w:t>
      </w:r>
    </w:p>
    <w:p w14:paraId="4DF446D7"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Reduced overall regulatory burden compared to the Base Case as use of traps is allowed as specified in the draft POCTA Regulations 2019, but conditions on use somewhat mitigate this.</w:t>
      </w:r>
      <w:r>
        <w:rPr>
          <w:rFonts w:ascii="Arial" w:hAnsi="Arial" w:cs="Arial"/>
        </w:rPr>
        <w:t xml:space="preserve"> </w:t>
      </w:r>
    </w:p>
    <w:p w14:paraId="2F4E8710" w14:textId="18E1DEB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Burden for the Victorian Wild Dog Program of checking leghold traps every 24 hours of up to $3.</w:t>
      </w:r>
      <w:r>
        <w:rPr>
          <w:rFonts w:ascii="Arial" w:hAnsi="Arial" w:cs="Arial"/>
        </w:rPr>
        <w:t>1</w:t>
      </w:r>
      <w:r w:rsidRPr="00851364">
        <w:rPr>
          <w:rFonts w:ascii="Arial" w:hAnsi="Arial" w:cs="Arial"/>
        </w:rPr>
        <w:t xml:space="preserve"> million per year. Five-year phase-out timeframe </w:t>
      </w:r>
      <w:r>
        <w:rPr>
          <w:rFonts w:ascii="Arial" w:hAnsi="Arial" w:cs="Arial"/>
        </w:rPr>
        <w:t>and adoption of remote trap-checking technology will</w:t>
      </w:r>
      <w:r w:rsidRPr="00851364">
        <w:rPr>
          <w:rFonts w:ascii="Arial" w:hAnsi="Arial" w:cs="Arial"/>
        </w:rPr>
        <w:t xml:space="preserve"> reduce this burden </w:t>
      </w:r>
      <w:r>
        <w:rPr>
          <w:rFonts w:ascii="Arial" w:hAnsi="Arial" w:cs="Arial"/>
        </w:rPr>
        <w:t xml:space="preserve">considerably </w:t>
      </w:r>
      <w:r w:rsidRPr="00851364">
        <w:rPr>
          <w:rFonts w:ascii="Arial" w:hAnsi="Arial" w:cs="Arial"/>
        </w:rPr>
        <w:t>but is unlikely to eliminate it.</w:t>
      </w:r>
    </w:p>
    <w:p w14:paraId="72A04C4C"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Economic/social/environmental impact</w:t>
      </w:r>
    </w:p>
    <w:p w14:paraId="0A9BF780" w14:textId="77777777" w:rsidR="00B34003" w:rsidRDefault="00B34003" w:rsidP="00B34003">
      <w:pPr>
        <w:pStyle w:val="EYBodytextwithparaspace"/>
        <w:numPr>
          <w:ilvl w:val="1"/>
          <w:numId w:val="81"/>
        </w:numPr>
        <w:rPr>
          <w:rFonts w:ascii="Arial" w:hAnsi="Arial" w:cs="Arial"/>
        </w:rPr>
      </w:pPr>
      <w:r w:rsidRPr="00851364">
        <w:rPr>
          <w:rFonts w:ascii="Arial" w:hAnsi="Arial" w:cs="Arial"/>
        </w:rPr>
        <w:t xml:space="preserve">Allowing </w:t>
      </w:r>
      <w:r>
        <w:rPr>
          <w:rFonts w:ascii="Arial" w:hAnsi="Arial" w:cs="Arial"/>
        </w:rPr>
        <w:t xml:space="preserve">the </w:t>
      </w:r>
      <w:r w:rsidRPr="00851364">
        <w:rPr>
          <w:rFonts w:ascii="Arial" w:hAnsi="Arial" w:cs="Arial"/>
        </w:rPr>
        <w:t>use of traps will result in economic benefits from increased sales in retail and wholesale sectors</w:t>
      </w:r>
      <w:r>
        <w:rPr>
          <w:rFonts w:ascii="Arial" w:hAnsi="Arial" w:cs="Arial"/>
        </w:rPr>
        <w:t>.</w:t>
      </w:r>
    </w:p>
    <w:p w14:paraId="1C728E98"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Social and environmental benefits from being able to better manage pest species, such as reduced threat of food contamination and reduced risk of impact from pest species on native wildlife and vegetation.</w:t>
      </w:r>
    </w:p>
    <w:p w14:paraId="71D50D52" w14:textId="77777777" w:rsidR="00B34003" w:rsidRPr="00851364" w:rsidRDefault="00B34003" w:rsidP="00B34003">
      <w:pPr>
        <w:pStyle w:val="EYBodytextwithparaspace"/>
        <w:numPr>
          <w:ilvl w:val="1"/>
          <w:numId w:val="81"/>
        </w:numPr>
        <w:rPr>
          <w:rFonts w:ascii="Arial" w:hAnsi="Arial" w:cs="Arial"/>
        </w:rPr>
      </w:pPr>
      <w:r w:rsidRPr="00851364">
        <w:rPr>
          <w:rFonts w:ascii="Arial" w:hAnsi="Arial" w:cs="Arial"/>
        </w:rPr>
        <w:t>Reduction in economic cost to the agricultural sector where wild dog control was not possible without the Victorian Wild Dog Program (compared to the Base Case where traps are not permitted to be used), and economic benefit of reduction in livestock numbers killed or maimed by wild dogs.</w:t>
      </w:r>
    </w:p>
    <w:p w14:paraId="156CF429" w14:textId="77777777" w:rsidR="00B34003" w:rsidRPr="00D81E9E" w:rsidRDefault="00B34003" w:rsidP="00B34003">
      <w:pPr>
        <w:pStyle w:val="EYHeading4"/>
        <w:rPr>
          <w:rFonts w:ascii="Arial" w:hAnsi="Arial" w:cs="Arial"/>
        </w:rPr>
      </w:pPr>
      <w:r w:rsidRPr="00D81E9E">
        <w:rPr>
          <w:rFonts w:ascii="Arial" w:hAnsi="Arial" w:cs="Arial"/>
        </w:rPr>
        <w:t>Rodeos and rodeo schools</w:t>
      </w:r>
    </w:p>
    <w:p w14:paraId="0FDF75A1"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Pr>
          <w:rFonts w:ascii="Arial" w:hAnsi="Arial" w:cs="Arial"/>
        </w:rPr>
        <w:t xml:space="preserve">base case and </w:t>
      </w:r>
      <w:r w:rsidRPr="00D81E9E">
        <w:rPr>
          <w:rFonts w:ascii="Arial" w:hAnsi="Arial" w:cs="Arial"/>
        </w:rPr>
        <w:t>options considered for rodeos and rodeo schools were:</w:t>
      </w:r>
    </w:p>
    <w:p w14:paraId="0AB065D4" w14:textId="77777777" w:rsidR="00B34003" w:rsidRPr="00E569DF" w:rsidRDefault="00B34003" w:rsidP="00B34003">
      <w:pPr>
        <w:pStyle w:val="EYBodytextwithoutparaspace"/>
        <w:spacing w:after="240"/>
        <w:rPr>
          <w:rFonts w:ascii="Arial" w:hAnsi="Arial" w:cs="Arial"/>
        </w:rPr>
      </w:pPr>
      <w:r w:rsidRPr="00A147A1">
        <w:rPr>
          <w:rFonts w:ascii="Arial" w:hAnsi="Arial" w:cs="Arial"/>
          <w:b/>
        </w:rPr>
        <w:t>Base Case: Administration-applied permit and application system (as allowed under the POCTA Act)</w:t>
      </w:r>
      <w:r>
        <w:rPr>
          <w:rFonts w:ascii="Arial" w:hAnsi="Arial" w:cs="Arial"/>
          <w:b/>
        </w:rPr>
        <w:t xml:space="preserve"> </w:t>
      </w:r>
      <w:r w:rsidRPr="00D81E9E">
        <w:rPr>
          <w:rFonts w:ascii="Arial" w:hAnsi="Arial" w:cs="Arial"/>
          <w:b/>
        </w:rPr>
        <w:t>–</w:t>
      </w:r>
      <w:r>
        <w:rPr>
          <w:rFonts w:ascii="Arial" w:hAnsi="Arial" w:cs="Arial"/>
          <w:b/>
        </w:rPr>
        <w:t xml:space="preserve"> </w:t>
      </w:r>
      <w:r w:rsidRPr="00E569DF">
        <w:rPr>
          <w:rFonts w:ascii="Arial" w:hAnsi="Arial" w:cs="Arial"/>
        </w:rPr>
        <w:t>The POCTA Act stipulates that it is an offence to operate a rodeo without an individual holding a licence or permit. Each licence and permit holder is subject to any conditions that the Department Head imposes on the licence or permit, or those prescribed in the draft POCTA Regulations 2019. However, these conditions are not outlined in the POCTA Act. Without the draft POCTA Regulations 2019 in place, conditions for the holding of rodeo events could still be introduced administratively by regulatory authorities under the provisions in the POCTA Act, and a code of practice could also be instated.</w:t>
      </w:r>
    </w:p>
    <w:p w14:paraId="2C3F1C4E" w14:textId="77777777" w:rsidR="00B34003" w:rsidRPr="00D81E9E" w:rsidRDefault="00B34003" w:rsidP="00B34003">
      <w:pPr>
        <w:pStyle w:val="EYBodytextwithoutparaspace"/>
        <w:spacing w:after="240"/>
        <w:rPr>
          <w:rFonts w:ascii="Arial" w:hAnsi="Arial" w:cs="Arial"/>
        </w:rPr>
      </w:pPr>
      <w:r w:rsidRPr="00D81E9E">
        <w:rPr>
          <w:rFonts w:ascii="Arial" w:hAnsi="Arial" w:cs="Arial"/>
          <w:b/>
        </w:rPr>
        <w:t xml:space="preserve">Option 1: Permit/licence required to operate rodeos and introduction of applications for approved rodeo organisations – </w:t>
      </w:r>
      <w:r w:rsidRPr="00E569DF">
        <w:rPr>
          <w:rFonts w:ascii="Arial" w:hAnsi="Arial" w:cs="Arial"/>
        </w:rPr>
        <w:t>T</w:t>
      </w:r>
      <w:r w:rsidRPr="00D81E9E">
        <w:rPr>
          <w:rFonts w:ascii="Arial" w:hAnsi="Arial" w:cs="Arial"/>
        </w:rPr>
        <w:t>his option retains the conditions on rodeos and rodeo schools in the POCTA Regulations 2008 and enables applications for permits/licences to be made by approved rodeo organisations. The Man from Snowy River Bush Festival Committee would be able to apply for a permit to hold the Brumby-catch event at its festival.</w:t>
      </w:r>
    </w:p>
    <w:p w14:paraId="0C2DAF36" w14:textId="77777777" w:rsidR="00B34003" w:rsidRPr="00D81E9E" w:rsidRDefault="00B34003" w:rsidP="00B34003">
      <w:pPr>
        <w:pStyle w:val="EYBodytextwithparaspace"/>
        <w:rPr>
          <w:rFonts w:ascii="Arial" w:hAnsi="Arial" w:cs="Arial"/>
        </w:rPr>
      </w:pPr>
      <w:r w:rsidRPr="00D81E9E">
        <w:rPr>
          <w:rFonts w:ascii="Arial" w:hAnsi="Arial" w:cs="Arial"/>
          <w:b/>
        </w:rPr>
        <w:t>Option 2: Permit/licence required to operate rodeos with additional conditions and introduction of applications for approved rodeo organisations –</w:t>
      </w:r>
      <w:r w:rsidRPr="00D81E9E">
        <w:rPr>
          <w:rFonts w:ascii="Arial" w:hAnsi="Arial" w:cs="Arial"/>
        </w:rPr>
        <w:t xml:space="preserve"> Under this option, conditions on rodeos and rodeo schools would remain the same as in Option 1 with additions, including:</w:t>
      </w:r>
    </w:p>
    <w:p w14:paraId="4FA75A0C" w14:textId="77777777" w:rsidR="00B34003" w:rsidRPr="00D81E9E" w:rsidRDefault="00B34003" w:rsidP="00B34003">
      <w:pPr>
        <w:pStyle w:val="EYBodytextwithparaspace"/>
        <w:numPr>
          <w:ilvl w:val="0"/>
          <w:numId w:val="35"/>
        </w:numPr>
        <w:rPr>
          <w:rFonts w:ascii="Arial" w:hAnsi="Arial" w:cs="Arial"/>
        </w:rPr>
      </w:pPr>
      <w:r w:rsidRPr="00D81E9E">
        <w:rPr>
          <w:rFonts w:ascii="Arial" w:hAnsi="Arial" w:cs="Arial"/>
        </w:rPr>
        <w:t>Introducing a requirement to create an Animal Welfare Plan, where licence and permit holders would demonstrate how they would meet their obligations under the regulations.</w:t>
      </w:r>
    </w:p>
    <w:p w14:paraId="6236575F" w14:textId="77777777" w:rsidR="00B34003" w:rsidRPr="00D81E9E" w:rsidRDefault="00B34003" w:rsidP="00B34003">
      <w:pPr>
        <w:pStyle w:val="EYBodytextwithparaspace"/>
        <w:numPr>
          <w:ilvl w:val="0"/>
          <w:numId w:val="35"/>
        </w:numPr>
        <w:rPr>
          <w:rFonts w:ascii="Arial" w:hAnsi="Arial" w:cs="Arial"/>
        </w:rPr>
      </w:pPr>
      <w:r w:rsidRPr="00D81E9E">
        <w:rPr>
          <w:rFonts w:ascii="Arial" w:hAnsi="Arial" w:cs="Arial"/>
        </w:rPr>
        <w:t>Clearly specifying the responsibilities for animal welfare across a range of roles involved in rodeos such as the Licenced Permit Holder, the Appointed Veterinary Practitioner and the Person-In-Charge.</w:t>
      </w:r>
    </w:p>
    <w:p w14:paraId="59C2CF9F" w14:textId="77777777" w:rsidR="00B34003" w:rsidRPr="00D81E9E" w:rsidRDefault="00B34003" w:rsidP="00B34003">
      <w:pPr>
        <w:pStyle w:val="EYBodytextwithparaspace"/>
        <w:numPr>
          <w:ilvl w:val="0"/>
          <w:numId w:val="35"/>
        </w:numPr>
        <w:rPr>
          <w:rFonts w:ascii="Arial" w:hAnsi="Arial" w:cs="Arial"/>
        </w:rPr>
      </w:pPr>
      <w:r w:rsidRPr="00D81E9E">
        <w:rPr>
          <w:rFonts w:ascii="Arial" w:hAnsi="Arial" w:cs="Arial"/>
        </w:rPr>
        <w:lastRenderedPageBreak/>
        <w:t>The use of appropriately experienced veterinary practitioners would be required at rodeo events.</w:t>
      </w:r>
    </w:p>
    <w:p w14:paraId="21A3E71F" w14:textId="77777777" w:rsidR="00B34003" w:rsidRPr="00D81E9E" w:rsidRDefault="00B34003" w:rsidP="00B34003">
      <w:pPr>
        <w:pStyle w:val="EYBodytextwithparaspace"/>
        <w:numPr>
          <w:ilvl w:val="0"/>
          <w:numId w:val="35"/>
        </w:numPr>
        <w:rPr>
          <w:rFonts w:ascii="Arial" w:hAnsi="Arial" w:cs="Arial"/>
        </w:rPr>
      </w:pPr>
      <w:r w:rsidRPr="00D81E9E">
        <w:rPr>
          <w:rFonts w:ascii="Arial" w:hAnsi="Arial" w:cs="Arial"/>
          <w:bCs/>
          <w:szCs w:val="20"/>
        </w:rPr>
        <w:t xml:space="preserve">Additional flexibility in the </w:t>
      </w:r>
      <w:r w:rsidRPr="00D81E9E">
        <w:rPr>
          <w:rFonts w:ascii="Arial" w:hAnsi="Arial" w:cs="Arial"/>
          <w:szCs w:val="20"/>
        </w:rPr>
        <w:t>rodeo start-time to accommodate severe weather events.</w:t>
      </w:r>
    </w:p>
    <w:p w14:paraId="27E65A5E" w14:textId="77777777" w:rsidR="00B34003" w:rsidRPr="00D81E9E" w:rsidRDefault="00B34003" w:rsidP="00B34003">
      <w:pPr>
        <w:pStyle w:val="EYBodytextwithparaspace"/>
        <w:numPr>
          <w:ilvl w:val="0"/>
          <w:numId w:val="35"/>
        </w:numPr>
        <w:rPr>
          <w:rFonts w:ascii="Arial" w:hAnsi="Arial" w:cs="Arial"/>
        </w:rPr>
      </w:pPr>
      <w:r w:rsidRPr="00D81E9E">
        <w:rPr>
          <w:rFonts w:ascii="Arial" w:hAnsi="Arial" w:cs="Arial"/>
        </w:rPr>
        <w:t>Clarifications on conditions around the repeat use of animals.</w:t>
      </w:r>
    </w:p>
    <w:p w14:paraId="4B259446" w14:textId="77777777" w:rsidR="00B34003" w:rsidRPr="00D81E9E" w:rsidRDefault="00B34003" w:rsidP="00B34003">
      <w:pPr>
        <w:pStyle w:val="EYBodytextwithparaspace"/>
        <w:numPr>
          <w:ilvl w:val="0"/>
          <w:numId w:val="35"/>
        </w:numPr>
        <w:rPr>
          <w:rFonts w:ascii="Arial" w:hAnsi="Arial" w:cs="Arial"/>
        </w:rPr>
      </w:pPr>
      <w:r w:rsidRPr="00D81E9E">
        <w:rPr>
          <w:rFonts w:ascii="Arial" w:hAnsi="Arial" w:cs="Arial"/>
        </w:rPr>
        <w:t>Prohibiting the use of fireworks while animals are in the arena or chute.</w:t>
      </w:r>
    </w:p>
    <w:p w14:paraId="7BB6303F" w14:textId="77777777" w:rsidR="00B34003" w:rsidRPr="00D81E9E" w:rsidRDefault="00B34003" w:rsidP="00B34003">
      <w:pPr>
        <w:pStyle w:val="EYBodytextwithparaspace"/>
        <w:numPr>
          <w:ilvl w:val="0"/>
          <w:numId w:val="35"/>
        </w:numPr>
        <w:rPr>
          <w:rFonts w:ascii="Arial" w:hAnsi="Arial" w:cs="Arial"/>
        </w:rPr>
      </w:pPr>
      <w:r w:rsidRPr="00D81E9E">
        <w:rPr>
          <w:rFonts w:ascii="Arial" w:hAnsi="Arial" w:cs="Arial"/>
        </w:rPr>
        <w:t>Prohibition on motor vehicle displays from occurring in the arena while animals are present in the arena.</w:t>
      </w:r>
    </w:p>
    <w:p w14:paraId="1765D388" w14:textId="4A11096F" w:rsidR="00B34003" w:rsidRPr="00D81E9E" w:rsidRDefault="00B34003" w:rsidP="00B34003">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_Ref14871134 \h </w:instrText>
      </w:r>
      <w:r>
        <w:rPr>
          <w:rFonts w:ascii="Arial" w:hAnsi="Arial" w:cs="Arial"/>
          <w:szCs w:val="20"/>
        </w:rPr>
        <w:instrText xml:space="preserve"> \* MERGEFORMAT </w:instrText>
      </w:r>
      <w:r w:rsidRPr="00D81E9E">
        <w:rPr>
          <w:rFonts w:ascii="Arial" w:hAnsi="Arial" w:cs="Arial"/>
          <w:szCs w:val="20"/>
        </w:rPr>
      </w:r>
      <w:r w:rsidRPr="00D81E9E">
        <w:rPr>
          <w:rFonts w:ascii="Arial" w:hAnsi="Arial" w:cs="Arial"/>
          <w:szCs w:val="20"/>
        </w:rPr>
        <w:fldChar w:fldCharType="separate"/>
      </w:r>
      <w:r w:rsidR="001A7DC7" w:rsidRPr="00D81E9E">
        <w:rPr>
          <w:rFonts w:ascii="Arial" w:hAnsi="Arial" w:cs="Arial"/>
        </w:rPr>
        <w:t xml:space="preserve">Table </w:t>
      </w:r>
      <w:r w:rsidR="001A7DC7">
        <w:rPr>
          <w:rFonts w:ascii="Arial" w:hAnsi="Arial" w:cs="Arial"/>
          <w:noProof/>
        </w:rPr>
        <w:t>4</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2 is the highest scoring and is therefore the preferred option.</w:t>
      </w:r>
    </w:p>
    <w:p w14:paraId="3870B896" w14:textId="384F421D" w:rsidR="00B34003" w:rsidRPr="00D81E9E" w:rsidRDefault="00B34003" w:rsidP="00B34003">
      <w:pPr>
        <w:pStyle w:val="Caption"/>
        <w:keepNext/>
        <w:rPr>
          <w:rFonts w:ascii="Arial" w:hAnsi="Arial" w:cs="Arial"/>
          <w:sz w:val="20"/>
        </w:rPr>
      </w:pPr>
      <w:bookmarkStart w:id="15" w:name="_Ref14871134"/>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4</w:t>
      </w:r>
      <w:r w:rsidRPr="00D81E9E">
        <w:rPr>
          <w:rFonts w:ascii="Arial" w:hAnsi="Arial" w:cs="Arial"/>
          <w:sz w:val="20"/>
        </w:rPr>
        <w:fldChar w:fldCharType="end"/>
      </w:r>
      <w:bookmarkEnd w:id="15"/>
      <w:r w:rsidRPr="00D81E9E">
        <w:rPr>
          <w:rFonts w:ascii="Arial" w:hAnsi="Arial" w:cs="Arial"/>
          <w:sz w:val="20"/>
        </w:rPr>
        <w:t>: Multi-criteria Analysis scoring summary: Rodeos and rodeo schools</w:t>
      </w:r>
    </w:p>
    <w:tbl>
      <w:tblPr>
        <w:tblW w:w="5000" w:type="pct"/>
        <w:tblLook w:val="04A0" w:firstRow="1" w:lastRow="0" w:firstColumn="1" w:lastColumn="0" w:noHBand="0" w:noVBand="1"/>
      </w:tblPr>
      <w:tblGrid>
        <w:gridCol w:w="2554"/>
        <w:gridCol w:w="1159"/>
        <w:gridCol w:w="2649"/>
        <w:gridCol w:w="2647"/>
      </w:tblGrid>
      <w:tr w:rsidR="00B34003" w:rsidRPr="00D81E9E" w14:paraId="0BBC5D5A" w14:textId="77777777" w:rsidTr="00A86FB8">
        <w:trPr>
          <w:trHeight w:val="1530"/>
        </w:trPr>
        <w:tc>
          <w:tcPr>
            <w:tcW w:w="1417"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57662476"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Criteria</w:t>
            </w:r>
          </w:p>
        </w:tc>
        <w:tc>
          <w:tcPr>
            <w:tcW w:w="643" w:type="pct"/>
            <w:tcBorders>
              <w:top w:val="single" w:sz="8" w:space="0" w:color="auto"/>
              <w:left w:val="nil"/>
              <w:bottom w:val="single" w:sz="8" w:space="0" w:color="auto"/>
              <w:right w:val="single" w:sz="8" w:space="0" w:color="auto"/>
            </w:tcBorders>
            <w:shd w:val="clear" w:color="auto" w:fill="BFBFBF"/>
            <w:vAlign w:val="center"/>
            <w:hideMark/>
          </w:tcPr>
          <w:p w14:paraId="0491B822"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Weight</w:t>
            </w:r>
          </w:p>
        </w:tc>
        <w:tc>
          <w:tcPr>
            <w:tcW w:w="1470" w:type="pct"/>
            <w:tcBorders>
              <w:top w:val="single" w:sz="8" w:space="0" w:color="auto"/>
              <w:left w:val="nil"/>
              <w:bottom w:val="single" w:sz="8" w:space="0" w:color="auto"/>
              <w:right w:val="single" w:sz="8" w:space="0" w:color="auto"/>
            </w:tcBorders>
            <w:shd w:val="clear" w:color="auto" w:fill="BFBFBF"/>
            <w:vAlign w:val="center"/>
          </w:tcPr>
          <w:p w14:paraId="6551AE17"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Option 1: Permit/licence required to operate rodeos and introduction of applications for approved rodeo organisations</w:t>
            </w:r>
          </w:p>
        </w:tc>
        <w:tc>
          <w:tcPr>
            <w:tcW w:w="1469" w:type="pct"/>
            <w:tcBorders>
              <w:top w:val="single" w:sz="8" w:space="0" w:color="auto"/>
              <w:left w:val="nil"/>
              <w:bottom w:val="single" w:sz="8" w:space="0" w:color="auto"/>
              <w:right w:val="single" w:sz="8" w:space="0" w:color="auto"/>
            </w:tcBorders>
            <w:shd w:val="clear" w:color="auto" w:fill="BFBFBF"/>
            <w:vAlign w:val="center"/>
          </w:tcPr>
          <w:p w14:paraId="09909BF9"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Option 2: Permit/licence required to operate rodeos with additional conditions and introduction of applications for approved rodeo organisations</w:t>
            </w:r>
          </w:p>
        </w:tc>
      </w:tr>
      <w:tr w:rsidR="00B34003" w:rsidRPr="00D81E9E" w14:paraId="64949FC3" w14:textId="77777777" w:rsidTr="00A86FB8">
        <w:trPr>
          <w:trHeight w:val="80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455FA85"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643" w:type="pct"/>
            <w:tcBorders>
              <w:top w:val="nil"/>
              <w:left w:val="nil"/>
              <w:bottom w:val="single" w:sz="8" w:space="0" w:color="auto"/>
              <w:right w:val="single" w:sz="8" w:space="0" w:color="auto"/>
            </w:tcBorders>
            <w:shd w:val="clear" w:color="auto" w:fill="auto"/>
            <w:vAlign w:val="center"/>
            <w:hideMark/>
          </w:tcPr>
          <w:p w14:paraId="01789C55"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470" w:type="pct"/>
            <w:tcBorders>
              <w:top w:val="nil"/>
              <w:left w:val="nil"/>
              <w:bottom w:val="single" w:sz="8" w:space="0" w:color="auto"/>
              <w:right w:val="single" w:sz="8" w:space="0" w:color="auto"/>
            </w:tcBorders>
            <w:shd w:val="clear" w:color="auto" w:fill="auto"/>
            <w:vAlign w:val="center"/>
          </w:tcPr>
          <w:p w14:paraId="0B121E75"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469" w:type="pct"/>
            <w:tcBorders>
              <w:top w:val="nil"/>
              <w:left w:val="nil"/>
              <w:bottom w:val="single" w:sz="8" w:space="0" w:color="auto"/>
              <w:right w:val="single" w:sz="8" w:space="0" w:color="auto"/>
            </w:tcBorders>
            <w:shd w:val="clear" w:color="auto" w:fill="auto"/>
            <w:vAlign w:val="center"/>
          </w:tcPr>
          <w:p w14:paraId="51271D1C"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r>
      <w:tr w:rsidR="00B34003" w:rsidRPr="00D81E9E" w14:paraId="3C05098B" w14:textId="77777777" w:rsidTr="00A86FB8">
        <w:trPr>
          <w:trHeight w:val="80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4C1E33E"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643" w:type="pct"/>
            <w:tcBorders>
              <w:top w:val="nil"/>
              <w:left w:val="nil"/>
              <w:bottom w:val="single" w:sz="8" w:space="0" w:color="auto"/>
              <w:right w:val="single" w:sz="8" w:space="0" w:color="auto"/>
            </w:tcBorders>
            <w:shd w:val="clear" w:color="auto" w:fill="auto"/>
            <w:vAlign w:val="center"/>
            <w:hideMark/>
          </w:tcPr>
          <w:p w14:paraId="0D378E7A"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470" w:type="pct"/>
            <w:tcBorders>
              <w:top w:val="nil"/>
              <w:left w:val="nil"/>
              <w:bottom w:val="single" w:sz="8" w:space="0" w:color="auto"/>
              <w:right w:val="single" w:sz="8" w:space="0" w:color="auto"/>
            </w:tcBorders>
            <w:shd w:val="clear" w:color="auto" w:fill="auto"/>
            <w:vAlign w:val="center"/>
          </w:tcPr>
          <w:p w14:paraId="2761A6B4"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c>
          <w:tcPr>
            <w:tcW w:w="1469" w:type="pct"/>
            <w:tcBorders>
              <w:top w:val="nil"/>
              <w:left w:val="nil"/>
              <w:bottom w:val="single" w:sz="8" w:space="0" w:color="auto"/>
              <w:right w:val="single" w:sz="8" w:space="0" w:color="auto"/>
            </w:tcBorders>
            <w:shd w:val="clear" w:color="auto" w:fill="auto"/>
            <w:vAlign w:val="center"/>
          </w:tcPr>
          <w:p w14:paraId="68450CB2"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B34003" w:rsidRPr="00D81E9E" w14:paraId="11049827" w14:textId="77777777" w:rsidTr="00A86FB8">
        <w:trPr>
          <w:trHeight w:val="80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84BDD28"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643" w:type="pct"/>
            <w:tcBorders>
              <w:top w:val="nil"/>
              <w:left w:val="nil"/>
              <w:bottom w:val="single" w:sz="8" w:space="0" w:color="auto"/>
              <w:right w:val="single" w:sz="8" w:space="0" w:color="auto"/>
            </w:tcBorders>
            <w:shd w:val="clear" w:color="auto" w:fill="auto"/>
            <w:vAlign w:val="center"/>
            <w:hideMark/>
          </w:tcPr>
          <w:p w14:paraId="01702233"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470" w:type="pct"/>
            <w:tcBorders>
              <w:top w:val="nil"/>
              <w:left w:val="nil"/>
              <w:bottom w:val="single" w:sz="8" w:space="0" w:color="auto"/>
              <w:right w:val="single" w:sz="8" w:space="0" w:color="auto"/>
            </w:tcBorders>
            <w:shd w:val="clear" w:color="auto" w:fill="auto"/>
            <w:vAlign w:val="center"/>
          </w:tcPr>
          <w:p w14:paraId="45DCA9C3"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469" w:type="pct"/>
            <w:tcBorders>
              <w:top w:val="nil"/>
              <w:left w:val="nil"/>
              <w:bottom w:val="single" w:sz="8" w:space="0" w:color="auto"/>
              <w:right w:val="single" w:sz="8" w:space="0" w:color="auto"/>
            </w:tcBorders>
            <w:shd w:val="clear" w:color="auto" w:fill="auto"/>
            <w:vAlign w:val="center"/>
          </w:tcPr>
          <w:p w14:paraId="3D697043"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B34003" w:rsidRPr="00D81E9E" w14:paraId="3A67996A" w14:textId="77777777" w:rsidTr="00A86FB8">
        <w:trPr>
          <w:trHeight w:val="54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84DD387"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 xml:space="preserve">Weighted score </w:t>
            </w:r>
          </w:p>
        </w:tc>
        <w:tc>
          <w:tcPr>
            <w:tcW w:w="643"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CB8C732" w14:textId="77777777" w:rsidR="00B34003" w:rsidRPr="00D81E9E" w:rsidRDefault="00B34003" w:rsidP="00A86FB8">
            <w:pPr>
              <w:autoSpaceDE/>
              <w:autoSpaceDN/>
              <w:adjustRightInd/>
              <w:rPr>
                <w:rFonts w:ascii="Arial" w:hAnsi="Arial" w:cs="Arial"/>
                <w:b/>
                <w:bCs/>
                <w:color w:val="000000"/>
                <w:sz w:val="18"/>
                <w:szCs w:val="18"/>
                <w:lang w:eastAsia="en-AU"/>
              </w:rPr>
            </w:pPr>
          </w:p>
        </w:tc>
        <w:tc>
          <w:tcPr>
            <w:tcW w:w="1470" w:type="pct"/>
            <w:tcBorders>
              <w:top w:val="nil"/>
              <w:left w:val="nil"/>
              <w:bottom w:val="single" w:sz="8" w:space="0" w:color="auto"/>
              <w:right w:val="single" w:sz="8" w:space="0" w:color="auto"/>
            </w:tcBorders>
            <w:shd w:val="clear" w:color="auto" w:fill="F2F2F2" w:themeFill="background1" w:themeFillShade="F2"/>
            <w:vAlign w:val="center"/>
          </w:tcPr>
          <w:p w14:paraId="37BEAB65"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0.25</w:t>
            </w:r>
          </w:p>
        </w:tc>
        <w:tc>
          <w:tcPr>
            <w:tcW w:w="1469" w:type="pct"/>
            <w:tcBorders>
              <w:top w:val="nil"/>
              <w:left w:val="nil"/>
              <w:bottom w:val="single" w:sz="8" w:space="0" w:color="auto"/>
              <w:right w:val="single" w:sz="8" w:space="0" w:color="auto"/>
            </w:tcBorders>
            <w:shd w:val="clear" w:color="auto" w:fill="F2F2F2" w:themeFill="background1" w:themeFillShade="F2"/>
            <w:vAlign w:val="center"/>
          </w:tcPr>
          <w:p w14:paraId="28C2208D"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w:t>
            </w:r>
          </w:p>
        </w:tc>
      </w:tr>
    </w:tbl>
    <w:p w14:paraId="33754955" w14:textId="77777777" w:rsidR="00B34003" w:rsidRDefault="00B34003" w:rsidP="00B34003">
      <w:pPr>
        <w:pStyle w:val="EYBodytextwithparaspace"/>
        <w:rPr>
          <w:rFonts w:ascii="Arial" w:hAnsi="Arial" w:cs="Arial"/>
        </w:rPr>
      </w:pPr>
    </w:p>
    <w:p w14:paraId="358B02D8" w14:textId="77777777" w:rsidR="00B34003" w:rsidRDefault="00B34003" w:rsidP="00B34003">
      <w:pPr>
        <w:pStyle w:val="EYBodytextwithparaspace"/>
        <w:rPr>
          <w:rFonts w:ascii="Arial" w:hAnsi="Arial" w:cs="Arial"/>
        </w:rPr>
      </w:pPr>
      <w:r>
        <w:rPr>
          <w:rFonts w:ascii="Arial" w:hAnsi="Arial" w:cs="Arial"/>
        </w:rPr>
        <w:t>The impacts of the preferred option include (a more detailed outline of the preferred option and the related impacts can be found in Section 7.1):</w:t>
      </w:r>
    </w:p>
    <w:p w14:paraId="30F8DE74"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Animal welfare</w:t>
      </w:r>
    </w:p>
    <w:p w14:paraId="567AD4A4" w14:textId="77777777" w:rsidR="00B34003" w:rsidRPr="000E0B40" w:rsidRDefault="00B34003" w:rsidP="00B34003">
      <w:pPr>
        <w:pStyle w:val="EYBodytextwithparaspace"/>
        <w:numPr>
          <w:ilvl w:val="1"/>
          <w:numId w:val="81"/>
        </w:numPr>
        <w:rPr>
          <w:rFonts w:ascii="Arial" w:hAnsi="Arial" w:cs="Arial"/>
        </w:rPr>
      </w:pPr>
      <w:r w:rsidRPr="0046714A">
        <w:rPr>
          <w:rFonts w:ascii="Arial" w:hAnsi="Arial" w:cs="Arial"/>
        </w:rPr>
        <w:t>Likely to be a positive impact on animal welfare with inclusion of conditions in draft POCTA Regulations 2019</w:t>
      </w:r>
      <w:r>
        <w:rPr>
          <w:rFonts w:ascii="Arial" w:hAnsi="Arial" w:cs="Arial"/>
        </w:rPr>
        <w:t>.</w:t>
      </w:r>
    </w:p>
    <w:p w14:paraId="413C82E0" w14:textId="77777777" w:rsidR="00B34003" w:rsidRPr="00091C7A" w:rsidRDefault="00B34003" w:rsidP="00B34003">
      <w:pPr>
        <w:pStyle w:val="EYBodytextwithparaspace"/>
        <w:keepNext/>
        <w:numPr>
          <w:ilvl w:val="0"/>
          <w:numId w:val="81"/>
        </w:numPr>
        <w:ind w:left="714" w:hanging="357"/>
        <w:rPr>
          <w:rFonts w:ascii="Arial" w:hAnsi="Arial" w:cs="Arial"/>
          <w:b/>
        </w:rPr>
      </w:pPr>
      <w:r w:rsidRPr="00091C7A">
        <w:rPr>
          <w:rFonts w:ascii="Arial" w:hAnsi="Arial" w:cs="Arial"/>
          <w:b/>
        </w:rPr>
        <w:t>Regulatory burden</w:t>
      </w:r>
    </w:p>
    <w:p w14:paraId="4975A969" w14:textId="77777777" w:rsidR="00B34003" w:rsidRPr="0042646D" w:rsidRDefault="00B34003" w:rsidP="00B34003">
      <w:pPr>
        <w:pStyle w:val="EYBodytextwithparaspace"/>
        <w:numPr>
          <w:ilvl w:val="1"/>
          <w:numId w:val="81"/>
        </w:numPr>
        <w:rPr>
          <w:rFonts w:ascii="Arial" w:hAnsi="Arial" w:cs="Arial"/>
        </w:rPr>
      </w:pPr>
      <w:r w:rsidRPr="0042646D">
        <w:rPr>
          <w:rFonts w:ascii="Arial" w:hAnsi="Arial" w:cs="Arial"/>
        </w:rPr>
        <w:t>Since many conditions would be applied administratively and other conditions would be met even if not a requirement in the Base Case, the overall impact on regulatory burden is expected to be minor.</w:t>
      </w:r>
    </w:p>
    <w:p w14:paraId="41F0F969"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Economic/social/environmental impact</w:t>
      </w:r>
    </w:p>
    <w:p w14:paraId="549D09EF" w14:textId="77777777" w:rsidR="00B34003" w:rsidRDefault="00B34003" w:rsidP="00B34003">
      <w:pPr>
        <w:pStyle w:val="EYBodytextwithparaspace"/>
        <w:numPr>
          <w:ilvl w:val="1"/>
          <w:numId w:val="81"/>
        </w:numPr>
        <w:rPr>
          <w:rFonts w:ascii="Arial" w:hAnsi="Arial" w:cs="Arial"/>
        </w:rPr>
      </w:pPr>
      <w:r w:rsidRPr="005E7C98">
        <w:rPr>
          <w:rFonts w:ascii="Arial" w:hAnsi="Arial" w:cs="Arial"/>
        </w:rPr>
        <w:t xml:space="preserve">There may be some level of social benefit from greater clarity around roles and responsibilities with the Animal Welfare Plans being a requirement and there may be additional </w:t>
      </w:r>
      <w:r>
        <w:rPr>
          <w:rFonts w:ascii="Arial" w:hAnsi="Arial" w:cs="Arial"/>
        </w:rPr>
        <w:t>peace</w:t>
      </w:r>
      <w:r w:rsidRPr="005E7C98">
        <w:rPr>
          <w:rFonts w:ascii="Arial" w:hAnsi="Arial" w:cs="Arial"/>
        </w:rPr>
        <w:t xml:space="preserve"> of mind for rodeo operators.</w:t>
      </w:r>
    </w:p>
    <w:p w14:paraId="2792F908" w14:textId="77777777" w:rsidR="00B34003" w:rsidRPr="00D81E9E" w:rsidRDefault="00B34003" w:rsidP="00B34003">
      <w:pPr>
        <w:pStyle w:val="EYHeading4"/>
        <w:rPr>
          <w:rFonts w:ascii="Arial" w:hAnsi="Arial" w:cs="Arial"/>
        </w:rPr>
      </w:pPr>
      <w:r w:rsidRPr="00D81E9E">
        <w:rPr>
          <w:rFonts w:ascii="Arial" w:hAnsi="Arial" w:cs="Arial"/>
        </w:rPr>
        <w:lastRenderedPageBreak/>
        <w:t>Scientific procedures</w:t>
      </w:r>
    </w:p>
    <w:p w14:paraId="4C686E43"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Pr>
          <w:rFonts w:ascii="Arial" w:hAnsi="Arial" w:cs="Arial"/>
        </w:rPr>
        <w:t xml:space="preserve">base case and </w:t>
      </w:r>
      <w:r w:rsidRPr="00D81E9E">
        <w:rPr>
          <w:rFonts w:ascii="Arial" w:hAnsi="Arial" w:cs="Arial"/>
        </w:rPr>
        <w:t>options considered for scientific procedures were:</w:t>
      </w:r>
    </w:p>
    <w:p w14:paraId="5D5AEFAF" w14:textId="77777777" w:rsidR="00B34003" w:rsidRDefault="00B34003" w:rsidP="00B34003">
      <w:pPr>
        <w:pStyle w:val="EYBodytextwithoutparaspace"/>
        <w:spacing w:after="240"/>
        <w:rPr>
          <w:rFonts w:ascii="Arial" w:hAnsi="Arial" w:cs="Arial"/>
          <w:b/>
        </w:rPr>
      </w:pPr>
      <w:r w:rsidRPr="00E569DF">
        <w:rPr>
          <w:rFonts w:ascii="Arial" w:hAnsi="Arial" w:cs="Arial"/>
          <w:b/>
        </w:rPr>
        <w:t>Base Case: Administration-applied permit and application system and compliance with codes of practice</w:t>
      </w:r>
      <w:r>
        <w:rPr>
          <w:rFonts w:ascii="Arial" w:hAnsi="Arial" w:cs="Arial"/>
          <w:b/>
        </w:rPr>
        <w:t xml:space="preserve"> </w:t>
      </w:r>
      <w:r w:rsidRPr="00D81E9E">
        <w:rPr>
          <w:rFonts w:ascii="Arial" w:hAnsi="Arial" w:cs="Arial"/>
          <w:b/>
        </w:rPr>
        <w:t>–</w:t>
      </w:r>
      <w:r>
        <w:rPr>
          <w:rFonts w:ascii="Arial" w:hAnsi="Arial" w:cs="Arial"/>
          <w:b/>
        </w:rPr>
        <w:t xml:space="preserve"> </w:t>
      </w:r>
      <w:r w:rsidRPr="00E569DF">
        <w:rPr>
          <w:rFonts w:ascii="Arial" w:hAnsi="Arial" w:cs="Arial"/>
        </w:rPr>
        <w:t>In the scenario where the draft POCTA Regulations 2019 did not exist, conditions applied to each individual scientific procedures licence (as opposed to conditions for all licences being set out in draft POCTA Regulations 2019) would provide the principle means of control on how animals are able to be used in scientific procedures. Licence holders could be required to comply with various codes of practice, depending on the specific area of focus but only through specific conditions on each licence.</w:t>
      </w:r>
      <w:r w:rsidRPr="00E569DF">
        <w:rPr>
          <w:rFonts w:ascii="Arial" w:hAnsi="Arial" w:cs="Arial"/>
          <w:b/>
        </w:rPr>
        <w:t xml:space="preserve"> </w:t>
      </w:r>
    </w:p>
    <w:p w14:paraId="04A9E345" w14:textId="77777777" w:rsidR="00B34003" w:rsidRPr="00D81E9E" w:rsidRDefault="00B34003" w:rsidP="00B34003">
      <w:pPr>
        <w:pStyle w:val="EYBodytextwithoutparaspace"/>
        <w:spacing w:after="240"/>
        <w:rPr>
          <w:rFonts w:ascii="Arial" w:hAnsi="Arial" w:cs="Arial"/>
        </w:rPr>
      </w:pPr>
      <w:r w:rsidRPr="00D81E9E">
        <w:rPr>
          <w:rFonts w:ascii="Arial" w:hAnsi="Arial" w:cs="Arial"/>
          <w:b/>
        </w:rPr>
        <w:t xml:space="preserve">Option </w:t>
      </w:r>
      <w:r w:rsidRPr="005D4957">
        <w:rPr>
          <w:rFonts w:ascii="Arial" w:hAnsi="Arial" w:cs="Arial"/>
          <w:b/>
        </w:rPr>
        <w:t>1</w:t>
      </w:r>
      <w:r w:rsidRPr="00D25490">
        <w:rPr>
          <w:rFonts w:ascii="Arial" w:hAnsi="Arial" w:cs="Arial"/>
          <w:b/>
        </w:rPr>
        <w:t>:</w:t>
      </w:r>
      <w:r w:rsidRPr="00D81E9E">
        <w:rPr>
          <w:rFonts w:ascii="Arial" w:hAnsi="Arial" w:cs="Arial"/>
        </w:rPr>
        <w:t xml:space="preserve"> </w:t>
      </w:r>
      <w:r w:rsidRPr="00D81E9E">
        <w:rPr>
          <w:rFonts w:ascii="Arial" w:hAnsi="Arial" w:cs="Arial"/>
          <w:b/>
        </w:rPr>
        <w:t>Defined conditions relating to the use of animals in scientific procedures and amend the Pound Animals Code of Practice</w:t>
      </w:r>
      <w:r w:rsidRPr="00D81E9E">
        <w:rPr>
          <w:rFonts w:ascii="Arial" w:hAnsi="Arial" w:cs="Arial"/>
        </w:rPr>
        <w:t xml:space="preserve"> –</w:t>
      </w:r>
      <w:r w:rsidRPr="00D81E9E">
        <w:rPr>
          <w:rFonts w:ascii="Arial" w:hAnsi="Arial" w:cs="Arial"/>
          <w:b/>
        </w:rPr>
        <w:t xml:space="preserve"> </w:t>
      </w:r>
      <w:r>
        <w:rPr>
          <w:rFonts w:ascii="Arial" w:hAnsi="Arial" w:cs="Arial"/>
        </w:rPr>
        <w:t>T</w:t>
      </w:r>
      <w:r w:rsidRPr="00D81E9E">
        <w:rPr>
          <w:rFonts w:ascii="Arial" w:hAnsi="Arial" w:cs="Arial"/>
        </w:rPr>
        <w:t>his option retains the conditions surrounding the use of animals in scientific procedures in the POCTA Regulations 2008. In addition</w:t>
      </w:r>
      <w:r>
        <w:rPr>
          <w:rFonts w:ascii="Arial" w:hAnsi="Arial" w:cs="Arial"/>
        </w:rPr>
        <w:t>,</w:t>
      </w:r>
      <w:r w:rsidRPr="00D81E9E">
        <w:rPr>
          <w:rFonts w:ascii="Arial" w:hAnsi="Arial" w:cs="Arial"/>
        </w:rPr>
        <w:t xml:space="preserve"> the Code of Practice for the Use of Animals from Municipal Pounds in Scientific Procedures would be amended (redundant references would be removed, the decision-making around the sale and use of animals from pounds would be left to the discretion of the pound owner and the research organisation and specific mention would be made of cats and dogs, rather than generic “animal” (as they are the only species managed by pounds)).</w:t>
      </w:r>
    </w:p>
    <w:p w14:paraId="0480879E" w14:textId="77777777" w:rsidR="00B34003" w:rsidRPr="00D81E9E" w:rsidRDefault="00B34003" w:rsidP="00B34003">
      <w:pPr>
        <w:pStyle w:val="EYBodytextwithparaspace"/>
        <w:rPr>
          <w:rFonts w:ascii="Arial" w:hAnsi="Arial" w:cs="Arial"/>
        </w:rPr>
      </w:pPr>
      <w:r w:rsidRPr="00D81E9E">
        <w:rPr>
          <w:rFonts w:ascii="Arial" w:hAnsi="Arial" w:cs="Arial"/>
          <w:b/>
        </w:rPr>
        <w:t xml:space="preserve">Option 2: </w:t>
      </w:r>
      <w:r w:rsidRPr="003354B7">
        <w:rPr>
          <w:rFonts w:ascii="Arial" w:hAnsi="Arial" w:cs="Arial"/>
          <w:b/>
        </w:rPr>
        <w:t>Defined conditions relating to the use of animals in scientific procedures, mandate A</w:t>
      </w:r>
      <w:r>
        <w:rPr>
          <w:rFonts w:ascii="Arial" w:hAnsi="Arial" w:cs="Arial"/>
          <w:b/>
        </w:rPr>
        <w:t xml:space="preserve">nimal </w:t>
      </w:r>
      <w:r w:rsidRPr="003354B7">
        <w:rPr>
          <w:rFonts w:ascii="Arial" w:hAnsi="Arial" w:cs="Arial"/>
          <w:b/>
        </w:rPr>
        <w:t>E</w:t>
      </w:r>
      <w:r>
        <w:rPr>
          <w:rFonts w:ascii="Arial" w:hAnsi="Arial" w:cs="Arial"/>
          <w:b/>
        </w:rPr>
        <w:t xml:space="preserve">thics </w:t>
      </w:r>
      <w:r w:rsidRPr="003354B7">
        <w:rPr>
          <w:rFonts w:ascii="Arial" w:hAnsi="Arial" w:cs="Arial"/>
          <w:b/>
        </w:rPr>
        <w:t>C</w:t>
      </w:r>
      <w:r>
        <w:rPr>
          <w:rFonts w:ascii="Arial" w:hAnsi="Arial" w:cs="Arial"/>
          <w:b/>
        </w:rPr>
        <w:t>ommittee (AEC)</w:t>
      </w:r>
      <w:r w:rsidRPr="003354B7">
        <w:rPr>
          <w:rFonts w:ascii="Arial" w:hAnsi="Arial" w:cs="Arial"/>
          <w:b/>
        </w:rPr>
        <w:t xml:space="preserve"> training and amend the Pound Animals Code of Practice</w:t>
      </w:r>
      <w:r>
        <w:rPr>
          <w:rFonts w:ascii="Arial" w:hAnsi="Arial" w:cs="Arial"/>
          <w:b/>
        </w:rPr>
        <w:t xml:space="preserve"> </w:t>
      </w:r>
      <w:r w:rsidRPr="00D81E9E">
        <w:rPr>
          <w:rFonts w:ascii="Arial" w:hAnsi="Arial" w:cs="Arial"/>
          <w:b/>
        </w:rPr>
        <w:t>–</w:t>
      </w:r>
      <w:r w:rsidRPr="00D81E9E">
        <w:rPr>
          <w:rFonts w:ascii="Arial" w:hAnsi="Arial" w:cs="Arial"/>
        </w:rPr>
        <w:t xml:space="preserve"> Under this option, conditions surrounding the use of animals in scientific procedures would remain the same as in Option 1 but record keeping requirements would be reduced (monthly records of details of procedures would no longer be required) and </w:t>
      </w:r>
      <w:r>
        <w:rPr>
          <w:rFonts w:ascii="Arial" w:hAnsi="Arial" w:cs="Arial"/>
        </w:rPr>
        <w:t xml:space="preserve">new </w:t>
      </w:r>
      <w:r w:rsidRPr="00D81E9E">
        <w:rPr>
          <w:rFonts w:ascii="Arial" w:hAnsi="Arial" w:cs="Arial"/>
        </w:rPr>
        <w:t>AEC members would be required to undertake mandatory training.</w:t>
      </w:r>
    </w:p>
    <w:p w14:paraId="51DF58B1" w14:textId="77777777" w:rsidR="00B34003" w:rsidRPr="00D81E9E" w:rsidRDefault="00B34003" w:rsidP="00B34003">
      <w:pPr>
        <w:pStyle w:val="EYBodytextwithparaspace"/>
        <w:rPr>
          <w:rFonts w:ascii="Arial" w:hAnsi="Arial" w:cs="Arial"/>
        </w:rPr>
      </w:pPr>
      <w:r w:rsidRPr="00D81E9E">
        <w:rPr>
          <w:rFonts w:ascii="Arial" w:hAnsi="Arial" w:cs="Arial"/>
          <w:b/>
        </w:rPr>
        <w:t xml:space="preserve">Option 3: Defined conditions relating to the use of animals in scientific procedures, mandate AEC training and revoke the Pound Animals Code of Practice – </w:t>
      </w:r>
      <w:r>
        <w:rPr>
          <w:rFonts w:ascii="Arial" w:hAnsi="Arial" w:cs="Arial"/>
        </w:rPr>
        <w:t>T</w:t>
      </w:r>
      <w:r w:rsidRPr="00D81E9E">
        <w:rPr>
          <w:rFonts w:ascii="Arial" w:hAnsi="Arial" w:cs="Arial"/>
        </w:rPr>
        <w:t xml:space="preserve">his option retains all the features of Option 2 but would revoke the Code of Practice for the Use of Animals from Municipal Pounds in Scientific Procedures. This would restrict the use of pound animals in scientific procedures to circumstances where: </w:t>
      </w:r>
    </w:p>
    <w:p w14:paraId="005A6329" w14:textId="77777777" w:rsidR="00B34003" w:rsidRPr="00D81E9E" w:rsidRDefault="00B34003" w:rsidP="00B34003">
      <w:pPr>
        <w:pStyle w:val="EYBodytextwithparaspace"/>
        <w:numPr>
          <w:ilvl w:val="0"/>
          <w:numId w:val="54"/>
        </w:numPr>
        <w:rPr>
          <w:rFonts w:ascii="Arial" w:hAnsi="Arial" w:cs="Arial"/>
        </w:rPr>
      </w:pPr>
      <w:r w:rsidRPr="00D81E9E">
        <w:rPr>
          <w:rFonts w:ascii="Arial" w:hAnsi="Arial" w:cs="Arial"/>
        </w:rPr>
        <w:t>The objective of the procedure is to promote the welfare of animals that are housed in pounds or shelters.</w:t>
      </w:r>
    </w:p>
    <w:p w14:paraId="269ABBBE" w14:textId="77777777" w:rsidR="00B34003" w:rsidRPr="00D81E9E" w:rsidRDefault="00B34003" w:rsidP="00B34003">
      <w:pPr>
        <w:pStyle w:val="EYBodytextwithparaspace"/>
        <w:numPr>
          <w:ilvl w:val="0"/>
          <w:numId w:val="54"/>
        </w:numPr>
        <w:rPr>
          <w:rFonts w:ascii="Arial" w:hAnsi="Arial" w:cs="Arial"/>
        </w:rPr>
      </w:pPr>
      <w:r w:rsidRPr="00D81E9E">
        <w:rPr>
          <w:rFonts w:ascii="Arial" w:hAnsi="Arial" w:cs="Arial"/>
        </w:rPr>
        <w:t>The objective of the procedure is to train students in a nationally endorsed competency unit and the procedures would occur as part of routine management or veterinary clinical management of the animal and the animals are not subjected to anything additional to routine management or veterinary clinical management of the animal.</w:t>
      </w:r>
    </w:p>
    <w:p w14:paraId="19212312" w14:textId="77777777" w:rsidR="00B34003" w:rsidRPr="00D81E9E" w:rsidRDefault="00B34003" w:rsidP="00B34003">
      <w:pPr>
        <w:pStyle w:val="EYBodytextwithparaspace"/>
        <w:numPr>
          <w:ilvl w:val="0"/>
          <w:numId w:val="54"/>
        </w:numPr>
        <w:rPr>
          <w:rFonts w:ascii="Arial" w:hAnsi="Arial" w:cs="Arial"/>
        </w:rPr>
      </w:pPr>
      <w:r w:rsidRPr="00D81E9E">
        <w:rPr>
          <w:rFonts w:ascii="Arial" w:hAnsi="Arial" w:cs="Arial"/>
        </w:rPr>
        <w:t>The teacher is competent to carry out the procedure.</w:t>
      </w:r>
    </w:p>
    <w:p w14:paraId="274B307F" w14:textId="1961835E" w:rsidR="00B34003" w:rsidRPr="00D81E9E" w:rsidRDefault="00B34003" w:rsidP="00B34003">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_Ref14871769 \h  \* MERGEFORMAT </w:instrText>
      </w:r>
      <w:r w:rsidRPr="00D81E9E">
        <w:rPr>
          <w:rFonts w:ascii="Arial" w:hAnsi="Arial" w:cs="Arial"/>
          <w:szCs w:val="20"/>
        </w:rPr>
      </w:r>
      <w:r w:rsidRPr="00D81E9E">
        <w:rPr>
          <w:rFonts w:ascii="Arial" w:hAnsi="Arial" w:cs="Arial"/>
          <w:szCs w:val="20"/>
        </w:rPr>
        <w:fldChar w:fldCharType="separate"/>
      </w:r>
      <w:r w:rsidR="001A7DC7" w:rsidRPr="00D81E9E">
        <w:rPr>
          <w:rFonts w:ascii="Arial" w:hAnsi="Arial" w:cs="Arial"/>
        </w:rPr>
        <w:t xml:space="preserve">Table </w:t>
      </w:r>
      <w:r w:rsidR="001A7DC7">
        <w:rPr>
          <w:rFonts w:ascii="Arial" w:hAnsi="Arial" w:cs="Arial"/>
          <w:noProof/>
        </w:rPr>
        <w:t>5</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3 is the highest scoring and is therefore the preferred option.</w:t>
      </w:r>
    </w:p>
    <w:p w14:paraId="38554D03" w14:textId="77777777" w:rsidR="00B6527C" w:rsidRDefault="00B6527C">
      <w:pPr>
        <w:autoSpaceDE/>
        <w:autoSpaceDN/>
        <w:adjustRightInd/>
        <w:rPr>
          <w:rFonts w:ascii="Arial" w:hAnsi="Arial" w:cs="Arial"/>
          <w:b/>
          <w:bCs/>
          <w:color w:val="808080"/>
          <w:szCs w:val="18"/>
        </w:rPr>
      </w:pPr>
      <w:bookmarkStart w:id="16" w:name="_Ref14871769"/>
      <w:r>
        <w:rPr>
          <w:rFonts w:ascii="Arial" w:hAnsi="Arial" w:cs="Arial"/>
        </w:rPr>
        <w:br w:type="page"/>
      </w:r>
    </w:p>
    <w:p w14:paraId="0A905281" w14:textId="7D4417E3" w:rsidR="00B34003" w:rsidRPr="00D81E9E" w:rsidRDefault="00B34003" w:rsidP="00B34003">
      <w:pPr>
        <w:pStyle w:val="Caption"/>
        <w:keepNext/>
        <w:rPr>
          <w:rFonts w:ascii="Arial" w:hAnsi="Arial" w:cs="Arial"/>
          <w:sz w:val="20"/>
        </w:rPr>
      </w:pPr>
      <w:r w:rsidRPr="00D81E9E">
        <w:rPr>
          <w:rFonts w:ascii="Arial" w:hAnsi="Arial" w:cs="Arial"/>
          <w:sz w:val="20"/>
        </w:rPr>
        <w:lastRenderedPageBreak/>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5</w:t>
      </w:r>
      <w:r w:rsidRPr="00D81E9E">
        <w:rPr>
          <w:rFonts w:ascii="Arial" w:hAnsi="Arial" w:cs="Arial"/>
          <w:sz w:val="20"/>
        </w:rPr>
        <w:fldChar w:fldCharType="end"/>
      </w:r>
      <w:bookmarkEnd w:id="16"/>
      <w:r w:rsidRPr="00D81E9E">
        <w:rPr>
          <w:rFonts w:ascii="Arial" w:hAnsi="Arial" w:cs="Arial"/>
          <w:sz w:val="20"/>
        </w:rPr>
        <w:t>: Multi-criteria Analysis scoring summary: Scientific procedures</w:t>
      </w:r>
    </w:p>
    <w:tbl>
      <w:tblPr>
        <w:tblW w:w="5000" w:type="pct"/>
        <w:tblLook w:val="04A0" w:firstRow="1" w:lastRow="0" w:firstColumn="1" w:lastColumn="0" w:noHBand="0" w:noVBand="1"/>
      </w:tblPr>
      <w:tblGrid>
        <w:gridCol w:w="1975"/>
        <w:gridCol w:w="895"/>
        <w:gridCol w:w="2047"/>
        <w:gridCol w:w="2047"/>
        <w:gridCol w:w="2045"/>
      </w:tblGrid>
      <w:tr w:rsidR="00B34003" w:rsidRPr="00D81E9E" w14:paraId="22F96ABE" w14:textId="77777777" w:rsidTr="00A86FB8">
        <w:trPr>
          <w:trHeight w:val="1530"/>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5DB9D496"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3D1D6166"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2B2E56E7"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Option 1: Defined conditions relating to the use of animals in scientific procedures and amend the Pound Animals Code of Practice</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2BC8B562"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 xml:space="preserve">Option 2: </w:t>
            </w:r>
            <w:r w:rsidRPr="003354B7">
              <w:rPr>
                <w:rFonts w:ascii="Arial" w:hAnsi="Arial" w:cs="Arial"/>
                <w:b/>
                <w:bCs/>
              </w:rPr>
              <w:t>Defined conditions relating to the use of animals in scientific procedures, mandate AEC training and amend the Pound Animals Code of Practice</w:t>
            </w:r>
          </w:p>
        </w:tc>
        <w:tc>
          <w:tcPr>
            <w:tcW w:w="1135" w:type="pct"/>
            <w:tcBorders>
              <w:top w:val="single" w:sz="8" w:space="0" w:color="auto"/>
              <w:left w:val="nil"/>
              <w:bottom w:val="single" w:sz="8" w:space="0" w:color="auto"/>
              <w:right w:val="single" w:sz="8" w:space="0" w:color="auto"/>
            </w:tcBorders>
            <w:shd w:val="clear" w:color="auto" w:fill="BFBFBF"/>
            <w:vAlign w:val="center"/>
          </w:tcPr>
          <w:p w14:paraId="4DE345CB" w14:textId="77777777" w:rsidR="00B34003" w:rsidRPr="00D81E9E" w:rsidRDefault="00B34003" w:rsidP="00A86FB8">
            <w:pPr>
              <w:pStyle w:val="EYBodytextwithparaspace"/>
              <w:spacing w:before="120" w:after="120"/>
              <w:rPr>
                <w:rFonts w:ascii="Arial" w:hAnsi="Arial" w:cs="Arial"/>
                <w:b/>
                <w:bCs/>
              </w:rPr>
            </w:pPr>
            <w:r w:rsidRPr="00D81E9E">
              <w:rPr>
                <w:rFonts w:ascii="Arial" w:hAnsi="Arial" w:cs="Arial"/>
                <w:b/>
                <w:bCs/>
              </w:rPr>
              <w:t>Option 3: Defined conditions relating to the use of animals in scientific procedures, mandate AEC training and revoke the Pound Animals Code of Practice</w:t>
            </w:r>
          </w:p>
        </w:tc>
      </w:tr>
      <w:tr w:rsidR="00B34003" w:rsidRPr="00D81E9E" w14:paraId="05424672"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580C760"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486D8B3C"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136" w:type="pct"/>
            <w:tcBorders>
              <w:top w:val="nil"/>
              <w:left w:val="nil"/>
              <w:bottom w:val="single" w:sz="8" w:space="0" w:color="auto"/>
              <w:right w:val="single" w:sz="8" w:space="0" w:color="auto"/>
            </w:tcBorders>
            <w:shd w:val="clear" w:color="auto" w:fill="auto"/>
            <w:vAlign w:val="center"/>
          </w:tcPr>
          <w:p w14:paraId="2D836313"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136" w:type="pct"/>
            <w:tcBorders>
              <w:top w:val="nil"/>
              <w:left w:val="nil"/>
              <w:bottom w:val="single" w:sz="8" w:space="0" w:color="auto"/>
              <w:right w:val="single" w:sz="8" w:space="0" w:color="auto"/>
            </w:tcBorders>
            <w:shd w:val="clear" w:color="auto" w:fill="auto"/>
            <w:vAlign w:val="center"/>
          </w:tcPr>
          <w:p w14:paraId="247CA76C"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c>
          <w:tcPr>
            <w:tcW w:w="1135" w:type="pct"/>
            <w:tcBorders>
              <w:top w:val="nil"/>
              <w:left w:val="nil"/>
              <w:bottom w:val="single" w:sz="8" w:space="0" w:color="auto"/>
              <w:right w:val="single" w:sz="8" w:space="0" w:color="auto"/>
            </w:tcBorders>
            <w:shd w:val="clear" w:color="auto" w:fill="auto"/>
            <w:vAlign w:val="center"/>
          </w:tcPr>
          <w:p w14:paraId="5D2F93B4"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r>
      <w:tr w:rsidR="00B34003" w:rsidRPr="00D81E9E" w14:paraId="21780130"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A954606"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2BAC4061"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0A2E87CF"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c>
          <w:tcPr>
            <w:tcW w:w="1136" w:type="pct"/>
            <w:tcBorders>
              <w:top w:val="nil"/>
              <w:left w:val="nil"/>
              <w:bottom w:val="single" w:sz="8" w:space="0" w:color="auto"/>
              <w:right w:val="single" w:sz="8" w:space="0" w:color="auto"/>
            </w:tcBorders>
            <w:shd w:val="clear" w:color="auto" w:fill="auto"/>
            <w:vAlign w:val="center"/>
          </w:tcPr>
          <w:p w14:paraId="361CB703"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c>
          <w:tcPr>
            <w:tcW w:w="1135" w:type="pct"/>
            <w:tcBorders>
              <w:top w:val="nil"/>
              <w:left w:val="nil"/>
              <w:bottom w:val="single" w:sz="8" w:space="0" w:color="auto"/>
              <w:right w:val="single" w:sz="8" w:space="0" w:color="auto"/>
            </w:tcBorders>
            <w:shd w:val="clear" w:color="auto" w:fill="auto"/>
            <w:vAlign w:val="center"/>
          </w:tcPr>
          <w:p w14:paraId="06A5CB61"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B34003" w:rsidRPr="00D81E9E" w14:paraId="200D1865" w14:textId="77777777" w:rsidTr="00A86FB8">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3D243B7"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047C7C94"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36C3FCFA"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136" w:type="pct"/>
            <w:tcBorders>
              <w:top w:val="nil"/>
              <w:left w:val="nil"/>
              <w:bottom w:val="single" w:sz="8" w:space="0" w:color="auto"/>
              <w:right w:val="single" w:sz="8" w:space="0" w:color="auto"/>
            </w:tcBorders>
            <w:shd w:val="clear" w:color="auto" w:fill="auto"/>
            <w:vAlign w:val="center"/>
          </w:tcPr>
          <w:p w14:paraId="17CCDA0A"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c>
          <w:tcPr>
            <w:tcW w:w="1135" w:type="pct"/>
            <w:tcBorders>
              <w:top w:val="nil"/>
              <w:left w:val="nil"/>
              <w:bottom w:val="single" w:sz="8" w:space="0" w:color="auto"/>
              <w:right w:val="single" w:sz="8" w:space="0" w:color="auto"/>
            </w:tcBorders>
            <w:shd w:val="clear" w:color="auto" w:fill="auto"/>
            <w:vAlign w:val="center"/>
          </w:tcPr>
          <w:p w14:paraId="28D57598" w14:textId="77777777" w:rsidR="00B34003" w:rsidRPr="00D81E9E" w:rsidRDefault="00B34003" w:rsidP="00A86FB8">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r>
      <w:tr w:rsidR="00B34003" w:rsidRPr="00D81E9E" w14:paraId="191DB7DD" w14:textId="77777777" w:rsidTr="00A86FB8">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16D9BCE" w14:textId="77777777" w:rsidR="00B34003" w:rsidRPr="00D81E9E" w:rsidRDefault="00B34003" w:rsidP="00A86FB8">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 xml:space="preserve">Weighted score </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4FF01C1" w14:textId="77777777" w:rsidR="00B34003" w:rsidRPr="00D81E9E" w:rsidRDefault="00B34003" w:rsidP="00A86FB8">
            <w:pPr>
              <w:autoSpaceDE/>
              <w:autoSpaceDN/>
              <w:adjustRightInd/>
              <w:rPr>
                <w:rFonts w:ascii="Arial" w:hAnsi="Arial" w:cs="Arial"/>
                <w:b/>
                <w:bCs/>
                <w:color w:val="000000"/>
                <w:sz w:val="18"/>
                <w:szCs w:val="18"/>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55F333BC"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0.25</w:t>
            </w: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6E149F57"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1.75</w:t>
            </w:r>
          </w:p>
        </w:tc>
        <w:tc>
          <w:tcPr>
            <w:tcW w:w="1135" w:type="pct"/>
            <w:tcBorders>
              <w:top w:val="nil"/>
              <w:left w:val="nil"/>
              <w:bottom w:val="single" w:sz="8" w:space="0" w:color="auto"/>
              <w:right w:val="single" w:sz="8" w:space="0" w:color="auto"/>
            </w:tcBorders>
            <w:shd w:val="clear" w:color="auto" w:fill="F2F2F2" w:themeFill="background1" w:themeFillShade="F2"/>
            <w:vAlign w:val="center"/>
          </w:tcPr>
          <w:p w14:paraId="2831C9F6" w14:textId="77777777" w:rsidR="00B34003" w:rsidRPr="00D81E9E" w:rsidRDefault="00B34003" w:rsidP="00A86FB8">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2</w:t>
            </w:r>
          </w:p>
        </w:tc>
      </w:tr>
    </w:tbl>
    <w:p w14:paraId="2423566E" w14:textId="77777777" w:rsidR="00B34003" w:rsidRDefault="00B34003" w:rsidP="00B34003">
      <w:pPr>
        <w:pStyle w:val="EYBodytextwithparaspace"/>
        <w:rPr>
          <w:rFonts w:ascii="Arial" w:hAnsi="Arial" w:cs="Arial"/>
        </w:rPr>
      </w:pPr>
    </w:p>
    <w:p w14:paraId="7AB775D3" w14:textId="77777777" w:rsidR="00B34003" w:rsidRDefault="00B34003" w:rsidP="00B34003">
      <w:pPr>
        <w:pStyle w:val="EYBodytextwithparaspace"/>
        <w:rPr>
          <w:rFonts w:ascii="Arial" w:hAnsi="Arial" w:cs="Arial"/>
        </w:rPr>
      </w:pPr>
      <w:r>
        <w:rPr>
          <w:rFonts w:ascii="Arial" w:hAnsi="Arial" w:cs="Arial"/>
        </w:rPr>
        <w:t>The impacts of the preferred option include (a more detailed outline of the preferred option and the related impacts can be found in Section 7.1):</w:t>
      </w:r>
    </w:p>
    <w:p w14:paraId="6B3024DF"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Animal welfare</w:t>
      </w:r>
    </w:p>
    <w:p w14:paraId="31037DB7" w14:textId="77777777" w:rsidR="00B34003" w:rsidRPr="005E7C98" w:rsidRDefault="00B34003" w:rsidP="00B34003">
      <w:pPr>
        <w:pStyle w:val="EYBodytextwithparaspace"/>
        <w:numPr>
          <w:ilvl w:val="1"/>
          <w:numId w:val="81"/>
        </w:numPr>
        <w:rPr>
          <w:rFonts w:ascii="Arial" w:hAnsi="Arial" w:cs="Arial"/>
        </w:rPr>
      </w:pPr>
      <w:r w:rsidRPr="005E7C98">
        <w:rPr>
          <w:rFonts w:ascii="Arial" w:hAnsi="Arial" w:cs="Arial"/>
        </w:rPr>
        <w:t xml:space="preserve">Overall positive impact on animal welfare, with mandatory training requirements for </w:t>
      </w:r>
      <w:r>
        <w:rPr>
          <w:rFonts w:ascii="Arial" w:hAnsi="Arial" w:cs="Arial"/>
        </w:rPr>
        <w:t xml:space="preserve">new </w:t>
      </w:r>
      <w:r w:rsidRPr="005E7C98">
        <w:rPr>
          <w:rFonts w:ascii="Arial" w:hAnsi="Arial" w:cs="Arial"/>
        </w:rPr>
        <w:t>AEC members expected to reduce the risk of causing unnecessary harm and suffering to animals.</w:t>
      </w:r>
    </w:p>
    <w:p w14:paraId="6DFAB550"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Regulatory burden</w:t>
      </w:r>
    </w:p>
    <w:p w14:paraId="460AA41D" w14:textId="77777777" w:rsidR="00B34003" w:rsidRPr="005E7C98" w:rsidRDefault="00B34003" w:rsidP="00B34003">
      <w:pPr>
        <w:pStyle w:val="EYBodytextwithparaspace"/>
        <w:numPr>
          <w:ilvl w:val="1"/>
          <w:numId w:val="81"/>
        </w:numPr>
        <w:rPr>
          <w:rFonts w:ascii="Arial" w:hAnsi="Arial" w:cs="Arial"/>
        </w:rPr>
      </w:pPr>
      <w:r w:rsidRPr="005E7C98">
        <w:rPr>
          <w:rFonts w:ascii="Arial" w:hAnsi="Arial" w:cs="Arial"/>
        </w:rPr>
        <w:t>Overall burden will be higher than in the Base Case, but not by a significant amount.</w:t>
      </w:r>
    </w:p>
    <w:p w14:paraId="2146D5A9" w14:textId="77777777" w:rsidR="00B34003" w:rsidRPr="005E7C98" w:rsidRDefault="00B34003" w:rsidP="00B34003">
      <w:pPr>
        <w:pStyle w:val="EYBodytextwithparaspace"/>
        <w:numPr>
          <w:ilvl w:val="1"/>
          <w:numId w:val="81"/>
        </w:numPr>
        <w:rPr>
          <w:rFonts w:ascii="Arial" w:hAnsi="Arial" w:cs="Arial"/>
        </w:rPr>
      </w:pPr>
      <w:r w:rsidRPr="005E7C98">
        <w:rPr>
          <w:rFonts w:ascii="Arial" w:hAnsi="Arial" w:cs="Arial"/>
        </w:rPr>
        <w:t>Time and cost of producing monthly records will be eliminated.</w:t>
      </w:r>
    </w:p>
    <w:p w14:paraId="357F882A" w14:textId="77777777" w:rsidR="00B34003" w:rsidRPr="00D25490" w:rsidRDefault="00B34003" w:rsidP="00B34003">
      <w:pPr>
        <w:pStyle w:val="EYBodytextwithparaspace"/>
        <w:numPr>
          <w:ilvl w:val="1"/>
          <w:numId w:val="81"/>
        </w:numPr>
        <w:rPr>
          <w:rFonts w:ascii="Arial" w:hAnsi="Arial" w:cs="Arial"/>
        </w:rPr>
      </w:pPr>
      <w:r w:rsidRPr="000D6315">
        <w:rPr>
          <w:rFonts w:ascii="Arial" w:hAnsi="Arial" w:cs="Arial"/>
        </w:rPr>
        <w:t>Increased burden for new AEC members having to complete mandatory training. The overall regulatory burden of mandatory training in Victoria is estimated to be $1,488 - $3,721 per year.</w:t>
      </w:r>
    </w:p>
    <w:p w14:paraId="78978FF1" w14:textId="77777777" w:rsidR="00B34003" w:rsidRPr="00091C7A" w:rsidRDefault="00B34003" w:rsidP="00B34003">
      <w:pPr>
        <w:pStyle w:val="EYBodytextwithparaspace"/>
        <w:numPr>
          <w:ilvl w:val="0"/>
          <w:numId w:val="81"/>
        </w:numPr>
        <w:rPr>
          <w:rFonts w:ascii="Arial" w:hAnsi="Arial" w:cs="Arial"/>
          <w:b/>
        </w:rPr>
      </w:pPr>
      <w:r w:rsidRPr="00091C7A">
        <w:rPr>
          <w:rFonts w:ascii="Arial" w:hAnsi="Arial" w:cs="Arial"/>
          <w:b/>
        </w:rPr>
        <w:t>Economic/social/environmental impact</w:t>
      </w:r>
    </w:p>
    <w:p w14:paraId="697A04D6" w14:textId="77777777" w:rsidR="00B34003" w:rsidRPr="005E7C98" w:rsidRDefault="00B34003" w:rsidP="00B34003">
      <w:pPr>
        <w:pStyle w:val="ListParagraph"/>
        <w:numPr>
          <w:ilvl w:val="1"/>
          <w:numId w:val="81"/>
        </w:numPr>
        <w:rPr>
          <w:rFonts w:ascii="Arial" w:hAnsi="Arial" w:cs="Arial"/>
          <w:szCs w:val="24"/>
        </w:rPr>
      </w:pPr>
      <w:r w:rsidRPr="005E7C98">
        <w:rPr>
          <w:rFonts w:ascii="Arial" w:hAnsi="Arial" w:cs="Arial"/>
          <w:szCs w:val="24"/>
        </w:rPr>
        <w:t xml:space="preserve">Positive social impact for licence holders knowing that </w:t>
      </w:r>
      <w:r>
        <w:rPr>
          <w:rFonts w:ascii="Arial" w:hAnsi="Arial" w:cs="Arial"/>
          <w:szCs w:val="24"/>
        </w:rPr>
        <w:t xml:space="preserve">new </w:t>
      </w:r>
      <w:r w:rsidRPr="005E7C98">
        <w:rPr>
          <w:rFonts w:ascii="Arial" w:hAnsi="Arial" w:cs="Arial"/>
          <w:szCs w:val="24"/>
        </w:rPr>
        <w:t>AEC members have received training and are aware of how to minimise risks to animal welfare.</w:t>
      </w:r>
    </w:p>
    <w:p w14:paraId="7DE119E3" w14:textId="77777777" w:rsidR="00B6527C" w:rsidRDefault="00B6527C">
      <w:pPr>
        <w:autoSpaceDE/>
        <w:autoSpaceDN/>
        <w:adjustRightInd/>
        <w:rPr>
          <w:rFonts w:ascii="Arial" w:hAnsi="Arial" w:cs="Arial"/>
          <w:b/>
          <w:sz w:val="28"/>
          <w:szCs w:val="24"/>
        </w:rPr>
      </w:pPr>
      <w:r>
        <w:rPr>
          <w:rFonts w:ascii="Arial" w:hAnsi="Arial" w:cs="Arial"/>
        </w:rPr>
        <w:br w:type="page"/>
      </w:r>
    </w:p>
    <w:p w14:paraId="0918825A" w14:textId="5B58EF4C" w:rsidR="00B34003" w:rsidRDefault="00B34003" w:rsidP="00B34003">
      <w:pPr>
        <w:pStyle w:val="EYHeading2"/>
        <w:spacing w:before="360"/>
        <w:ind w:left="992" w:hanging="992"/>
        <w:rPr>
          <w:rFonts w:ascii="Arial" w:hAnsi="Arial" w:cs="Arial"/>
        </w:rPr>
      </w:pPr>
      <w:bookmarkStart w:id="17" w:name="_Toc16761738"/>
      <w:r>
        <w:rPr>
          <w:rFonts w:ascii="Arial" w:hAnsi="Arial" w:cs="Arial"/>
        </w:rPr>
        <w:lastRenderedPageBreak/>
        <w:t>Fees</w:t>
      </w:r>
      <w:bookmarkEnd w:id="17"/>
    </w:p>
    <w:p w14:paraId="0C4D6CCC" w14:textId="77777777" w:rsidR="00B34003" w:rsidRDefault="00B34003" w:rsidP="00B34003">
      <w:pPr>
        <w:pStyle w:val="EYBodytextwithparaspace"/>
        <w:rPr>
          <w:rFonts w:ascii="Arial" w:hAnsi="Arial" w:cs="Arial"/>
          <w:szCs w:val="20"/>
        </w:rPr>
      </w:pPr>
      <w:r>
        <w:rPr>
          <w:rFonts w:ascii="Arial" w:hAnsi="Arial" w:cs="Arial"/>
          <w:szCs w:val="20"/>
        </w:rPr>
        <w:t>Fees are proposed for approvals, permits and licences which relate to therapeutic electronic devices, traps, rodeos and scientific procedures. Requiring approvals, permits and licences for the above activities has been deemed necessary to safeguard animal welfare and support the objectives of the POCTA Act and the draft POCTA Regulations 2019.</w:t>
      </w:r>
    </w:p>
    <w:p w14:paraId="11538722" w14:textId="77777777" w:rsidR="00B34003" w:rsidRDefault="00B34003" w:rsidP="00B34003">
      <w:pPr>
        <w:pStyle w:val="EYBodytextwithparaspace"/>
        <w:rPr>
          <w:rFonts w:ascii="Arial" w:hAnsi="Arial" w:cs="Arial"/>
          <w:szCs w:val="20"/>
        </w:rPr>
      </w:pPr>
      <w:r>
        <w:rPr>
          <w:rFonts w:ascii="Arial" w:hAnsi="Arial" w:cs="Arial"/>
          <w:szCs w:val="20"/>
        </w:rPr>
        <w:t>Fees will be implemented to achieve the preferred option of partial cost recovery by targeting the specific instances which deliver additional social value. This means that fees for most organisations and individuals will be set at the full cost recovery level. Support for activities which deliver additional social value will be achieved by setting fees at nil for the subset of organisations which generate these benefits.</w:t>
      </w:r>
    </w:p>
    <w:p w14:paraId="4C73DF98" w14:textId="77777777" w:rsidR="00B34003" w:rsidRPr="00D25490" w:rsidRDefault="00B34003" w:rsidP="00B34003">
      <w:pPr>
        <w:pStyle w:val="EYBodytextwithparaspace"/>
      </w:pPr>
      <w:r>
        <w:rPr>
          <w:rFonts w:ascii="Arial" w:hAnsi="Arial" w:cs="Arial"/>
          <w:szCs w:val="20"/>
        </w:rPr>
        <w:t>There is therefore no change to fee levels proposed in most cases. In a small number of cases (relating to electronic devices, traps and rodeos), new fees are being introduced or increased to achieve full cost recovery in these areas.</w:t>
      </w:r>
    </w:p>
    <w:p w14:paraId="1455A58F" w14:textId="77777777" w:rsidR="00B34003" w:rsidRPr="00D81E9E" w:rsidRDefault="00B34003" w:rsidP="00B34003">
      <w:pPr>
        <w:pStyle w:val="EYHeading2"/>
        <w:rPr>
          <w:rFonts w:ascii="Arial" w:hAnsi="Arial" w:cs="Arial"/>
        </w:rPr>
      </w:pPr>
      <w:bookmarkStart w:id="18" w:name="_Toc16761739"/>
      <w:r w:rsidRPr="00D81E9E">
        <w:rPr>
          <w:rFonts w:ascii="Arial" w:hAnsi="Arial" w:cs="Arial"/>
        </w:rPr>
        <w:t>Competition impacts</w:t>
      </w:r>
      <w:bookmarkEnd w:id="18"/>
    </w:p>
    <w:p w14:paraId="34BD2289" w14:textId="77777777" w:rsidR="00B34003" w:rsidRPr="00D81E9E" w:rsidRDefault="00B34003" w:rsidP="00B34003">
      <w:pPr>
        <w:pStyle w:val="EYBodytextwithparaspace"/>
        <w:rPr>
          <w:rFonts w:ascii="Arial" w:hAnsi="Arial" w:cs="Arial"/>
        </w:rPr>
      </w:pPr>
      <w:r w:rsidRPr="00D81E9E">
        <w:rPr>
          <w:rFonts w:ascii="Arial" w:hAnsi="Arial" w:cs="Arial"/>
        </w:rPr>
        <w:t xml:space="preserve">As part of the RIS process an examination of the impact of the proposal on competition is required. </w:t>
      </w:r>
    </w:p>
    <w:p w14:paraId="56E2B577" w14:textId="77777777" w:rsidR="00B34003" w:rsidRPr="00D81E9E" w:rsidRDefault="00B34003" w:rsidP="00B34003">
      <w:pPr>
        <w:pStyle w:val="EYBodytextwithparaspace"/>
        <w:rPr>
          <w:rFonts w:ascii="Arial" w:hAnsi="Arial" w:cs="Arial"/>
        </w:rPr>
      </w:pPr>
      <w:r w:rsidRPr="00D81E9E">
        <w:rPr>
          <w:rFonts w:ascii="Arial" w:hAnsi="Arial" w:cs="Arial"/>
        </w:rPr>
        <w:t xml:space="preserve">The draft POCTA Regulations 2019 are not anticipated to have a material impact on competition. The primary impact on competition of the draft POCTA Regulations 2019 is the requirement for licencing for rodeos and rodeo schools and scientific procedures. </w:t>
      </w:r>
    </w:p>
    <w:p w14:paraId="52586BF3" w14:textId="77777777" w:rsidR="00B34003" w:rsidRPr="00D81E9E" w:rsidRDefault="00B34003" w:rsidP="00B34003">
      <w:pPr>
        <w:pStyle w:val="EYBodytextwithparaspace"/>
        <w:rPr>
          <w:rFonts w:ascii="Arial" w:hAnsi="Arial" w:cs="Arial"/>
        </w:rPr>
      </w:pPr>
      <w:r w:rsidRPr="00D81E9E">
        <w:rPr>
          <w:rFonts w:ascii="Arial" w:hAnsi="Arial" w:cs="Arial"/>
        </w:rPr>
        <w:t>Under these licences, the licence holders must abide by any conditions that are prescribed or that the Department Head imposes on the licence.</w:t>
      </w:r>
    </w:p>
    <w:p w14:paraId="25321B53" w14:textId="77777777" w:rsidR="00B34003" w:rsidRPr="00D81E9E" w:rsidRDefault="00B34003" w:rsidP="00B34003">
      <w:pPr>
        <w:pStyle w:val="EYBodytextwithparaspace"/>
        <w:rPr>
          <w:rFonts w:ascii="Arial" w:hAnsi="Arial" w:cs="Arial"/>
        </w:rPr>
      </w:pPr>
      <w:r w:rsidRPr="00D81E9E">
        <w:rPr>
          <w:rFonts w:ascii="Arial" w:hAnsi="Arial" w:cs="Arial"/>
        </w:rPr>
        <w:t>Licencing was present in the POCTA Regulations 2008 and no substantial competition issues have been raised to date. The draft POCTA Regulations 2019 do not significantly change licence fees or conditions and are therefore not anticipated to significantly impact competition.</w:t>
      </w:r>
    </w:p>
    <w:p w14:paraId="0E4F1506"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Pr>
          <w:rFonts w:ascii="Arial" w:hAnsi="Arial" w:cs="Arial"/>
        </w:rPr>
        <w:t xml:space="preserve">competition </w:t>
      </w:r>
      <w:r w:rsidRPr="00D81E9E">
        <w:rPr>
          <w:rFonts w:ascii="Arial" w:hAnsi="Arial" w:cs="Arial"/>
        </w:rPr>
        <w:t xml:space="preserve">assessment concluded that there may be minor impacts </w:t>
      </w:r>
      <w:r>
        <w:rPr>
          <w:rFonts w:ascii="Arial" w:hAnsi="Arial" w:cs="Arial"/>
        </w:rPr>
        <w:t xml:space="preserve">to businesses </w:t>
      </w:r>
      <w:r w:rsidRPr="00D81E9E">
        <w:rPr>
          <w:rFonts w:ascii="Arial" w:hAnsi="Arial" w:cs="Arial"/>
        </w:rPr>
        <w:t>as the draft POCTA Regulations 2019 impact on the range of products that individuals and businesses can use</w:t>
      </w:r>
      <w:r>
        <w:rPr>
          <w:rFonts w:ascii="Arial" w:hAnsi="Arial" w:cs="Arial"/>
        </w:rPr>
        <w:t>,</w:t>
      </w:r>
      <w:r w:rsidRPr="00D81E9E">
        <w:rPr>
          <w:rFonts w:ascii="Arial" w:hAnsi="Arial" w:cs="Arial"/>
        </w:rPr>
        <w:t xml:space="preserve"> and this may impact on the range of products a business sells. These include the type of fruit netting, </w:t>
      </w:r>
      <w:r w:rsidRPr="00D81E9E">
        <w:rPr>
          <w:rFonts w:ascii="Arial" w:hAnsi="Arial" w:cs="Arial"/>
          <w:szCs w:val="18"/>
        </w:rPr>
        <w:t>remote-training or anti-bark collars and</w:t>
      </w:r>
      <w:r w:rsidRPr="00D81E9E">
        <w:rPr>
          <w:rFonts w:ascii="Arial" w:hAnsi="Arial" w:cs="Arial"/>
          <w:sz w:val="22"/>
        </w:rPr>
        <w:t xml:space="preserve"> </w:t>
      </w:r>
      <w:r w:rsidRPr="00D81E9E">
        <w:rPr>
          <w:rFonts w:ascii="Arial" w:hAnsi="Arial" w:cs="Arial"/>
        </w:rPr>
        <w:t>electronic devices. While these are genuine impacts, the assessment did not consider that these restrictions would have a material impact on competition.</w:t>
      </w:r>
    </w:p>
    <w:p w14:paraId="0AE640CE" w14:textId="77777777" w:rsidR="00B34003" w:rsidRDefault="00B34003" w:rsidP="00B34003">
      <w:pPr>
        <w:pStyle w:val="EYBodytextwithparaspace"/>
        <w:rPr>
          <w:rFonts w:ascii="Arial" w:hAnsi="Arial" w:cs="Arial"/>
        </w:rPr>
      </w:pPr>
      <w:r w:rsidRPr="00D81E9E">
        <w:rPr>
          <w:rFonts w:ascii="Arial" w:hAnsi="Arial" w:cs="Arial"/>
        </w:rPr>
        <w:t>In all other areas, the assessment concluded that impacts on competition were either absent or unlikely (see Chapter 7 for the full analysis).</w:t>
      </w:r>
    </w:p>
    <w:p w14:paraId="3E50C619" w14:textId="77777777" w:rsidR="00B34003" w:rsidRPr="00D81E9E" w:rsidRDefault="00B34003" w:rsidP="00B34003">
      <w:pPr>
        <w:pStyle w:val="EYBodytextwithparaspace"/>
        <w:rPr>
          <w:rFonts w:ascii="Arial" w:hAnsi="Arial" w:cs="Arial"/>
        </w:rPr>
      </w:pPr>
      <w:r>
        <w:rPr>
          <w:rFonts w:ascii="Arial" w:hAnsi="Arial" w:cs="Arial"/>
        </w:rPr>
        <w:t>Overall, t</w:t>
      </w:r>
      <w:r w:rsidRPr="00D81E9E">
        <w:rPr>
          <w:rFonts w:ascii="Arial" w:hAnsi="Arial" w:cs="Arial"/>
        </w:rPr>
        <w:t xml:space="preserve">he impact on competition from </w:t>
      </w:r>
      <w:r>
        <w:rPr>
          <w:rFonts w:ascii="Arial" w:hAnsi="Arial" w:cs="Arial"/>
        </w:rPr>
        <w:t xml:space="preserve">the </w:t>
      </w:r>
      <w:r w:rsidRPr="00D81E9E">
        <w:rPr>
          <w:rFonts w:ascii="Arial" w:hAnsi="Arial" w:cs="Arial"/>
        </w:rPr>
        <w:t xml:space="preserve">draft POCTA Regulations 2019 are expected not to be material. </w:t>
      </w:r>
      <w:r>
        <w:rPr>
          <w:rFonts w:ascii="Arial" w:hAnsi="Arial" w:cs="Arial"/>
        </w:rPr>
        <w:t xml:space="preserve">The </w:t>
      </w:r>
      <w:r w:rsidRPr="003A7831">
        <w:rPr>
          <w:rFonts w:ascii="Arial" w:hAnsi="Arial" w:cs="Arial"/>
        </w:rPr>
        <w:t>Department of Jobs, Precincts and Regions (DJPR)</w:t>
      </w:r>
      <w:r>
        <w:rPr>
          <w:rFonts w:ascii="Arial" w:hAnsi="Arial" w:cs="Arial"/>
        </w:rPr>
        <w:t xml:space="preserve"> </w:t>
      </w:r>
      <w:r w:rsidRPr="00D81E9E">
        <w:rPr>
          <w:rFonts w:ascii="Arial" w:hAnsi="Arial" w:cs="Arial"/>
        </w:rPr>
        <w:t xml:space="preserve">believes that the restrictions are necessary to achieve the objectives of </w:t>
      </w:r>
      <w:r>
        <w:rPr>
          <w:rFonts w:ascii="Arial" w:hAnsi="Arial" w:cs="Arial"/>
        </w:rPr>
        <w:t xml:space="preserve">the </w:t>
      </w:r>
      <w:r w:rsidRPr="00D81E9E">
        <w:rPr>
          <w:rFonts w:ascii="Arial" w:hAnsi="Arial" w:cs="Arial"/>
        </w:rPr>
        <w:t>draft POCTA Regulations 2019, and that the benefits of these restrictions outweigh the costs</w:t>
      </w:r>
      <w:r>
        <w:rPr>
          <w:rFonts w:ascii="Arial" w:hAnsi="Arial" w:cs="Arial"/>
        </w:rPr>
        <w:t>.</w:t>
      </w:r>
    </w:p>
    <w:p w14:paraId="3BCC8DD1" w14:textId="77777777" w:rsidR="00B34003" w:rsidRPr="00D81E9E" w:rsidRDefault="00B34003" w:rsidP="00B34003">
      <w:pPr>
        <w:pStyle w:val="EYHeading2"/>
        <w:spacing w:before="240" w:after="240"/>
        <w:rPr>
          <w:rFonts w:ascii="Arial" w:hAnsi="Arial" w:cs="Arial"/>
        </w:rPr>
      </w:pPr>
      <w:bookmarkStart w:id="19" w:name="_Toc16761740"/>
      <w:r w:rsidRPr="00D81E9E">
        <w:rPr>
          <w:rFonts w:ascii="Arial" w:hAnsi="Arial" w:cs="Arial"/>
        </w:rPr>
        <w:t>Small business impacts</w:t>
      </w:r>
      <w:bookmarkEnd w:id="19"/>
    </w:p>
    <w:p w14:paraId="31695182" w14:textId="77777777" w:rsidR="00B34003" w:rsidRPr="00D81E9E" w:rsidRDefault="00B34003" w:rsidP="00B34003">
      <w:pPr>
        <w:pStyle w:val="EYBodytextwithparaspace"/>
        <w:rPr>
          <w:rFonts w:ascii="Arial" w:hAnsi="Arial" w:cs="Arial"/>
        </w:rPr>
      </w:pPr>
      <w:r w:rsidRPr="00D81E9E">
        <w:rPr>
          <w:rFonts w:ascii="Arial" w:hAnsi="Arial" w:cs="Arial"/>
        </w:rPr>
        <w:t xml:space="preserve">The </w:t>
      </w:r>
      <w:r w:rsidRPr="00D81E9E">
        <w:rPr>
          <w:rFonts w:ascii="Arial" w:hAnsi="Arial" w:cs="Arial"/>
          <w:i/>
        </w:rPr>
        <w:t xml:space="preserve">Victorian Guide to Regulation </w:t>
      </w:r>
      <w:r w:rsidRPr="00D81E9E">
        <w:rPr>
          <w:rFonts w:ascii="Arial" w:hAnsi="Arial" w:cs="Arial"/>
        </w:rPr>
        <w:t xml:space="preserve">states that consideration should be given to the impact that the preferred option could have on small businesses. The </w:t>
      </w:r>
      <w:r>
        <w:rPr>
          <w:rFonts w:ascii="Arial" w:hAnsi="Arial" w:cs="Arial"/>
        </w:rPr>
        <w:t>ABS</w:t>
      </w:r>
      <w:r w:rsidRPr="00D81E9E">
        <w:rPr>
          <w:rFonts w:ascii="Arial" w:hAnsi="Arial" w:cs="Arial"/>
        </w:rPr>
        <w:t xml:space="preserve"> defines a small business as having less than 20 employees.</w:t>
      </w:r>
      <w:r w:rsidRPr="00D81E9E">
        <w:rPr>
          <w:rStyle w:val="FootnoteReference"/>
          <w:rFonts w:ascii="Arial" w:hAnsi="Arial" w:cs="Arial"/>
        </w:rPr>
        <w:footnoteReference w:id="8"/>
      </w:r>
    </w:p>
    <w:p w14:paraId="3068C61D" w14:textId="77777777" w:rsidR="00B34003" w:rsidRPr="00D81E9E" w:rsidRDefault="00B34003" w:rsidP="00B34003">
      <w:pPr>
        <w:pStyle w:val="EYBodytextwithparaspace"/>
        <w:rPr>
          <w:rFonts w:ascii="Arial" w:hAnsi="Arial" w:cs="Arial"/>
        </w:rPr>
      </w:pPr>
      <w:r w:rsidRPr="00D81E9E">
        <w:rPr>
          <w:rFonts w:ascii="Arial" w:hAnsi="Arial" w:cs="Arial"/>
        </w:rPr>
        <w:t>The draft POCTA Regulations 2019 are expected to have some impacts on small businesses, such as:</w:t>
      </w:r>
    </w:p>
    <w:p w14:paraId="3E8510DD" w14:textId="0399343E" w:rsidR="00B34003" w:rsidRPr="00D81E9E" w:rsidRDefault="00B34003" w:rsidP="00B34003">
      <w:pPr>
        <w:pStyle w:val="EYBodytextwithparaspace"/>
        <w:numPr>
          <w:ilvl w:val="0"/>
          <w:numId w:val="75"/>
        </w:numPr>
        <w:rPr>
          <w:rFonts w:ascii="Arial" w:hAnsi="Arial" w:cs="Arial"/>
        </w:rPr>
      </w:pPr>
      <w:r w:rsidRPr="00D81E9E">
        <w:rPr>
          <w:rFonts w:ascii="Arial" w:hAnsi="Arial" w:cs="Arial"/>
        </w:rPr>
        <w:t>Discount stores selling fruit netting</w:t>
      </w:r>
      <w:r w:rsidR="00435EF9">
        <w:rPr>
          <w:rFonts w:ascii="Arial" w:hAnsi="Arial" w:cs="Arial"/>
        </w:rPr>
        <w:t xml:space="preserve"> of a type</w:t>
      </w:r>
      <w:r w:rsidRPr="00D81E9E">
        <w:rPr>
          <w:rFonts w:ascii="Arial" w:hAnsi="Arial" w:cs="Arial"/>
        </w:rPr>
        <w:t xml:space="preserve"> which would be banned under the draft POCTA Regulations 2019 – these impacts are likely to be minor as feedback indicates the ease of </w:t>
      </w:r>
      <w:r w:rsidRPr="00D81E9E">
        <w:rPr>
          <w:rFonts w:ascii="Arial" w:hAnsi="Arial" w:cs="Arial"/>
        </w:rPr>
        <w:lastRenderedPageBreak/>
        <w:t>substitution to alternative products and the minimal profit accounted for by the products which would be banned.</w:t>
      </w:r>
    </w:p>
    <w:p w14:paraId="11E4CF52" w14:textId="77777777" w:rsidR="00B34003" w:rsidRPr="00D81E9E" w:rsidRDefault="00B34003" w:rsidP="00B34003">
      <w:pPr>
        <w:pStyle w:val="EYBodytextwithparaspace"/>
        <w:numPr>
          <w:ilvl w:val="0"/>
          <w:numId w:val="75"/>
        </w:numPr>
        <w:rPr>
          <w:rFonts w:ascii="Arial" w:hAnsi="Arial" w:cs="Arial"/>
        </w:rPr>
      </w:pPr>
      <w:r w:rsidRPr="00D81E9E">
        <w:rPr>
          <w:rFonts w:ascii="Arial" w:hAnsi="Arial" w:cs="Arial"/>
        </w:rPr>
        <w:t>Contractors providing mulesing services to farms – contractors themselves are likely to pass on additional costs to the minority of producers who do not already use pain relief. For those businesses who are impacted, the evidence suggests that these increased costs are likely to be offset through improved recovery times and reduced weight loss in sheep.</w:t>
      </w:r>
    </w:p>
    <w:p w14:paraId="11F238E2" w14:textId="77777777" w:rsidR="00B34003" w:rsidRPr="00D81E9E" w:rsidRDefault="00B34003" w:rsidP="00B34003">
      <w:pPr>
        <w:pStyle w:val="EYBodytextwithparaspace"/>
        <w:numPr>
          <w:ilvl w:val="0"/>
          <w:numId w:val="75"/>
        </w:numPr>
        <w:rPr>
          <w:rFonts w:ascii="Arial" w:hAnsi="Arial" w:cs="Arial"/>
          <w:szCs w:val="20"/>
        </w:rPr>
      </w:pPr>
      <w:r w:rsidRPr="00D81E9E">
        <w:rPr>
          <w:rFonts w:ascii="Arial" w:hAnsi="Arial" w:cs="Arial"/>
          <w:szCs w:val="20"/>
        </w:rPr>
        <w:t>The one business in Victoria which currently sells Oxy-LPG devices (and has invested significantly in their development) may be impacted if the requirement to clear warrens before use reduces demand for these products. This impact may be somewhat mitigated by the diversity of products and services offered by this business.</w:t>
      </w:r>
    </w:p>
    <w:p w14:paraId="147D0381" w14:textId="77777777" w:rsidR="00B34003" w:rsidRPr="00D81E9E" w:rsidRDefault="00B34003" w:rsidP="00B34003">
      <w:pPr>
        <w:pStyle w:val="EYBodytextwithparaspace"/>
        <w:numPr>
          <w:ilvl w:val="0"/>
          <w:numId w:val="75"/>
        </w:numPr>
        <w:rPr>
          <w:rFonts w:ascii="Arial" w:hAnsi="Arial" w:cs="Arial"/>
        </w:rPr>
      </w:pPr>
      <w:r w:rsidRPr="00D81E9E">
        <w:rPr>
          <w:rFonts w:ascii="Arial" w:hAnsi="Arial" w:cs="Arial"/>
        </w:rPr>
        <w:t>Pet shops, animal product suppliers and stock and station agents in Victoria who may sell electronic devices. The ban on the sale and use of remote-training and anti-bark collars is likely to have the greatest impact, although this is mitigated to an extent given that use of these devices would still be somewhat limited in the Base Case (through codes of practice and general animal welfare standards). The diversity of products offered by these businesses also mitigates the impact of restrictions/banning a very small subset of products.</w:t>
      </w:r>
      <w:r>
        <w:rPr>
          <w:rFonts w:ascii="Arial" w:hAnsi="Arial" w:cs="Arial"/>
        </w:rPr>
        <w:t xml:space="preserve"> Businesses seeking approval to use electronic devices for therapeutic purposes will have to pay a fee.</w:t>
      </w:r>
    </w:p>
    <w:p w14:paraId="1AFC37B1" w14:textId="77777777" w:rsidR="00B34003" w:rsidRPr="00D81E9E" w:rsidRDefault="00B34003" w:rsidP="00B34003">
      <w:pPr>
        <w:pStyle w:val="EYBodytextwithparaspace"/>
        <w:numPr>
          <w:ilvl w:val="0"/>
          <w:numId w:val="75"/>
        </w:numPr>
        <w:rPr>
          <w:rFonts w:ascii="Arial" w:hAnsi="Arial" w:cs="Arial"/>
        </w:rPr>
      </w:pPr>
      <w:r w:rsidRPr="00D81E9E">
        <w:rPr>
          <w:rFonts w:ascii="Arial" w:hAnsi="Arial" w:cs="Arial"/>
        </w:rPr>
        <w:t>Businesses selling traps (positive impact as traps are conditionally enabled by the draft POCTA Regulations 2019</w:t>
      </w:r>
      <w:r>
        <w:rPr>
          <w:rFonts w:ascii="Arial" w:hAnsi="Arial" w:cs="Arial"/>
        </w:rPr>
        <w:t xml:space="preserve"> and not enabled under the Base Case</w:t>
      </w:r>
      <w:r w:rsidRPr="00D81E9E">
        <w:rPr>
          <w:rFonts w:ascii="Arial" w:hAnsi="Arial" w:cs="Arial"/>
        </w:rPr>
        <w:t>).</w:t>
      </w:r>
      <w:r>
        <w:rPr>
          <w:rFonts w:ascii="Arial" w:hAnsi="Arial" w:cs="Arial"/>
        </w:rPr>
        <w:t xml:space="preserve"> Businesses using traps enabled by the draft POCTA Regulations 2019 will benefit from this flexibility, but this will also result in a requirement for some of these businesses to pay a fee for trapping approvals.</w:t>
      </w:r>
    </w:p>
    <w:p w14:paraId="58F1543F" w14:textId="77777777" w:rsidR="00B34003" w:rsidRPr="00D81E9E" w:rsidRDefault="00B34003" w:rsidP="00B34003">
      <w:pPr>
        <w:pStyle w:val="EYBodytextwithparaspace"/>
        <w:numPr>
          <w:ilvl w:val="0"/>
          <w:numId w:val="75"/>
        </w:numPr>
        <w:rPr>
          <w:rFonts w:ascii="Arial" w:hAnsi="Arial" w:cs="Arial"/>
        </w:rPr>
      </w:pPr>
      <w:r w:rsidRPr="00D81E9E">
        <w:rPr>
          <w:rFonts w:ascii="Arial" w:hAnsi="Arial" w:cs="Arial"/>
        </w:rPr>
        <w:t xml:space="preserve">Rodeo organisers and schools. </w:t>
      </w:r>
      <w:r>
        <w:rPr>
          <w:rFonts w:ascii="Arial" w:hAnsi="Arial" w:cs="Arial"/>
        </w:rPr>
        <w:t>In this case t</w:t>
      </w:r>
      <w:r w:rsidRPr="00D81E9E">
        <w:rPr>
          <w:rFonts w:ascii="Arial" w:hAnsi="Arial" w:cs="Arial"/>
        </w:rPr>
        <w:t>he costs imposed by the draft POCTA Regulations 2019 are low and affect a small number of businesses. The addition of new conditions in the draft POCTA Regulations 2019 may provide rodeo organisers and stock contractors with improved efficiencies across their operations and therefore are likely to be beneficial to small businesses.</w:t>
      </w:r>
      <w:r>
        <w:rPr>
          <w:rFonts w:ascii="Arial" w:hAnsi="Arial" w:cs="Arial"/>
        </w:rPr>
        <w:t xml:space="preserve"> However, permit/licence application fees will impact these businesses.</w:t>
      </w:r>
    </w:p>
    <w:p w14:paraId="3D39D1A6" w14:textId="77777777" w:rsidR="00B34003" w:rsidRPr="00823C2E" w:rsidRDefault="00B34003" w:rsidP="00B34003">
      <w:pPr>
        <w:pStyle w:val="EYBodytextwithparaspace"/>
        <w:numPr>
          <w:ilvl w:val="0"/>
          <w:numId w:val="75"/>
        </w:numPr>
        <w:rPr>
          <w:rFonts w:ascii="Arial" w:hAnsi="Arial" w:cs="Arial"/>
        </w:rPr>
      </w:pPr>
      <w:r w:rsidRPr="00D81E9E">
        <w:rPr>
          <w:rFonts w:ascii="Arial" w:hAnsi="Arial" w:cs="Arial"/>
        </w:rPr>
        <w:t>A variety of organisations which undertake scientific procedures. This includes universities, hospitals, government departments of agriculture and the environment, research institutions, and private companies. These institutions are generally medium to larger-sized organisations, with 22 per cent of the 241 licensed organisations (or approximately 53 organisations) employing ten or fewer staff. The draft POCTA Regulations 2019 therefore will only impact on a relatively small proportion of smaller scientific establishments.</w:t>
      </w:r>
      <w:r>
        <w:rPr>
          <w:rFonts w:ascii="Arial" w:hAnsi="Arial" w:cs="Arial"/>
        </w:rPr>
        <w:t xml:space="preserve"> The fees associated with licences to undertake these scientific procedures will likewise be experienced by some small businesses (although some small not-for-profit organisations will not experience this impact if they meet the requirements to be exempt from fees).</w:t>
      </w:r>
    </w:p>
    <w:p w14:paraId="6E2CA232" w14:textId="77777777" w:rsidR="00B34003" w:rsidRPr="00D81E9E" w:rsidRDefault="00B34003" w:rsidP="00B34003">
      <w:pPr>
        <w:pStyle w:val="EYHeading2"/>
        <w:spacing w:before="240" w:after="240"/>
        <w:rPr>
          <w:rFonts w:ascii="Arial" w:hAnsi="Arial" w:cs="Arial"/>
        </w:rPr>
      </w:pPr>
      <w:bookmarkStart w:id="20" w:name="_Toc16761741"/>
      <w:r>
        <w:rPr>
          <w:rFonts w:ascii="Arial" w:hAnsi="Arial" w:cs="Arial"/>
        </w:rPr>
        <w:t>Implementation</w:t>
      </w:r>
      <w:bookmarkEnd w:id="20"/>
    </w:p>
    <w:p w14:paraId="415750A6" w14:textId="77777777" w:rsidR="00B34003" w:rsidRDefault="00B34003" w:rsidP="00B34003">
      <w:pPr>
        <w:pStyle w:val="EYBodytextwithparaspace"/>
        <w:rPr>
          <w:rFonts w:ascii="Arial" w:hAnsi="Arial" w:cs="Arial"/>
          <w:szCs w:val="20"/>
        </w:rPr>
      </w:pPr>
      <w:r w:rsidRPr="00D81E9E">
        <w:rPr>
          <w:rFonts w:ascii="Arial" w:hAnsi="Arial" w:cs="Arial"/>
        </w:rPr>
        <w:t xml:space="preserve">The </w:t>
      </w:r>
      <w:r w:rsidRPr="00D25490">
        <w:rPr>
          <w:rFonts w:ascii="Arial" w:hAnsi="Arial" w:cs="Arial"/>
        </w:rPr>
        <w:t>majority of the regulations are substantively the same as the current requirements and the regulatory approach will not change significantly. As a result, activities associated with implementation will remain largely the same as the business as usual approach under the current regulatory environment.</w:t>
      </w:r>
      <w:r>
        <w:rPr>
          <w:rFonts w:ascii="Arial" w:hAnsi="Arial" w:cs="Arial"/>
        </w:rPr>
        <w:t xml:space="preserve"> That being said, a </w:t>
      </w:r>
      <w:r w:rsidRPr="00D81E9E">
        <w:rPr>
          <w:rFonts w:ascii="Arial" w:hAnsi="Arial" w:cs="Arial"/>
        </w:rPr>
        <w:t xml:space="preserve">variety of activities will be undertaken to assist with implementation of the </w:t>
      </w:r>
      <w:r w:rsidRPr="00D81E9E">
        <w:rPr>
          <w:rFonts w:ascii="Arial" w:hAnsi="Arial" w:cs="Arial"/>
          <w:szCs w:val="20"/>
        </w:rPr>
        <w:t>draft POCTA Regulations 2019</w:t>
      </w:r>
      <w:r>
        <w:rPr>
          <w:rFonts w:ascii="Arial" w:hAnsi="Arial" w:cs="Arial"/>
          <w:szCs w:val="20"/>
        </w:rPr>
        <w:t>:</w:t>
      </w:r>
    </w:p>
    <w:p w14:paraId="4DBDCD24" w14:textId="77777777" w:rsidR="00B34003"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sidRPr="00D81E9E">
        <w:rPr>
          <w:rFonts w:ascii="Arial" w:hAnsi="Arial" w:cs="Arial"/>
        </w:rPr>
        <w:t xml:space="preserve">AWV </w:t>
      </w:r>
      <w:r w:rsidRPr="00D25490">
        <w:rPr>
          <w:rFonts w:ascii="Arial" w:hAnsi="Arial" w:cs="Arial"/>
          <w:color w:val="000000"/>
        </w:rPr>
        <w:t>will</w:t>
      </w:r>
      <w:r w:rsidRPr="00D81E9E">
        <w:rPr>
          <w:rFonts w:ascii="Arial" w:hAnsi="Arial" w:cs="Arial"/>
        </w:rPr>
        <w:t xml:space="preserve"> develop a series of resources to educate the community and organisations about the requirements of the draft POCTA Regulations 2019 and assist them with complying with these.</w:t>
      </w:r>
    </w:p>
    <w:p w14:paraId="0573B9F2" w14:textId="77777777" w:rsidR="00B34003" w:rsidRPr="00D81E9E"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sidRPr="00D81E9E">
        <w:rPr>
          <w:rFonts w:ascii="Arial" w:hAnsi="Arial" w:cs="Arial"/>
        </w:rPr>
        <w:t>AWV will conduct a communications campaign to advise the community, relevant industries, impacted businesses and relevant stakeholder organisations of the changes.</w:t>
      </w:r>
    </w:p>
    <w:p w14:paraId="43B1208D" w14:textId="77777777" w:rsidR="00B34003" w:rsidRPr="00D25490"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Pr>
          <w:rFonts w:ascii="Arial" w:hAnsi="Arial" w:cs="Arial"/>
        </w:rPr>
        <w:t>T</w:t>
      </w:r>
      <w:r w:rsidRPr="00D81E9E">
        <w:rPr>
          <w:rFonts w:ascii="Arial" w:hAnsi="Arial" w:cs="Arial"/>
        </w:rPr>
        <w:t xml:space="preserve">ransition periods will apply </w:t>
      </w:r>
      <w:r>
        <w:rPr>
          <w:rFonts w:ascii="Arial" w:hAnsi="Arial" w:cs="Arial"/>
        </w:rPr>
        <w:t xml:space="preserve">in relation to the mulesing of sheep and </w:t>
      </w:r>
      <w:r>
        <w:rPr>
          <w:rFonts w:ascii="Arial" w:hAnsi="Arial" w:cs="Arial"/>
          <w:color w:val="000000"/>
        </w:rPr>
        <w:t>t</w:t>
      </w:r>
      <w:r w:rsidRPr="00D81E9E">
        <w:rPr>
          <w:rFonts w:ascii="Arial" w:hAnsi="Arial" w:cs="Arial"/>
          <w:color w:val="000000"/>
        </w:rPr>
        <w:t>he provision for the Minister to approve a longer trap-check time-interval for leghold traps for the Victorian Wild Dog Program</w:t>
      </w:r>
      <w:r>
        <w:rPr>
          <w:rFonts w:ascii="Arial" w:hAnsi="Arial" w:cs="Arial"/>
          <w:color w:val="000000"/>
        </w:rPr>
        <w:t>. These would</w:t>
      </w:r>
      <w:r w:rsidRPr="00D81E9E">
        <w:rPr>
          <w:rFonts w:ascii="Arial" w:hAnsi="Arial" w:cs="Arial"/>
        </w:rPr>
        <w:t xml:space="preserve"> assist individuals and organisations change their behaviour and activities to align with the new requirements</w:t>
      </w:r>
    </w:p>
    <w:p w14:paraId="7D3A9E6E" w14:textId="77777777" w:rsidR="00B34003" w:rsidRPr="00D81E9E" w:rsidRDefault="00B34003" w:rsidP="00B34003">
      <w:pPr>
        <w:pStyle w:val="EYHeading2"/>
        <w:spacing w:before="240" w:after="240"/>
        <w:rPr>
          <w:rFonts w:ascii="Arial" w:hAnsi="Arial" w:cs="Arial"/>
        </w:rPr>
      </w:pPr>
      <w:bookmarkStart w:id="21" w:name="_Toc16761742"/>
      <w:r>
        <w:rPr>
          <w:rFonts w:ascii="Arial" w:hAnsi="Arial" w:cs="Arial"/>
        </w:rPr>
        <w:lastRenderedPageBreak/>
        <w:t>Evaluation strategy</w:t>
      </w:r>
      <w:bookmarkEnd w:id="21"/>
    </w:p>
    <w:p w14:paraId="4CDCE0AA" w14:textId="77777777" w:rsidR="00B34003" w:rsidRDefault="00B34003" w:rsidP="00B34003">
      <w:pPr>
        <w:pStyle w:val="EYBodytextwithparaspace"/>
        <w:rPr>
          <w:rFonts w:ascii="Arial" w:hAnsi="Arial" w:cs="Arial"/>
        </w:rPr>
      </w:pPr>
      <w:r w:rsidRPr="00D81E9E">
        <w:rPr>
          <w:rFonts w:ascii="Arial" w:hAnsi="Arial" w:cs="Arial"/>
        </w:rPr>
        <w:t xml:space="preserve">The primary indicators of impact are the number and type of animal welfare reports received. </w:t>
      </w:r>
      <w:r w:rsidRPr="00597029">
        <w:rPr>
          <w:rFonts w:ascii="Arial" w:hAnsi="Arial" w:cs="Arial"/>
        </w:rPr>
        <w:t>AWV works with relevant enforcement organisations on an ongoing basis to monitor reports received.</w:t>
      </w:r>
      <w:r>
        <w:rPr>
          <w:rFonts w:ascii="Arial" w:hAnsi="Arial" w:cs="Arial"/>
        </w:rPr>
        <w:t xml:space="preserve"> In addition to this, v</w:t>
      </w:r>
      <w:r w:rsidRPr="00D81E9E">
        <w:rPr>
          <w:rFonts w:ascii="Arial" w:hAnsi="Arial" w:cs="Arial"/>
        </w:rPr>
        <w:t xml:space="preserve">arious mechanisms will be </w:t>
      </w:r>
      <w:r>
        <w:rPr>
          <w:rFonts w:ascii="Arial" w:hAnsi="Arial" w:cs="Arial"/>
        </w:rPr>
        <w:t>used</w:t>
      </w:r>
      <w:r w:rsidRPr="00D81E9E">
        <w:rPr>
          <w:rFonts w:ascii="Arial" w:hAnsi="Arial" w:cs="Arial"/>
        </w:rPr>
        <w:t xml:space="preserve"> to evaluate the effectiveness of the draft POCTA Regulations 2019</w:t>
      </w:r>
      <w:r>
        <w:rPr>
          <w:rFonts w:ascii="Arial" w:hAnsi="Arial" w:cs="Arial"/>
        </w:rPr>
        <w:t xml:space="preserve"> including:</w:t>
      </w:r>
    </w:p>
    <w:p w14:paraId="50A3B997" w14:textId="291C2C0A" w:rsidR="00B34003"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Pr>
          <w:rFonts w:ascii="Arial" w:hAnsi="Arial" w:cs="Arial"/>
        </w:rPr>
        <w:t>The review of annual reports required under some t</w:t>
      </w:r>
      <w:r w:rsidR="00435EF9">
        <w:rPr>
          <w:rFonts w:ascii="Arial" w:hAnsi="Arial" w:cs="Arial"/>
        </w:rPr>
        <w:t>r</w:t>
      </w:r>
      <w:r>
        <w:rPr>
          <w:rFonts w:ascii="Arial" w:hAnsi="Arial" w:cs="Arial"/>
        </w:rPr>
        <w:t>apping approvals.</w:t>
      </w:r>
    </w:p>
    <w:p w14:paraId="3413BBE9" w14:textId="77777777" w:rsidR="00B34003"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Pr>
          <w:rFonts w:ascii="Arial" w:hAnsi="Arial" w:cs="Arial"/>
        </w:rPr>
        <w:t>A</w:t>
      </w:r>
      <w:r w:rsidRPr="00D25490">
        <w:rPr>
          <w:rFonts w:ascii="Arial" w:hAnsi="Arial" w:cs="Arial"/>
        </w:rPr>
        <w:t>uditing of rodeos and rodeo schools and the review of Animal Welfare plans prepared by these organisations</w:t>
      </w:r>
      <w:r>
        <w:rPr>
          <w:rFonts w:ascii="Arial" w:hAnsi="Arial" w:cs="Arial"/>
        </w:rPr>
        <w:t>.</w:t>
      </w:r>
    </w:p>
    <w:p w14:paraId="741C9C41" w14:textId="77777777" w:rsidR="00B34003"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Pr>
          <w:rFonts w:ascii="Arial" w:hAnsi="Arial" w:cs="Arial"/>
        </w:rPr>
        <w:t>R</w:t>
      </w:r>
      <w:r w:rsidRPr="00D25490">
        <w:rPr>
          <w:rFonts w:ascii="Arial" w:hAnsi="Arial" w:cs="Arial"/>
        </w:rPr>
        <w:t>andom checks of welfare at saleyards and rodeos</w:t>
      </w:r>
      <w:r>
        <w:rPr>
          <w:rFonts w:ascii="Arial" w:hAnsi="Arial" w:cs="Arial"/>
        </w:rPr>
        <w:t>.</w:t>
      </w:r>
    </w:p>
    <w:p w14:paraId="08A355D0" w14:textId="77777777" w:rsidR="00B34003"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Pr>
          <w:rFonts w:ascii="Arial" w:hAnsi="Arial" w:cs="Arial"/>
        </w:rPr>
        <w:t>A</w:t>
      </w:r>
      <w:r w:rsidRPr="00D25490">
        <w:rPr>
          <w:rFonts w:ascii="Arial" w:hAnsi="Arial" w:cs="Arial"/>
        </w:rPr>
        <w:t xml:space="preserve">uditing of scientific procedures licence holders and specified animals breeding licence holders. </w:t>
      </w:r>
    </w:p>
    <w:p w14:paraId="7D1FCB20" w14:textId="77777777" w:rsidR="00B34003" w:rsidRPr="00D25490" w:rsidRDefault="00B34003" w:rsidP="00B34003">
      <w:pPr>
        <w:widowControl w:val="0"/>
        <w:spacing w:before="108" w:after="240" w:line="211" w:lineRule="auto"/>
        <w:ind w:left="357" w:right="45"/>
        <w:jc w:val="both"/>
        <w:rPr>
          <w:rFonts w:ascii="Arial" w:hAnsi="Arial" w:cs="Arial"/>
        </w:rPr>
      </w:pPr>
      <w:r w:rsidRPr="00D25490">
        <w:rPr>
          <w:rFonts w:ascii="Arial" w:hAnsi="Arial" w:cs="Arial"/>
        </w:rPr>
        <w:t xml:space="preserve">The main gap in information and data resulting from a reliance on the number and type of animal welfare reports received is understanding issues which occur and are not reported. </w:t>
      </w:r>
    </w:p>
    <w:p w14:paraId="47C07E2A" w14:textId="77777777" w:rsidR="00B34003" w:rsidRPr="00D81E9E" w:rsidRDefault="00B34003" w:rsidP="00B34003">
      <w:pPr>
        <w:pStyle w:val="EYHeading2"/>
        <w:spacing w:before="240" w:after="240"/>
        <w:rPr>
          <w:rFonts w:ascii="Arial" w:hAnsi="Arial" w:cs="Arial"/>
        </w:rPr>
      </w:pPr>
      <w:bookmarkStart w:id="22" w:name="_Toc16761743"/>
      <w:r>
        <w:rPr>
          <w:rFonts w:ascii="Arial" w:hAnsi="Arial" w:cs="Arial"/>
        </w:rPr>
        <w:t>Consultation strategy</w:t>
      </w:r>
      <w:bookmarkEnd w:id="22"/>
    </w:p>
    <w:p w14:paraId="3EB4EEB2" w14:textId="77777777" w:rsidR="00B34003" w:rsidRDefault="00B34003" w:rsidP="00B34003">
      <w:pPr>
        <w:pStyle w:val="EYBodytextwithparaspace"/>
        <w:rPr>
          <w:rFonts w:ascii="Arial" w:hAnsi="Arial" w:cs="Arial"/>
        </w:rPr>
      </w:pPr>
      <w:r w:rsidRPr="00D81E9E">
        <w:rPr>
          <w:rFonts w:ascii="Arial" w:hAnsi="Arial" w:cs="Arial"/>
        </w:rPr>
        <w:t xml:space="preserve">The development of the </w:t>
      </w:r>
      <w:r w:rsidRPr="00D81E9E">
        <w:rPr>
          <w:rFonts w:ascii="Arial" w:hAnsi="Arial" w:cs="Arial"/>
          <w:szCs w:val="20"/>
        </w:rPr>
        <w:t xml:space="preserve">draft POCTA Regulations 2019 </w:t>
      </w:r>
      <w:r w:rsidRPr="00D81E9E">
        <w:rPr>
          <w:rFonts w:ascii="Arial" w:hAnsi="Arial" w:cs="Arial"/>
        </w:rPr>
        <w:t xml:space="preserve">has been informed by consultation with a broad range of stakeholders, including industry, representative bodies, animal welfare organisations and government. </w:t>
      </w:r>
      <w:r>
        <w:rPr>
          <w:rFonts w:ascii="Arial" w:hAnsi="Arial" w:cs="Arial"/>
        </w:rPr>
        <w:t>This took the form of:</w:t>
      </w:r>
    </w:p>
    <w:p w14:paraId="3E35E98C" w14:textId="77777777" w:rsidR="00B34003" w:rsidRPr="00D81E9E"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sidRPr="00D81E9E">
        <w:rPr>
          <w:rFonts w:ascii="Arial" w:hAnsi="Arial" w:cs="Arial"/>
        </w:rPr>
        <w:t>Workshops were held with stakeholders to identify the areas of major concern with the POCTA Regulations 2008 and to understand the impacts of the options considered.</w:t>
      </w:r>
    </w:p>
    <w:p w14:paraId="354D7341" w14:textId="77777777" w:rsidR="00B34003"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sidRPr="00D81E9E">
        <w:rPr>
          <w:rFonts w:ascii="Arial" w:hAnsi="Arial" w:cs="Arial"/>
        </w:rPr>
        <w:t xml:space="preserve">A survey of local councils was undertaken by AWV to understand the key areas of concern with the POCTA Regulations 2008. </w:t>
      </w:r>
    </w:p>
    <w:p w14:paraId="774B64D1" w14:textId="77777777" w:rsidR="00B34003" w:rsidRPr="00D81E9E" w:rsidRDefault="00B34003" w:rsidP="00B34003">
      <w:pPr>
        <w:pStyle w:val="ListParagraph"/>
        <w:widowControl w:val="0"/>
        <w:numPr>
          <w:ilvl w:val="0"/>
          <w:numId w:val="60"/>
        </w:numPr>
        <w:spacing w:before="108" w:after="240" w:line="211" w:lineRule="auto"/>
        <w:ind w:left="714" w:right="45" w:hanging="357"/>
        <w:contextualSpacing w:val="0"/>
        <w:jc w:val="both"/>
        <w:rPr>
          <w:rFonts w:ascii="Arial" w:hAnsi="Arial" w:cs="Arial"/>
        </w:rPr>
      </w:pPr>
      <w:r w:rsidRPr="00D81E9E">
        <w:rPr>
          <w:rFonts w:ascii="Arial" w:hAnsi="Arial" w:cs="Arial"/>
        </w:rPr>
        <w:t>A survey of scientific procedures licence holders was also undertaken (in 201</w:t>
      </w:r>
      <w:r>
        <w:rPr>
          <w:rFonts w:ascii="Arial" w:hAnsi="Arial" w:cs="Arial"/>
        </w:rPr>
        <w:t>9</w:t>
      </w:r>
      <w:r w:rsidRPr="00D81E9E">
        <w:rPr>
          <w:rFonts w:ascii="Arial" w:hAnsi="Arial" w:cs="Arial"/>
        </w:rPr>
        <w:t>) by AWV to further understand issues that were identified through earlier consultation</w:t>
      </w:r>
    </w:p>
    <w:p w14:paraId="5C904D64" w14:textId="2267AED2" w:rsidR="00823C2E" w:rsidRDefault="00B34003" w:rsidP="00B34003">
      <w:pPr>
        <w:pStyle w:val="EYBodytextwithparaspace"/>
        <w:rPr>
          <w:rFonts w:ascii="Arial" w:hAnsi="Arial" w:cs="Arial"/>
        </w:rPr>
      </w:pPr>
      <w:r w:rsidRPr="00D81E9E">
        <w:rPr>
          <w:rFonts w:ascii="Arial" w:hAnsi="Arial" w:cs="Arial"/>
        </w:rPr>
        <w:t>The outcomes of the workshops and the survey results were used to identify what aspects of the POCTA Regulations 2008 should be changed. This informed the options development for this RIS. Once the options were developed, a number of organisations were consulted in order to gather data and information on the impacts of the proposed options.</w:t>
      </w:r>
    </w:p>
    <w:p w14:paraId="26F5ED24" w14:textId="77777777" w:rsidR="00823C2E" w:rsidRDefault="00823C2E" w:rsidP="00823C2E">
      <w:pPr>
        <w:pStyle w:val="EYBodytextwithparaspace"/>
        <w:rPr>
          <w:rFonts w:ascii="Arial" w:hAnsi="Arial" w:cs="Arial"/>
        </w:rPr>
      </w:pPr>
    </w:p>
    <w:p w14:paraId="43974290" w14:textId="77777777" w:rsidR="00823C2E" w:rsidRPr="00D81E9E" w:rsidRDefault="00823C2E" w:rsidP="00823C2E">
      <w:pPr>
        <w:pStyle w:val="EYBodytextwithparaspace"/>
        <w:rPr>
          <w:rFonts w:ascii="Arial" w:hAnsi="Arial" w:cs="Arial"/>
        </w:rPr>
        <w:sectPr w:rsidR="00823C2E" w:rsidRPr="00D81E9E" w:rsidSect="00E152D9">
          <w:headerReference w:type="even" r:id="rId18"/>
          <w:headerReference w:type="default" r:id="rId19"/>
          <w:footerReference w:type="default" r:id="rId20"/>
          <w:headerReference w:type="first" r:id="rId21"/>
          <w:pgSz w:w="11909" w:h="16834" w:code="9"/>
          <w:pgMar w:top="851" w:right="1440" w:bottom="1440" w:left="1440" w:header="720" w:footer="720" w:gutter="0"/>
          <w:pgNumType w:fmt="lowerRoman"/>
          <w:cols w:space="720"/>
          <w:docGrid w:linePitch="360"/>
        </w:sectPr>
      </w:pPr>
    </w:p>
    <w:p w14:paraId="1CE168E7" w14:textId="77777777" w:rsidR="00F6738F" w:rsidRPr="00D81E9E" w:rsidRDefault="00F6738F" w:rsidP="00F6738F">
      <w:pPr>
        <w:pStyle w:val="EYHeading1"/>
        <w:rPr>
          <w:rFonts w:ascii="Arial" w:hAnsi="Arial" w:cs="Arial"/>
          <w:color w:val="auto"/>
        </w:rPr>
      </w:pPr>
      <w:bookmarkStart w:id="23" w:name="_Toc14768173"/>
      <w:bookmarkStart w:id="24" w:name="_Toc14768392"/>
      <w:bookmarkStart w:id="25" w:name="_Toc14771782"/>
      <w:bookmarkStart w:id="26" w:name="_Toc16761744"/>
      <w:bookmarkEnd w:id="23"/>
      <w:bookmarkEnd w:id="24"/>
      <w:bookmarkEnd w:id="25"/>
      <w:r w:rsidRPr="00D81E9E">
        <w:rPr>
          <w:rFonts w:ascii="Arial" w:hAnsi="Arial" w:cs="Arial"/>
          <w:color w:val="auto"/>
        </w:rPr>
        <w:lastRenderedPageBreak/>
        <w:t>Regulation of animal welfare in Victoria</w:t>
      </w:r>
      <w:bookmarkEnd w:id="26"/>
    </w:p>
    <w:p w14:paraId="0E82308D" w14:textId="77777777" w:rsidR="00B317B1" w:rsidRPr="00D81E9E" w:rsidRDefault="00413801" w:rsidP="00413801">
      <w:pPr>
        <w:pStyle w:val="EYBodytextwithparaspace"/>
        <w:rPr>
          <w:rFonts w:ascii="Arial" w:hAnsi="Arial" w:cs="Arial"/>
        </w:rPr>
      </w:pPr>
      <w:r w:rsidRPr="00D81E9E">
        <w:rPr>
          <w:rFonts w:ascii="Arial" w:hAnsi="Arial" w:cs="Arial"/>
        </w:rPr>
        <w:t>Throughout the 19</w:t>
      </w:r>
      <w:r w:rsidRPr="00D81E9E">
        <w:rPr>
          <w:rFonts w:ascii="Arial" w:hAnsi="Arial" w:cs="Arial"/>
          <w:vertAlign w:val="superscript"/>
        </w:rPr>
        <w:t>th</w:t>
      </w:r>
      <w:r w:rsidRPr="00D81E9E">
        <w:rPr>
          <w:rFonts w:ascii="Arial" w:hAnsi="Arial" w:cs="Arial"/>
        </w:rPr>
        <w:t xml:space="preserve"> and 20</w:t>
      </w:r>
      <w:r w:rsidRPr="00D81E9E">
        <w:rPr>
          <w:rFonts w:ascii="Arial" w:hAnsi="Arial" w:cs="Arial"/>
          <w:vertAlign w:val="superscript"/>
        </w:rPr>
        <w:t>th</w:t>
      </w:r>
      <w:r w:rsidRPr="00D81E9E">
        <w:rPr>
          <w:rFonts w:ascii="Arial" w:hAnsi="Arial" w:cs="Arial"/>
        </w:rPr>
        <w:t xml:space="preserve"> centuries Victorian Governments were active in regulating animal </w:t>
      </w:r>
      <w:r w:rsidR="001326DF" w:rsidRPr="00D81E9E">
        <w:rPr>
          <w:rFonts w:ascii="Arial" w:hAnsi="Arial" w:cs="Arial"/>
        </w:rPr>
        <w:t>cruelty</w:t>
      </w:r>
      <w:r w:rsidRPr="00D81E9E">
        <w:rPr>
          <w:rFonts w:ascii="Arial" w:hAnsi="Arial" w:cs="Arial"/>
        </w:rPr>
        <w:t xml:space="preserve">. The earliest </w:t>
      </w:r>
      <w:r w:rsidR="00932D12" w:rsidRPr="00D81E9E">
        <w:rPr>
          <w:rFonts w:ascii="Arial" w:hAnsi="Arial" w:cs="Arial"/>
        </w:rPr>
        <w:t>regulation of</w:t>
      </w:r>
      <w:r w:rsidRPr="00D81E9E">
        <w:rPr>
          <w:rFonts w:ascii="Arial" w:hAnsi="Arial" w:cs="Arial"/>
        </w:rPr>
        <w:t xml:space="preserve"> animal welfare in the </w:t>
      </w:r>
      <w:r w:rsidR="00E83E70" w:rsidRPr="00D81E9E">
        <w:rPr>
          <w:rFonts w:ascii="Arial" w:hAnsi="Arial" w:cs="Arial"/>
        </w:rPr>
        <w:t>S</w:t>
      </w:r>
      <w:r w:rsidRPr="00D81E9E">
        <w:rPr>
          <w:rFonts w:ascii="Arial" w:hAnsi="Arial" w:cs="Arial"/>
        </w:rPr>
        <w:t xml:space="preserve">tate occurred in 1865, when the Victorian Parliament enacted the Police Offences Statute. Over the past 50 years, efforts to protect the welfare of animals in the State have intensified as </w:t>
      </w:r>
      <w:r w:rsidR="006E22A5" w:rsidRPr="00D81E9E">
        <w:rPr>
          <w:rFonts w:ascii="Arial" w:hAnsi="Arial" w:cs="Arial"/>
        </w:rPr>
        <w:t>knowledge</w:t>
      </w:r>
      <w:r w:rsidR="00A46B4C" w:rsidRPr="00D81E9E">
        <w:rPr>
          <w:rFonts w:ascii="Arial" w:hAnsi="Arial" w:cs="Arial"/>
        </w:rPr>
        <w:t xml:space="preserve"> of</w:t>
      </w:r>
      <w:r w:rsidR="006625B5" w:rsidRPr="00D81E9E">
        <w:rPr>
          <w:rFonts w:ascii="Arial" w:hAnsi="Arial" w:cs="Arial"/>
        </w:rPr>
        <w:t xml:space="preserve"> the sentience of animals </w:t>
      </w:r>
      <w:r w:rsidR="008F387A" w:rsidRPr="00D81E9E">
        <w:rPr>
          <w:rFonts w:ascii="Arial" w:hAnsi="Arial" w:cs="Arial"/>
        </w:rPr>
        <w:t xml:space="preserve">has improved </w:t>
      </w:r>
      <w:r w:rsidR="006625B5" w:rsidRPr="00D81E9E">
        <w:rPr>
          <w:rFonts w:ascii="Arial" w:hAnsi="Arial" w:cs="Arial"/>
        </w:rPr>
        <w:t xml:space="preserve">(defined as the </w:t>
      </w:r>
      <w:r w:rsidR="00E207DC" w:rsidRPr="00D81E9E">
        <w:rPr>
          <w:rFonts w:ascii="Arial" w:hAnsi="Arial" w:cs="Arial"/>
        </w:rPr>
        <w:t xml:space="preserve">ability </w:t>
      </w:r>
      <w:r w:rsidR="006625B5" w:rsidRPr="00D81E9E">
        <w:rPr>
          <w:rFonts w:ascii="Arial" w:hAnsi="Arial" w:cs="Arial"/>
        </w:rPr>
        <w:t xml:space="preserve">of animals to </w:t>
      </w:r>
      <w:r w:rsidR="00E207DC" w:rsidRPr="00D81E9E">
        <w:rPr>
          <w:rFonts w:ascii="Arial" w:hAnsi="Arial" w:cs="Arial"/>
        </w:rPr>
        <w:t>experience feelings and emotions such as pleasure, comfort, fear and pain</w:t>
      </w:r>
      <w:r w:rsidR="006625B5" w:rsidRPr="00D81E9E">
        <w:rPr>
          <w:rFonts w:ascii="Arial" w:hAnsi="Arial" w:cs="Arial"/>
        </w:rPr>
        <w:t xml:space="preserve">), </w:t>
      </w:r>
      <w:r w:rsidRPr="00D81E9E">
        <w:rPr>
          <w:rFonts w:ascii="Arial" w:hAnsi="Arial" w:cs="Arial"/>
        </w:rPr>
        <w:t>and</w:t>
      </w:r>
      <w:r w:rsidR="00833EA8" w:rsidRPr="00D81E9E">
        <w:rPr>
          <w:rFonts w:ascii="Arial" w:hAnsi="Arial" w:cs="Arial"/>
        </w:rPr>
        <w:t xml:space="preserve"> </w:t>
      </w:r>
      <w:r w:rsidR="006625B5" w:rsidRPr="00D81E9E">
        <w:rPr>
          <w:rFonts w:ascii="Arial" w:hAnsi="Arial" w:cs="Arial"/>
        </w:rPr>
        <w:t xml:space="preserve">understanding </w:t>
      </w:r>
      <w:r w:rsidR="008F387A" w:rsidRPr="00D81E9E">
        <w:rPr>
          <w:rFonts w:ascii="Arial" w:hAnsi="Arial" w:cs="Arial"/>
        </w:rPr>
        <w:t>of animal</w:t>
      </w:r>
      <w:r w:rsidR="003C60B0" w:rsidRPr="00D81E9E">
        <w:rPr>
          <w:rFonts w:ascii="Arial" w:hAnsi="Arial" w:cs="Arial"/>
        </w:rPr>
        <w:t xml:space="preserve"> welfare</w:t>
      </w:r>
      <w:r w:rsidR="0026779B" w:rsidRPr="00D81E9E">
        <w:rPr>
          <w:rFonts w:ascii="Arial" w:hAnsi="Arial" w:cs="Arial"/>
        </w:rPr>
        <w:t xml:space="preserve"> </w:t>
      </w:r>
      <w:r w:rsidR="00152747" w:rsidRPr="00D81E9E">
        <w:rPr>
          <w:rFonts w:ascii="Arial" w:hAnsi="Arial" w:cs="Arial"/>
        </w:rPr>
        <w:t>has evolved.</w:t>
      </w:r>
    </w:p>
    <w:p w14:paraId="338D4167" w14:textId="77777777" w:rsidR="002428A8" w:rsidRPr="00D81E9E" w:rsidRDefault="00B71B27" w:rsidP="00ED2E83">
      <w:pPr>
        <w:pStyle w:val="EYBodytextwithparaspace"/>
        <w:rPr>
          <w:rFonts w:ascii="Arial" w:hAnsi="Arial" w:cs="Arial"/>
        </w:rPr>
      </w:pPr>
      <w:r w:rsidRPr="00D81E9E">
        <w:rPr>
          <w:rFonts w:ascii="Arial" w:hAnsi="Arial" w:cs="Arial"/>
        </w:rPr>
        <w:t>Throughout</w:t>
      </w:r>
      <w:r w:rsidR="00413801" w:rsidRPr="00D81E9E">
        <w:rPr>
          <w:rFonts w:ascii="Arial" w:hAnsi="Arial" w:cs="Arial"/>
        </w:rPr>
        <w:t xml:space="preserve"> the mid- to late-20</w:t>
      </w:r>
      <w:r w:rsidR="00413801" w:rsidRPr="00D81E9E">
        <w:rPr>
          <w:rFonts w:ascii="Arial" w:hAnsi="Arial" w:cs="Arial"/>
          <w:vertAlign w:val="superscript"/>
        </w:rPr>
        <w:t>th</w:t>
      </w:r>
      <w:r w:rsidR="00413801" w:rsidRPr="00D81E9E">
        <w:rPr>
          <w:rFonts w:ascii="Arial" w:hAnsi="Arial" w:cs="Arial"/>
        </w:rPr>
        <w:t xml:space="preserve"> century </w:t>
      </w:r>
      <w:r w:rsidR="00593003" w:rsidRPr="00D81E9E">
        <w:rPr>
          <w:rFonts w:ascii="Arial" w:hAnsi="Arial" w:cs="Arial"/>
        </w:rPr>
        <w:t>animal welfare</w:t>
      </w:r>
      <w:r w:rsidR="00413801" w:rsidRPr="00D81E9E">
        <w:rPr>
          <w:rFonts w:ascii="Arial" w:hAnsi="Arial" w:cs="Arial"/>
        </w:rPr>
        <w:t xml:space="preserve"> gained increasing prominence, culminating in the</w:t>
      </w:r>
      <w:r w:rsidR="006E22A5" w:rsidRPr="00D81E9E">
        <w:rPr>
          <w:rFonts w:ascii="Arial" w:hAnsi="Arial" w:cs="Arial"/>
        </w:rPr>
        <w:t xml:space="preserve"> </w:t>
      </w:r>
      <w:r w:rsidR="00D05002" w:rsidRPr="00D81E9E">
        <w:rPr>
          <w:rFonts w:ascii="Arial" w:hAnsi="Arial" w:cs="Arial"/>
        </w:rPr>
        <w:t>POCTA Act</w:t>
      </w:r>
      <w:r w:rsidR="00413801" w:rsidRPr="00D81E9E">
        <w:rPr>
          <w:rFonts w:ascii="Arial" w:hAnsi="Arial" w:cs="Arial"/>
        </w:rPr>
        <w:t xml:space="preserve">. The </w:t>
      </w:r>
      <w:r w:rsidR="0099699C" w:rsidRPr="00D81E9E">
        <w:rPr>
          <w:rFonts w:ascii="Arial" w:hAnsi="Arial" w:cs="Arial"/>
        </w:rPr>
        <w:t xml:space="preserve">POCTA </w:t>
      </w:r>
      <w:r w:rsidR="00413801" w:rsidRPr="00D81E9E">
        <w:rPr>
          <w:rFonts w:ascii="Arial" w:hAnsi="Arial" w:cs="Arial"/>
        </w:rPr>
        <w:t xml:space="preserve">Act substantially built on precedents set in the </w:t>
      </w:r>
      <w:r w:rsidR="00413801" w:rsidRPr="00D81E9E">
        <w:rPr>
          <w:rFonts w:ascii="Arial" w:hAnsi="Arial" w:cs="Arial"/>
          <w:i/>
        </w:rPr>
        <w:t xml:space="preserve">Protection of Animals Act 1966, </w:t>
      </w:r>
      <w:r w:rsidR="00413801" w:rsidRPr="00D81E9E">
        <w:rPr>
          <w:rFonts w:ascii="Arial" w:hAnsi="Arial" w:cs="Arial"/>
        </w:rPr>
        <w:t>Victoria’s</w:t>
      </w:r>
      <w:r w:rsidR="00413801" w:rsidRPr="00D81E9E">
        <w:rPr>
          <w:rFonts w:ascii="Arial" w:hAnsi="Arial" w:cs="Arial"/>
          <w:i/>
        </w:rPr>
        <w:t xml:space="preserve"> </w:t>
      </w:r>
      <w:r w:rsidR="00413801" w:rsidRPr="00D81E9E">
        <w:rPr>
          <w:rFonts w:ascii="Arial" w:hAnsi="Arial" w:cs="Arial"/>
        </w:rPr>
        <w:t xml:space="preserve">first </w:t>
      </w:r>
      <w:r w:rsidR="00F62ED2" w:rsidRPr="00D81E9E">
        <w:rPr>
          <w:rFonts w:ascii="Arial" w:hAnsi="Arial" w:cs="Arial"/>
        </w:rPr>
        <w:t xml:space="preserve">specific </w:t>
      </w:r>
      <w:r w:rsidR="00413801" w:rsidRPr="00D81E9E">
        <w:rPr>
          <w:rFonts w:ascii="Arial" w:hAnsi="Arial" w:cs="Arial"/>
        </w:rPr>
        <w:t xml:space="preserve">legislation </w:t>
      </w:r>
      <w:r w:rsidR="006625B5" w:rsidRPr="00D81E9E">
        <w:rPr>
          <w:rFonts w:ascii="Arial" w:hAnsi="Arial" w:cs="Arial"/>
        </w:rPr>
        <w:t xml:space="preserve">to address animal </w:t>
      </w:r>
      <w:r w:rsidR="00F62ED2" w:rsidRPr="00D81E9E">
        <w:rPr>
          <w:rFonts w:ascii="Arial" w:hAnsi="Arial" w:cs="Arial"/>
        </w:rPr>
        <w:t>cruelty</w:t>
      </w:r>
      <w:r w:rsidR="00413801" w:rsidRPr="00D81E9E">
        <w:rPr>
          <w:rFonts w:ascii="Arial" w:hAnsi="Arial" w:cs="Arial"/>
        </w:rPr>
        <w:t xml:space="preserve">. </w:t>
      </w:r>
      <w:r w:rsidR="00D455DC" w:rsidRPr="00D81E9E">
        <w:rPr>
          <w:rFonts w:ascii="Arial" w:hAnsi="Arial" w:cs="Arial"/>
        </w:rPr>
        <w:t xml:space="preserve">The </w:t>
      </w:r>
      <w:r w:rsidR="0099699C" w:rsidRPr="00D81E9E">
        <w:rPr>
          <w:rFonts w:ascii="Arial" w:hAnsi="Arial" w:cs="Arial"/>
        </w:rPr>
        <w:t xml:space="preserve">POCTA </w:t>
      </w:r>
      <w:r w:rsidR="00D455DC" w:rsidRPr="00D81E9E">
        <w:rPr>
          <w:rFonts w:ascii="Arial" w:hAnsi="Arial" w:cs="Arial"/>
        </w:rPr>
        <w:t>Act</w:t>
      </w:r>
      <w:r w:rsidR="00413801" w:rsidRPr="00D81E9E">
        <w:rPr>
          <w:rFonts w:ascii="Arial" w:hAnsi="Arial" w:cs="Arial"/>
          <w:i/>
        </w:rPr>
        <w:t xml:space="preserve"> </w:t>
      </w:r>
      <w:r w:rsidR="00413801" w:rsidRPr="00D81E9E">
        <w:rPr>
          <w:rFonts w:ascii="Arial" w:hAnsi="Arial" w:cs="Arial"/>
        </w:rPr>
        <w:t xml:space="preserve">has been amended multiple times since, </w:t>
      </w:r>
      <w:r w:rsidR="00F86633" w:rsidRPr="00D81E9E">
        <w:rPr>
          <w:rFonts w:ascii="Arial" w:hAnsi="Arial" w:cs="Arial"/>
        </w:rPr>
        <w:t xml:space="preserve">in response to </w:t>
      </w:r>
      <w:r w:rsidR="00DD46A1" w:rsidRPr="00D81E9E">
        <w:rPr>
          <w:rFonts w:ascii="Arial" w:hAnsi="Arial" w:cs="Arial"/>
        </w:rPr>
        <w:t>a continually improving</w:t>
      </w:r>
      <w:r w:rsidR="0019576B" w:rsidRPr="00D81E9E">
        <w:rPr>
          <w:rFonts w:ascii="Arial" w:hAnsi="Arial" w:cs="Arial"/>
        </w:rPr>
        <w:t xml:space="preserve"> understanding of animal sentience and welfare</w:t>
      </w:r>
      <w:r w:rsidR="00511472" w:rsidRPr="00D81E9E">
        <w:rPr>
          <w:rFonts w:ascii="Arial" w:hAnsi="Arial" w:cs="Arial"/>
        </w:rPr>
        <w:t xml:space="preserve"> a</w:t>
      </w:r>
      <w:r w:rsidR="00AA3271" w:rsidRPr="00D81E9E">
        <w:rPr>
          <w:rFonts w:ascii="Arial" w:hAnsi="Arial" w:cs="Arial"/>
        </w:rPr>
        <w:t>s well as</w:t>
      </w:r>
      <w:r w:rsidR="00511472" w:rsidRPr="00D81E9E">
        <w:rPr>
          <w:rFonts w:ascii="Arial" w:hAnsi="Arial" w:cs="Arial"/>
        </w:rPr>
        <w:t xml:space="preserve"> </w:t>
      </w:r>
      <w:r w:rsidR="00D17287" w:rsidRPr="00D81E9E">
        <w:rPr>
          <w:rFonts w:ascii="Arial" w:hAnsi="Arial" w:cs="Arial"/>
        </w:rPr>
        <w:t xml:space="preserve">increased market and </w:t>
      </w:r>
      <w:r w:rsidR="00511472" w:rsidRPr="00D81E9E">
        <w:rPr>
          <w:rFonts w:ascii="Arial" w:hAnsi="Arial" w:cs="Arial"/>
        </w:rPr>
        <w:t>communit</w:t>
      </w:r>
      <w:r w:rsidR="00D17287" w:rsidRPr="00D81E9E">
        <w:rPr>
          <w:rFonts w:ascii="Arial" w:hAnsi="Arial" w:cs="Arial"/>
        </w:rPr>
        <w:t>y expectations for how animals are treated.</w:t>
      </w:r>
      <w:r w:rsidR="00511472" w:rsidRPr="00D81E9E">
        <w:rPr>
          <w:rFonts w:ascii="Arial" w:hAnsi="Arial" w:cs="Arial"/>
        </w:rPr>
        <w:t xml:space="preserve"> </w:t>
      </w:r>
      <w:bookmarkStart w:id="27" w:name="_Hlk5205957"/>
      <w:r w:rsidR="00F53550" w:rsidRPr="00D81E9E">
        <w:rPr>
          <w:rFonts w:ascii="Arial" w:hAnsi="Arial" w:cs="Arial"/>
        </w:rPr>
        <w:t xml:space="preserve">The POCTA Regulations 1986 were introduced to support the </w:t>
      </w:r>
      <w:r w:rsidR="006E22A5" w:rsidRPr="00D81E9E">
        <w:rPr>
          <w:rFonts w:ascii="Arial" w:hAnsi="Arial" w:cs="Arial"/>
        </w:rPr>
        <w:t xml:space="preserve">POCTA </w:t>
      </w:r>
      <w:r w:rsidR="00793E82" w:rsidRPr="00D81E9E">
        <w:rPr>
          <w:rFonts w:ascii="Arial" w:hAnsi="Arial" w:cs="Arial"/>
        </w:rPr>
        <w:t>Act</w:t>
      </w:r>
      <w:r w:rsidR="006E22A5" w:rsidRPr="00D81E9E">
        <w:rPr>
          <w:rFonts w:ascii="Arial" w:hAnsi="Arial" w:cs="Arial"/>
        </w:rPr>
        <w:t>.</w:t>
      </w:r>
      <w:r w:rsidR="00413801" w:rsidRPr="00D81E9E">
        <w:rPr>
          <w:rFonts w:ascii="Arial" w:hAnsi="Arial" w:cs="Arial"/>
          <w:i/>
        </w:rPr>
        <w:t xml:space="preserve"> </w:t>
      </w:r>
      <w:r w:rsidR="00413801" w:rsidRPr="00D81E9E">
        <w:rPr>
          <w:rFonts w:ascii="Arial" w:hAnsi="Arial" w:cs="Arial"/>
        </w:rPr>
        <w:t xml:space="preserve">Updates to the </w:t>
      </w:r>
      <w:r w:rsidR="00BD4718" w:rsidRPr="00D81E9E">
        <w:rPr>
          <w:rFonts w:ascii="Arial" w:hAnsi="Arial" w:cs="Arial"/>
        </w:rPr>
        <w:t xml:space="preserve">POCTA </w:t>
      </w:r>
      <w:r w:rsidR="00413801" w:rsidRPr="00D81E9E">
        <w:rPr>
          <w:rFonts w:ascii="Arial" w:hAnsi="Arial" w:cs="Arial"/>
        </w:rPr>
        <w:t xml:space="preserve">Regulations and the </w:t>
      </w:r>
      <w:r w:rsidR="00BD4718" w:rsidRPr="00D81E9E">
        <w:rPr>
          <w:rFonts w:ascii="Arial" w:hAnsi="Arial" w:cs="Arial"/>
        </w:rPr>
        <w:t xml:space="preserve">POCTA </w:t>
      </w:r>
      <w:r w:rsidR="00413801" w:rsidRPr="00D81E9E">
        <w:rPr>
          <w:rFonts w:ascii="Arial" w:hAnsi="Arial" w:cs="Arial"/>
        </w:rPr>
        <w:t>Act have</w:t>
      </w:r>
      <w:r w:rsidR="00C11435" w:rsidRPr="00D81E9E">
        <w:rPr>
          <w:rFonts w:ascii="Arial" w:hAnsi="Arial" w:cs="Arial"/>
        </w:rPr>
        <w:t xml:space="preserve"> since</w:t>
      </w:r>
      <w:r w:rsidR="00413801" w:rsidRPr="00D81E9E">
        <w:rPr>
          <w:rFonts w:ascii="Arial" w:hAnsi="Arial" w:cs="Arial"/>
        </w:rPr>
        <w:t xml:space="preserve"> continued </w:t>
      </w:r>
      <w:r w:rsidR="00EE3596" w:rsidRPr="00D81E9E">
        <w:rPr>
          <w:rFonts w:ascii="Arial" w:hAnsi="Arial" w:cs="Arial"/>
        </w:rPr>
        <w:t xml:space="preserve">to uphold the principle </w:t>
      </w:r>
      <w:r w:rsidR="00413801" w:rsidRPr="00D81E9E">
        <w:rPr>
          <w:rFonts w:ascii="Arial" w:hAnsi="Arial" w:cs="Arial"/>
        </w:rPr>
        <w:t>of protecting animals fro</w:t>
      </w:r>
      <w:r w:rsidR="00022D77" w:rsidRPr="00D81E9E">
        <w:rPr>
          <w:rFonts w:ascii="Arial" w:hAnsi="Arial" w:cs="Arial"/>
        </w:rPr>
        <w:t>m unnecessary harm.</w:t>
      </w:r>
    </w:p>
    <w:p w14:paraId="4D12DE64" w14:textId="77777777" w:rsidR="00381AF5" w:rsidRPr="00D81E9E" w:rsidRDefault="00AB1A94" w:rsidP="00AB1A94">
      <w:pPr>
        <w:pStyle w:val="EYBodytextwithparaspace"/>
        <w:spacing w:before="240"/>
        <w:rPr>
          <w:rFonts w:ascii="Arial" w:hAnsi="Arial" w:cs="Arial"/>
        </w:rPr>
      </w:pPr>
      <w:bookmarkStart w:id="28" w:name="_Toc6931567"/>
      <w:bookmarkEnd w:id="27"/>
      <w:bookmarkEnd w:id="28"/>
      <w:r w:rsidRPr="00D81E9E">
        <w:rPr>
          <w:rFonts w:ascii="Arial" w:hAnsi="Arial" w:cs="Arial"/>
        </w:rPr>
        <w:t xml:space="preserve">There are </w:t>
      </w:r>
      <w:r w:rsidR="00525227" w:rsidRPr="00D81E9E">
        <w:rPr>
          <w:rFonts w:ascii="Arial" w:hAnsi="Arial" w:cs="Arial"/>
        </w:rPr>
        <w:t>multiple</w:t>
      </w:r>
      <w:r w:rsidRPr="00D81E9E">
        <w:rPr>
          <w:rFonts w:ascii="Arial" w:hAnsi="Arial" w:cs="Arial"/>
        </w:rPr>
        <w:t xml:space="preserve"> </w:t>
      </w:r>
      <w:r w:rsidR="003D448D" w:rsidRPr="00D81E9E">
        <w:rPr>
          <w:rFonts w:ascii="Arial" w:hAnsi="Arial" w:cs="Arial"/>
        </w:rPr>
        <w:t>elements</w:t>
      </w:r>
      <w:r w:rsidRPr="00D81E9E">
        <w:rPr>
          <w:rFonts w:ascii="Arial" w:hAnsi="Arial" w:cs="Arial"/>
        </w:rPr>
        <w:t xml:space="preserve"> that make up the </w:t>
      </w:r>
      <w:r w:rsidR="00DE6840" w:rsidRPr="00D81E9E">
        <w:rPr>
          <w:rFonts w:ascii="Arial" w:hAnsi="Arial" w:cs="Arial"/>
        </w:rPr>
        <w:t>regulatory framework for animal welfare in Victoria:</w:t>
      </w:r>
    </w:p>
    <w:p w14:paraId="67EA713A" w14:textId="77777777" w:rsidR="00DE6840" w:rsidRPr="00D81E9E" w:rsidRDefault="00DE6840" w:rsidP="00C41008">
      <w:pPr>
        <w:pStyle w:val="EYBodytextwithparaspace"/>
        <w:numPr>
          <w:ilvl w:val="0"/>
          <w:numId w:val="20"/>
        </w:numPr>
        <w:spacing w:before="240"/>
        <w:rPr>
          <w:rFonts w:ascii="Arial" w:hAnsi="Arial" w:cs="Arial"/>
        </w:rPr>
      </w:pPr>
      <w:r w:rsidRPr="00D81E9E">
        <w:rPr>
          <w:rFonts w:ascii="Arial" w:hAnsi="Arial" w:cs="Arial"/>
        </w:rPr>
        <w:t xml:space="preserve">The </w:t>
      </w:r>
      <w:r w:rsidR="00525227" w:rsidRPr="00D81E9E">
        <w:rPr>
          <w:rFonts w:ascii="Arial" w:hAnsi="Arial" w:cs="Arial"/>
        </w:rPr>
        <w:t xml:space="preserve">POCTA </w:t>
      </w:r>
      <w:r w:rsidRPr="00D81E9E">
        <w:rPr>
          <w:rFonts w:ascii="Arial" w:hAnsi="Arial" w:cs="Arial"/>
        </w:rPr>
        <w:t>Act</w:t>
      </w:r>
      <w:r w:rsidR="00DD4C05" w:rsidRPr="00D81E9E">
        <w:rPr>
          <w:rFonts w:ascii="Arial" w:hAnsi="Arial" w:cs="Arial"/>
        </w:rPr>
        <w:t>.</w:t>
      </w:r>
    </w:p>
    <w:p w14:paraId="2806A22D" w14:textId="77777777" w:rsidR="00DE6840" w:rsidRPr="00D81E9E" w:rsidRDefault="00DE6840" w:rsidP="00C41008">
      <w:pPr>
        <w:pStyle w:val="EYBodytextwithparaspace"/>
        <w:numPr>
          <w:ilvl w:val="0"/>
          <w:numId w:val="20"/>
        </w:numPr>
        <w:spacing w:before="240"/>
        <w:rPr>
          <w:rFonts w:ascii="Arial" w:hAnsi="Arial" w:cs="Arial"/>
        </w:rPr>
      </w:pPr>
      <w:r w:rsidRPr="00D81E9E">
        <w:rPr>
          <w:rFonts w:ascii="Arial" w:hAnsi="Arial" w:cs="Arial"/>
        </w:rPr>
        <w:t xml:space="preserve">The </w:t>
      </w:r>
      <w:r w:rsidR="00525227" w:rsidRPr="00D81E9E">
        <w:rPr>
          <w:rFonts w:ascii="Arial" w:hAnsi="Arial" w:cs="Arial"/>
        </w:rPr>
        <w:t xml:space="preserve">Principal </w:t>
      </w:r>
      <w:r w:rsidRPr="00D81E9E">
        <w:rPr>
          <w:rFonts w:ascii="Arial" w:hAnsi="Arial" w:cs="Arial"/>
        </w:rPr>
        <w:t>Regulations</w:t>
      </w:r>
      <w:r w:rsidR="00E74A6D" w:rsidRPr="00D81E9E">
        <w:rPr>
          <w:rFonts w:ascii="Arial" w:hAnsi="Arial" w:cs="Arial"/>
        </w:rPr>
        <w:t xml:space="preserve"> (POCTA Regulations</w:t>
      </w:r>
      <w:r w:rsidR="00A13821" w:rsidRPr="00D81E9E">
        <w:rPr>
          <w:rFonts w:ascii="Arial" w:hAnsi="Arial" w:cs="Arial"/>
        </w:rPr>
        <w:t xml:space="preserve"> 2008</w:t>
      </w:r>
      <w:r w:rsidR="00E74A6D" w:rsidRPr="00D81E9E">
        <w:rPr>
          <w:rFonts w:ascii="Arial" w:hAnsi="Arial" w:cs="Arial"/>
        </w:rPr>
        <w:t>)</w:t>
      </w:r>
      <w:r w:rsidR="00DD4C05" w:rsidRPr="00D81E9E">
        <w:rPr>
          <w:rFonts w:ascii="Arial" w:hAnsi="Arial" w:cs="Arial"/>
        </w:rPr>
        <w:t>.</w:t>
      </w:r>
    </w:p>
    <w:p w14:paraId="2188659A" w14:textId="77777777" w:rsidR="009C3E74" w:rsidRPr="00D81E9E" w:rsidRDefault="00E74A6D" w:rsidP="00C41008">
      <w:pPr>
        <w:pStyle w:val="EYBodytextwithparaspace"/>
        <w:numPr>
          <w:ilvl w:val="0"/>
          <w:numId w:val="20"/>
        </w:numPr>
        <w:spacing w:before="240"/>
        <w:rPr>
          <w:rFonts w:ascii="Arial" w:hAnsi="Arial" w:cs="Arial"/>
        </w:rPr>
      </w:pPr>
      <w:r w:rsidRPr="00D81E9E">
        <w:rPr>
          <w:rFonts w:ascii="Arial" w:hAnsi="Arial" w:cs="Arial"/>
        </w:rPr>
        <w:t>The Prevention of Cruelty</w:t>
      </w:r>
      <w:r w:rsidR="00D00595" w:rsidRPr="00D81E9E">
        <w:rPr>
          <w:rFonts w:ascii="Arial" w:hAnsi="Arial" w:cs="Arial"/>
        </w:rPr>
        <w:t xml:space="preserve"> to Animals (</w:t>
      </w:r>
      <w:r w:rsidRPr="00D81E9E">
        <w:rPr>
          <w:rFonts w:ascii="Arial" w:hAnsi="Arial" w:cs="Arial"/>
        </w:rPr>
        <w:t>D</w:t>
      </w:r>
      <w:r w:rsidR="00D00595" w:rsidRPr="00D81E9E">
        <w:rPr>
          <w:rFonts w:ascii="Arial" w:hAnsi="Arial" w:cs="Arial"/>
        </w:rPr>
        <w:t xml:space="preserve">omestic </w:t>
      </w:r>
      <w:r w:rsidRPr="00D81E9E">
        <w:rPr>
          <w:rFonts w:ascii="Arial" w:hAnsi="Arial" w:cs="Arial"/>
        </w:rPr>
        <w:t>F</w:t>
      </w:r>
      <w:r w:rsidR="00D00595" w:rsidRPr="00D81E9E">
        <w:rPr>
          <w:rFonts w:ascii="Arial" w:hAnsi="Arial" w:cs="Arial"/>
        </w:rPr>
        <w:t>owl)</w:t>
      </w:r>
      <w:r w:rsidRPr="00D81E9E">
        <w:rPr>
          <w:rFonts w:ascii="Arial" w:hAnsi="Arial" w:cs="Arial"/>
        </w:rPr>
        <w:t xml:space="preserve"> Regulations</w:t>
      </w:r>
      <w:r w:rsidR="00F759AF">
        <w:rPr>
          <w:rFonts w:ascii="Arial" w:hAnsi="Arial" w:cs="Arial"/>
        </w:rPr>
        <w:t xml:space="preserve"> 2016</w:t>
      </w:r>
      <w:r w:rsidR="00DD4C05" w:rsidRPr="00D81E9E">
        <w:rPr>
          <w:rFonts w:ascii="Arial" w:hAnsi="Arial" w:cs="Arial"/>
        </w:rPr>
        <w:t>.</w:t>
      </w:r>
    </w:p>
    <w:p w14:paraId="08AE82D7" w14:textId="77777777" w:rsidR="00DE6840" w:rsidRPr="00D81E9E" w:rsidRDefault="00DE6840" w:rsidP="00C41008">
      <w:pPr>
        <w:pStyle w:val="EYBodytextwithparaspace"/>
        <w:numPr>
          <w:ilvl w:val="0"/>
          <w:numId w:val="20"/>
        </w:numPr>
        <w:spacing w:before="240"/>
        <w:rPr>
          <w:rFonts w:ascii="Arial" w:hAnsi="Arial" w:cs="Arial"/>
        </w:rPr>
      </w:pPr>
      <w:r w:rsidRPr="00D81E9E">
        <w:rPr>
          <w:rFonts w:ascii="Arial" w:hAnsi="Arial" w:cs="Arial"/>
        </w:rPr>
        <w:t xml:space="preserve">Codes of </w:t>
      </w:r>
      <w:r w:rsidR="00781547">
        <w:rPr>
          <w:rFonts w:ascii="Arial" w:hAnsi="Arial" w:cs="Arial"/>
        </w:rPr>
        <w:t>p</w:t>
      </w:r>
      <w:r w:rsidR="001863EB" w:rsidRPr="00D81E9E">
        <w:rPr>
          <w:rFonts w:ascii="Arial" w:hAnsi="Arial" w:cs="Arial"/>
        </w:rPr>
        <w:t>ractice</w:t>
      </w:r>
      <w:r w:rsidR="005B69D4" w:rsidRPr="00D81E9E">
        <w:rPr>
          <w:rFonts w:ascii="Arial" w:hAnsi="Arial" w:cs="Arial"/>
        </w:rPr>
        <w:t xml:space="preserve"> for animal welfare made under the POCTA Act</w:t>
      </w:r>
      <w:r w:rsidRPr="00D81E9E">
        <w:rPr>
          <w:rFonts w:ascii="Arial" w:hAnsi="Arial" w:cs="Arial"/>
        </w:rPr>
        <w:t>.</w:t>
      </w:r>
    </w:p>
    <w:p w14:paraId="29DE26EE" w14:textId="2207C786" w:rsidR="002B6E94" w:rsidRPr="00D81E9E" w:rsidRDefault="002428A8" w:rsidP="002B6E94">
      <w:pPr>
        <w:pStyle w:val="EYBodytextwithparaspace"/>
        <w:spacing w:before="240"/>
        <w:rPr>
          <w:rFonts w:ascii="Arial" w:hAnsi="Arial" w:cs="Arial"/>
        </w:rPr>
      </w:pPr>
      <w:r w:rsidRPr="00D81E9E">
        <w:rPr>
          <w:rFonts w:ascii="Arial" w:hAnsi="Arial" w:cs="Arial"/>
        </w:rPr>
        <w:t xml:space="preserve">These elements are </w:t>
      </w:r>
      <w:r w:rsidR="002B6E94" w:rsidRPr="00D81E9E">
        <w:rPr>
          <w:rFonts w:ascii="Arial" w:hAnsi="Arial" w:cs="Arial"/>
        </w:rPr>
        <w:t xml:space="preserve">summarised in </w:t>
      </w:r>
      <w:r w:rsidR="007C5985" w:rsidRPr="00D81E9E">
        <w:rPr>
          <w:rFonts w:ascii="Arial" w:hAnsi="Arial" w:cs="Arial"/>
        </w:rPr>
        <w:t xml:space="preserve">Figure </w:t>
      </w:r>
      <w:r w:rsidR="001A7DC7">
        <w:rPr>
          <w:rFonts w:ascii="Arial" w:hAnsi="Arial" w:cs="Arial"/>
        </w:rPr>
        <w:t>2</w:t>
      </w:r>
      <w:r w:rsidR="002B6E94" w:rsidRPr="00D81E9E">
        <w:rPr>
          <w:rFonts w:ascii="Arial" w:hAnsi="Arial" w:cs="Arial"/>
        </w:rPr>
        <w:t xml:space="preserve"> and </w:t>
      </w:r>
      <w:r w:rsidRPr="00D81E9E">
        <w:rPr>
          <w:rFonts w:ascii="Arial" w:hAnsi="Arial" w:cs="Arial"/>
        </w:rPr>
        <w:t xml:space="preserve">discussed in further detail </w:t>
      </w:r>
      <w:r w:rsidR="002B6E94" w:rsidRPr="00D81E9E">
        <w:rPr>
          <w:rFonts w:ascii="Arial" w:hAnsi="Arial" w:cs="Arial"/>
        </w:rPr>
        <w:t>subsequently</w:t>
      </w:r>
      <w:r w:rsidRPr="00D81E9E">
        <w:rPr>
          <w:rFonts w:ascii="Arial" w:hAnsi="Arial" w:cs="Arial"/>
        </w:rPr>
        <w:t>.</w:t>
      </w:r>
      <w:r w:rsidR="002B6E94" w:rsidRPr="00D81E9E">
        <w:rPr>
          <w:rFonts w:ascii="Arial" w:hAnsi="Arial" w:cs="Arial"/>
        </w:rPr>
        <w:t xml:space="preserve"> </w:t>
      </w:r>
    </w:p>
    <w:p w14:paraId="4A885479" w14:textId="7EEB2887" w:rsidR="002B6E94" w:rsidRPr="00D81E9E" w:rsidRDefault="002B6E94" w:rsidP="002B6E94">
      <w:pPr>
        <w:pStyle w:val="Caption"/>
        <w:keepNext/>
        <w:rPr>
          <w:rFonts w:ascii="Arial" w:hAnsi="Arial" w:cs="Arial"/>
          <w:sz w:val="20"/>
        </w:rPr>
      </w:pPr>
      <w:r w:rsidRPr="00D81E9E">
        <w:rPr>
          <w:rFonts w:ascii="Arial" w:hAnsi="Arial" w:cs="Arial"/>
          <w:sz w:val="20"/>
        </w:rPr>
        <w:lastRenderedPageBreak/>
        <w:t xml:space="preserve">Figure </w:t>
      </w:r>
      <w:r w:rsidRPr="00D81E9E">
        <w:rPr>
          <w:rFonts w:ascii="Arial" w:hAnsi="Arial" w:cs="Arial"/>
          <w:sz w:val="20"/>
        </w:rPr>
        <w:fldChar w:fldCharType="begin"/>
      </w:r>
      <w:r w:rsidRPr="00D81E9E">
        <w:rPr>
          <w:rFonts w:ascii="Arial" w:hAnsi="Arial" w:cs="Arial"/>
          <w:sz w:val="20"/>
        </w:rPr>
        <w:instrText xml:space="preserve"> SEQ Figure \* ARABIC </w:instrText>
      </w:r>
      <w:r w:rsidRPr="00D81E9E">
        <w:rPr>
          <w:rFonts w:ascii="Arial" w:hAnsi="Arial" w:cs="Arial"/>
          <w:sz w:val="20"/>
        </w:rPr>
        <w:fldChar w:fldCharType="separate"/>
      </w:r>
      <w:r w:rsidR="001A7DC7">
        <w:rPr>
          <w:rFonts w:ascii="Arial" w:hAnsi="Arial" w:cs="Arial"/>
          <w:noProof/>
          <w:sz w:val="20"/>
        </w:rPr>
        <w:t>2</w:t>
      </w:r>
      <w:r w:rsidRPr="00D81E9E">
        <w:rPr>
          <w:rFonts w:ascii="Arial" w:hAnsi="Arial" w:cs="Arial"/>
          <w:sz w:val="20"/>
        </w:rPr>
        <w:fldChar w:fldCharType="end"/>
      </w:r>
      <w:r w:rsidRPr="00D81E9E">
        <w:rPr>
          <w:rFonts w:ascii="Arial" w:hAnsi="Arial" w:cs="Arial"/>
          <w:sz w:val="20"/>
        </w:rPr>
        <w:t>: Animal welfare regulatory framework in Victoria</w:t>
      </w:r>
    </w:p>
    <w:p w14:paraId="6B1D81E4" w14:textId="77777777" w:rsidR="002B6E94" w:rsidRPr="00D81E9E" w:rsidRDefault="006366B9" w:rsidP="002B6E94">
      <w:pPr>
        <w:pStyle w:val="EYBodytextwithparaspace"/>
        <w:jc w:val="center"/>
        <w:rPr>
          <w:rFonts w:ascii="Arial" w:hAnsi="Arial" w:cs="Arial"/>
        </w:rPr>
      </w:pPr>
      <w:r w:rsidRPr="00D81E9E">
        <w:rPr>
          <w:rFonts w:ascii="Arial" w:hAnsi="Arial" w:cs="Arial"/>
          <w:noProof/>
          <w:lang w:eastAsia="en-AU"/>
        </w:rPr>
        <w:drawing>
          <wp:inline distT="0" distB="0" distL="0" distR="0" wp14:anchorId="7BA2633C" wp14:editId="1FC5FF91">
            <wp:extent cx="5347094" cy="684106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2900" cy="6848495"/>
                    </a:xfrm>
                    <a:prstGeom prst="rect">
                      <a:avLst/>
                    </a:prstGeom>
                    <a:noFill/>
                  </pic:spPr>
                </pic:pic>
              </a:graphicData>
            </a:graphic>
          </wp:inline>
        </w:drawing>
      </w:r>
      <w:r w:rsidR="00BF7118" w:rsidRPr="00D81E9E">
        <w:rPr>
          <w:rFonts w:ascii="Arial" w:hAnsi="Arial" w:cs="Arial"/>
          <w:noProof/>
        </w:rPr>
        <w:t xml:space="preserve"> </w:t>
      </w:r>
    </w:p>
    <w:p w14:paraId="660D0328" w14:textId="77777777" w:rsidR="002B6E94" w:rsidRPr="00D81E9E" w:rsidRDefault="002B6E94" w:rsidP="002B6E94">
      <w:pPr>
        <w:pStyle w:val="EYBodytextwithparaspace"/>
        <w:rPr>
          <w:rFonts w:ascii="Arial" w:hAnsi="Arial" w:cs="Arial"/>
          <w:sz w:val="16"/>
        </w:rPr>
      </w:pPr>
      <w:r w:rsidRPr="00D81E9E">
        <w:rPr>
          <w:rFonts w:ascii="Arial" w:hAnsi="Arial" w:cs="Arial"/>
          <w:sz w:val="16"/>
        </w:rPr>
        <w:t>Source: EY analysis</w:t>
      </w:r>
    </w:p>
    <w:p w14:paraId="1C3F1523" w14:textId="77777777" w:rsidR="00B317B1" w:rsidRPr="00D81E9E" w:rsidRDefault="00B317B1" w:rsidP="00B317B1">
      <w:pPr>
        <w:pStyle w:val="EYBodytextwithparaspace"/>
        <w:spacing w:before="240"/>
        <w:rPr>
          <w:rFonts w:ascii="Arial" w:hAnsi="Arial" w:cs="Arial"/>
        </w:rPr>
      </w:pPr>
      <w:r w:rsidRPr="00D81E9E">
        <w:rPr>
          <w:rFonts w:ascii="Arial" w:hAnsi="Arial" w:cs="Arial"/>
        </w:rPr>
        <w:t>The Minister for Agriculture (the Minister) is responsible for animal welfare, including POCTA legislation</w:t>
      </w:r>
      <w:r w:rsidR="00FC38D8" w:rsidRPr="00D81E9E">
        <w:rPr>
          <w:rFonts w:ascii="Arial" w:hAnsi="Arial" w:cs="Arial"/>
        </w:rPr>
        <w:t xml:space="preserve"> and associated </w:t>
      </w:r>
      <w:r w:rsidR="00B3735E" w:rsidRPr="00D81E9E">
        <w:rPr>
          <w:rFonts w:ascii="Arial" w:hAnsi="Arial" w:cs="Arial"/>
        </w:rPr>
        <w:t>r</w:t>
      </w:r>
      <w:r w:rsidR="00FC38D8" w:rsidRPr="00D81E9E">
        <w:rPr>
          <w:rFonts w:ascii="Arial" w:hAnsi="Arial" w:cs="Arial"/>
        </w:rPr>
        <w:t xml:space="preserve">egulations and </w:t>
      </w:r>
      <w:r w:rsidR="00781547">
        <w:rPr>
          <w:rFonts w:ascii="Arial" w:hAnsi="Arial" w:cs="Arial"/>
        </w:rPr>
        <w:t>c</w:t>
      </w:r>
      <w:r w:rsidR="00FC38D8" w:rsidRPr="00D81E9E">
        <w:rPr>
          <w:rFonts w:ascii="Arial" w:hAnsi="Arial" w:cs="Arial"/>
        </w:rPr>
        <w:t xml:space="preserve">odes of </w:t>
      </w:r>
      <w:r w:rsidR="00781547">
        <w:rPr>
          <w:rFonts w:ascii="Arial" w:hAnsi="Arial" w:cs="Arial"/>
        </w:rPr>
        <w:t>p</w:t>
      </w:r>
      <w:r w:rsidR="00FC38D8" w:rsidRPr="00D81E9E">
        <w:rPr>
          <w:rFonts w:ascii="Arial" w:hAnsi="Arial" w:cs="Arial"/>
        </w:rPr>
        <w:t>ractice</w:t>
      </w:r>
      <w:r w:rsidRPr="00D81E9E">
        <w:rPr>
          <w:rFonts w:ascii="Arial" w:hAnsi="Arial" w:cs="Arial"/>
        </w:rPr>
        <w:t>. The Minister established Animal Welfare Victoria</w:t>
      </w:r>
      <w:r w:rsidR="006B671B">
        <w:rPr>
          <w:rFonts w:ascii="Arial" w:hAnsi="Arial" w:cs="Arial"/>
        </w:rPr>
        <w:t xml:space="preserve"> (AWV)</w:t>
      </w:r>
      <w:r w:rsidRPr="00D81E9E">
        <w:rPr>
          <w:rFonts w:ascii="Arial" w:hAnsi="Arial" w:cs="Arial"/>
        </w:rPr>
        <w:t xml:space="preserve"> in 2018 as a dedicated public sector group to bring together aspects of domestic animal and animal welfare research, policy, education and compliance.</w:t>
      </w:r>
      <w:r w:rsidRPr="00D81E9E">
        <w:rPr>
          <w:rStyle w:val="FootnoteReference"/>
          <w:rFonts w:ascii="Arial" w:hAnsi="Arial" w:cs="Arial"/>
        </w:rPr>
        <w:footnoteReference w:id="9"/>
      </w:r>
    </w:p>
    <w:p w14:paraId="3B1AA001" w14:textId="77777777" w:rsidR="00F61B5D" w:rsidRPr="00D81E9E" w:rsidRDefault="008E7B48" w:rsidP="008E7B48">
      <w:pPr>
        <w:pStyle w:val="EYBodytextwithparaspace"/>
        <w:spacing w:before="240"/>
        <w:rPr>
          <w:rFonts w:ascii="Arial" w:hAnsi="Arial" w:cs="Arial"/>
        </w:rPr>
      </w:pPr>
      <w:r w:rsidRPr="00D81E9E">
        <w:rPr>
          <w:rFonts w:ascii="Arial" w:hAnsi="Arial" w:cs="Arial"/>
        </w:rPr>
        <w:lastRenderedPageBreak/>
        <w:t xml:space="preserve">Enforcement </w:t>
      </w:r>
      <w:r w:rsidR="00D01C2B" w:rsidRPr="00D81E9E">
        <w:rPr>
          <w:rFonts w:ascii="Arial" w:hAnsi="Arial" w:cs="Arial"/>
        </w:rPr>
        <w:t xml:space="preserve">officers, from a range </w:t>
      </w:r>
      <w:r w:rsidR="00150000" w:rsidRPr="00D81E9E">
        <w:rPr>
          <w:rFonts w:ascii="Arial" w:hAnsi="Arial" w:cs="Arial"/>
        </w:rPr>
        <w:t>of</w:t>
      </w:r>
      <w:r w:rsidR="00150000" w:rsidRPr="00D81E9E">
        <w:rPr>
          <w:rStyle w:val="CommentReference"/>
          <w:rFonts w:ascii="Arial" w:hAnsi="Arial" w:cs="Arial"/>
        </w:rPr>
        <w:t xml:space="preserve"> </w:t>
      </w:r>
      <w:r w:rsidR="00150000" w:rsidRPr="00D81E9E">
        <w:rPr>
          <w:rFonts w:ascii="Arial" w:hAnsi="Arial" w:cs="Arial"/>
        </w:rPr>
        <w:t>organisations</w:t>
      </w:r>
      <w:r w:rsidR="00D01C2B" w:rsidRPr="00D81E9E">
        <w:rPr>
          <w:rFonts w:ascii="Arial" w:hAnsi="Arial" w:cs="Arial"/>
        </w:rPr>
        <w:t>,</w:t>
      </w:r>
      <w:r w:rsidR="00822B09" w:rsidRPr="00D81E9E">
        <w:rPr>
          <w:rFonts w:ascii="Arial" w:hAnsi="Arial" w:cs="Arial"/>
        </w:rPr>
        <w:t xml:space="preserve"> </w:t>
      </w:r>
      <w:r w:rsidRPr="00D81E9E">
        <w:rPr>
          <w:rFonts w:ascii="Arial" w:hAnsi="Arial" w:cs="Arial"/>
        </w:rPr>
        <w:t xml:space="preserve">ensure that the objectives of the legislation are upheld and </w:t>
      </w:r>
      <w:r w:rsidR="000D4B4B" w:rsidRPr="00D81E9E">
        <w:rPr>
          <w:rFonts w:ascii="Arial" w:hAnsi="Arial" w:cs="Arial"/>
        </w:rPr>
        <w:t xml:space="preserve">that </w:t>
      </w:r>
      <w:r w:rsidRPr="00D81E9E">
        <w:rPr>
          <w:rFonts w:ascii="Arial" w:hAnsi="Arial" w:cs="Arial"/>
        </w:rPr>
        <w:t>regulated entities (including businesses</w:t>
      </w:r>
      <w:r w:rsidR="00D72F51" w:rsidRPr="00D81E9E">
        <w:rPr>
          <w:rFonts w:ascii="Arial" w:hAnsi="Arial" w:cs="Arial"/>
        </w:rPr>
        <w:t xml:space="preserve"> and individuals</w:t>
      </w:r>
      <w:r w:rsidRPr="00D81E9E">
        <w:rPr>
          <w:rFonts w:ascii="Arial" w:hAnsi="Arial" w:cs="Arial"/>
        </w:rPr>
        <w:t>) abide by the legislation.</w:t>
      </w:r>
    </w:p>
    <w:p w14:paraId="07791A5D" w14:textId="77777777" w:rsidR="00DE6840" w:rsidRPr="00D81E9E" w:rsidRDefault="00DE6840" w:rsidP="008D3720">
      <w:pPr>
        <w:pStyle w:val="EYHeading2"/>
        <w:rPr>
          <w:rFonts w:ascii="Arial" w:hAnsi="Arial" w:cs="Arial"/>
        </w:rPr>
      </w:pPr>
      <w:bookmarkStart w:id="29" w:name="_Toc16761745"/>
      <w:r w:rsidRPr="00D81E9E">
        <w:rPr>
          <w:rFonts w:ascii="Arial" w:hAnsi="Arial" w:cs="Arial"/>
        </w:rPr>
        <w:t xml:space="preserve">The </w:t>
      </w:r>
      <w:r w:rsidR="00960B8D" w:rsidRPr="00D81E9E">
        <w:rPr>
          <w:rFonts w:ascii="Arial" w:hAnsi="Arial" w:cs="Arial"/>
        </w:rPr>
        <w:t xml:space="preserve">POCTA </w:t>
      </w:r>
      <w:r w:rsidRPr="00D81E9E">
        <w:rPr>
          <w:rFonts w:ascii="Arial" w:hAnsi="Arial" w:cs="Arial"/>
        </w:rPr>
        <w:t>Act</w:t>
      </w:r>
      <w:bookmarkEnd w:id="29"/>
    </w:p>
    <w:p w14:paraId="4BF506A6" w14:textId="77777777" w:rsidR="003E68B5" w:rsidRPr="00D81E9E" w:rsidRDefault="00DE6840" w:rsidP="00E854AE">
      <w:pPr>
        <w:autoSpaceDE/>
        <w:autoSpaceDN/>
        <w:adjustRightInd/>
        <w:spacing w:after="240"/>
        <w:rPr>
          <w:rFonts w:ascii="Arial" w:hAnsi="Arial" w:cs="Arial"/>
        </w:rPr>
      </w:pPr>
      <w:r w:rsidRPr="00D81E9E">
        <w:rPr>
          <w:rFonts w:ascii="Arial" w:hAnsi="Arial" w:cs="Arial"/>
        </w:rPr>
        <w:t xml:space="preserve">The overarching </w:t>
      </w:r>
      <w:r w:rsidR="00FF4AAE" w:rsidRPr="00D81E9E">
        <w:rPr>
          <w:rFonts w:ascii="Arial" w:hAnsi="Arial" w:cs="Arial"/>
        </w:rPr>
        <w:t xml:space="preserve">animal welfare </w:t>
      </w:r>
      <w:r w:rsidRPr="00D81E9E">
        <w:rPr>
          <w:rFonts w:ascii="Arial" w:hAnsi="Arial" w:cs="Arial"/>
        </w:rPr>
        <w:t xml:space="preserve">legislation in Victoria is the </w:t>
      </w:r>
      <w:r w:rsidRPr="00D81E9E">
        <w:rPr>
          <w:rFonts w:ascii="Arial" w:hAnsi="Arial" w:cs="Arial"/>
          <w:i/>
        </w:rPr>
        <w:t>Prevention of Cruelty to Animals Act 1986</w:t>
      </w:r>
      <w:r w:rsidRPr="00D81E9E">
        <w:rPr>
          <w:rFonts w:ascii="Arial" w:hAnsi="Arial" w:cs="Arial"/>
        </w:rPr>
        <w:t xml:space="preserve">, </w:t>
      </w:r>
      <w:r w:rsidR="007009C8" w:rsidRPr="00D81E9E">
        <w:rPr>
          <w:rFonts w:ascii="Arial" w:hAnsi="Arial" w:cs="Arial"/>
        </w:rPr>
        <w:t xml:space="preserve">with amendments most </w:t>
      </w:r>
      <w:r w:rsidR="00E405F5" w:rsidRPr="00D81E9E">
        <w:rPr>
          <w:rFonts w:ascii="Arial" w:hAnsi="Arial" w:cs="Arial"/>
        </w:rPr>
        <w:t xml:space="preserve">recently made in December 2015. </w:t>
      </w:r>
      <w:r w:rsidR="001A4FA3" w:rsidRPr="00D81E9E">
        <w:rPr>
          <w:rFonts w:ascii="Arial" w:hAnsi="Arial" w:cs="Arial"/>
        </w:rPr>
        <w:t xml:space="preserve">The stated purpose of the </w:t>
      </w:r>
      <w:r w:rsidR="00210FB7" w:rsidRPr="00D81E9E">
        <w:rPr>
          <w:rFonts w:ascii="Arial" w:hAnsi="Arial" w:cs="Arial"/>
        </w:rPr>
        <w:t xml:space="preserve">POCTA </w:t>
      </w:r>
      <w:r w:rsidR="00E405F5" w:rsidRPr="00D81E9E">
        <w:rPr>
          <w:rFonts w:ascii="Arial" w:hAnsi="Arial" w:cs="Arial"/>
        </w:rPr>
        <w:t>Act</w:t>
      </w:r>
      <w:r w:rsidR="00E405F5" w:rsidRPr="00D81E9E">
        <w:rPr>
          <w:rFonts w:ascii="Arial" w:hAnsi="Arial" w:cs="Arial"/>
          <w:i/>
        </w:rPr>
        <w:t xml:space="preserve"> </w:t>
      </w:r>
      <w:r w:rsidR="00E405F5" w:rsidRPr="00D81E9E">
        <w:rPr>
          <w:rFonts w:ascii="Arial" w:hAnsi="Arial" w:cs="Arial"/>
        </w:rPr>
        <w:t>is to:</w:t>
      </w:r>
    </w:p>
    <w:p w14:paraId="120CF63C" w14:textId="77777777" w:rsidR="00BF0B54" w:rsidRPr="00D81E9E" w:rsidRDefault="00BF0B54" w:rsidP="00C41008">
      <w:pPr>
        <w:pStyle w:val="EYBodytextwithparaspace"/>
        <w:numPr>
          <w:ilvl w:val="0"/>
          <w:numId w:val="11"/>
        </w:numPr>
        <w:rPr>
          <w:rFonts w:ascii="Arial" w:hAnsi="Arial" w:cs="Arial"/>
        </w:rPr>
      </w:pPr>
      <w:r w:rsidRPr="00D81E9E">
        <w:rPr>
          <w:rFonts w:ascii="Arial" w:hAnsi="Arial" w:cs="Arial"/>
        </w:rPr>
        <w:t>P</w:t>
      </w:r>
      <w:r w:rsidR="00DD4C05" w:rsidRPr="00D81E9E">
        <w:rPr>
          <w:rFonts w:ascii="Arial" w:hAnsi="Arial" w:cs="Arial"/>
        </w:rPr>
        <w:t>revent cruelty to animals.</w:t>
      </w:r>
    </w:p>
    <w:p w14:paraId="164F0CCE" w14:textId="77777777" w:rsidR="00BF0B54" w:rsidRPr="00D81E9E" w:rsidRDefault="00BF0B54" w:rsidP="00C41008">
      <w:pPr>
        <w:pStyle w:val="EYBodytextwithparaspace"/>
        <w:numPr>
          <w:ilvl w:val="0"/>
          <w:numId w:val="11"/>
        </w:numPr>
        <w:rPr>
          <w:rFonts w:ascii="Arial" w:hAnsi="Arial" w:cs="Arial"/>
        </w:rPr>
      </w:pPr>
      <w:r w:rsidRPr="00D81E9E">
        <w:rPr>
          <w:rFonts w:ascii="Arial" w:hAnsi="Arial" w:cs="Arial"/>
        </w:rPr>
        <w:t>Encourage the conside</w:t>
      </w:r>
      <w:r w:rsidR="00DD4C05" w:rsidRPr="00D81E9E">
        <w:rPr>
          <w:rFonts w:ascii="Arial" w:hAnsi="Arial" w:cs="Arial"/>
        </w:rPr>
        <w:t>rate treatment of animals.</w:t>
      </w:r>
    </w:p>
    <w:p w14:paraId="71AAE65E" w14:textId="77777777" w:rsidR="00245F28" w:rsidRPr="00D81E9E" w:rsidRDefault="00BF0B54" w:rsidP="00C41008">
      <w:pPr>
        <w:pStyle w:val="EYBodytextwithparaspace"/>
        <w:numPr>
          <w:ilvl w:val="0"/>
          <w:numId w:val="11"/>
        </w:numPr>
        <w:rPr>
          <w:rFonts w:ascii="Arial" w:hAnsi="Arial" w:cs="Arial"/>
        </w:rPr>
      </w:pPr>
      <w:r w:rsidRPr="00D81E9E">
        <w:rPr>
          <w:rFonts w:ascii="Arial" w:hAnsi="Arial" w:cs="Arial"/>
        </w:rPr>
        <w:t>Improve the level of community awareness about the prevention of cruelty to animals.</w:t>
      </w:r>
      <w:r w:rsidR="00E405F5" w:rsidRPr="00D81E9E">
        <w:rPr>
          <w:rStyle w:val="FootnoteReference"/>
          <w:rFonts w:ascii="Arial" w:hAnsi="Arial" w:cs="Arial"/>
        </w:rPr>
        <w:footnoteReference w:id="10"/>
      </w:r>
    </w:p>
    <w:p w14:paraId="44549271" w14:textId="77777777" w:rsidR="00245F28" w:rsidRPr="00D81E9E" w:rsidRDefault="00245F28" w:rsidP="007C449F">
      <w:pPr>
        <w:pStyle w:val="EYBodytextwithparaspace"/>
        <w:rPr>
          <w:rFonts w:ascii="Arial" w:hAnsi="Arial" w:cs="Arial"/>
        </w:rPr>
      </w:pPr>
      <w:r w:rsidRPr="00D81E9E">
        <w:rPr>
          <w:rFonts w:ascii="Arial" w:hAnsi="Arial" w:cs="Arial"/>
        </w:rPr>
        <w:t xml:space="preserve">The </w:t>
      </w:r>
      <w:r w:rsidR="00210FB7" w:rsidRPr="00D81E9E">
        <w:rPr>
          <w:rFonts w:ascii="Arial" w:hAnsi="Arial" w:cs="Arial"/>
        </w:rPr>
        <w:t xml:space="preserve">POCTA </w:t>
      </w:r>
      <w:r w:rsidRPr="00D81E9E">
        <w:rPr>
          <w:rFonts w:ascii="Arial" w:hAnsi="Arial" w:cs="Arial"/>
        </w:rPr>
        <w:t xml:space="preserve">Act aims to </w:t>
      </w:r>
      <w:r w:rsidR="006375AB" w:rsidRPr="00D81E9E">
        <w:rPr>
          <w:rFonts w:ascii="Arial" w:hAnsi="Arial" w:cs="Arial"/>
        </w:rPr>
        <w:t xml:space="preserve">promote behaviours aligned to </w:t>
      </w:r>
      <w:r w:rsidRPr="00D81E9E">
        <w:rPr>
          <w:rFonts w:ascii="Arial" w:hAnsi="Arial" w:cs="Arial"/>
        </w:rPr>
        <w:t>values which a</w:t>
      </w:r>
      <w:r w:rsidR="00E405F5" w:rsidRPr="00D81E9E">
        <w:rPr>
          <w:rFonts w:ascii="Arial" w:hAnsi="Arial" w:cs="Arial"/>
        </w:rPr>
        <w:t>re accepted by the community. It</w:t>
      </w:r>
      <w:r w:rsidR="007C449F" w:rsidRPr="00D81E9E">
        <w:rPr>
          <w:rFonts w:ascii="Arial" w:hAnsi="Arial" w:cs="Arial"/>
        </w:rPr>
        <w:t xml:space="preserve"> recommends restrictions of behaviour and penalties to encourage </w:t>
      </w:r>
      <w:r w:rsidR="000D4B4B" w:rsidRPr="00D81E9E">
        <w:rPr>
          <w:rFonts w:ascii="Arial" w:hAnsi="Arial" w:cs="Arial"/>
        </w:rPr>
        <w:t xml:space="preserve">compliance </w:t>
      </w:r>
      <w:r w:rsidR="00E405F5" w:rsidRPr="00D81E9E">
        <w:rPr>
          <w:rFonts w:ascii="Arial" w:hAnsi="Arial" w:cs="Arial"/>
        </w:rPr>
        <w:t xml:space="preserve">with the stated aims. </w:t>
      </w:r>
      <w:r w:rsidR="003E68B5" w:rsidRPr="00D81E9E">
        <w:rPr>
          <w:rFonts w:ascii="Arial" w:hAnsi="Arial" w:cs="Arial"/>
        </w:rPr>
        <w:t xml:space="preserve">In general, the </w:t>
      </w:r>
      <w:r w:rsidR="00210FB7" w:rsidRPr="00D81E9E">
        <w:rPr>
          <w:rFonts w:ascii="Arial" w:hAnsi="Arial" w:cs="Arial"/>
        </w:rPr>
        <w:t xml:space="preserve">POCTA </w:t>
      </w:r>
      <w:r w:rsidR="003E68B5" w:rsidRPr="00D81E9E">
        <w:rPr>
          <w:rFonts w:ascii="Arial" w:hAnsi="Arial" w:cs="Arial"/>
        </w:rPr>
        <w:t>Act</w:t>
      </w:r>
      <w:r w:rsidR="00E405F5" w:rsidRPr="00D81E9E">
        <w:rPr>
          <w:rFonts w:ascii="Arial" w:hAnsi="Arial" w:cs="Arial"/>
        </w:rPr>
        <w:t xml:space="preserve"> operates to</w:t>
      </w:r>
      <w:r w:rsidR="003E68B5" w:rsidRPr="00D81E9E">
        <w:rPr>
          <w:rFonts w:ascii="Arial" w:hAnsi="Arial" w:cs="Arial"/>
        </w:rPr>
        <w:t>:</w:t>
      </w:r>
    </w:p>
    <w:p w14:paraId="7B82E146" w14:textId="77777777" w:rsidR="00245F28" w:rsidRPr="00D81E9E" w:rsidRDefault="00245F28" w:rsidP="00C41008">
      <w:pPr>
        <w:pStyle w:val="EYBodytextwithparaspace"/>
        <w:numPr>
          <w:ilvl w:val="0"/>
          <w:numId w:val="12"/>
        </w:numPr>
        <w:rPr>
          <w:rFonts w:ascii="Arial" w:hAnsi="Arial" w:cs="Arial"/>
        </w:rPr>
      </w:pPr>
      <w:r w:rsidRPr="00D81E9E">
        <w:rPr>
          <w:rFonts w:ascii="Arial" w:hAnsi="Arial" w:cs="Arial"/>
        </w:rPr>
        <w:t>D</w:t>
      </w:r>
      <w:r w:rsidR="00E405F5" w:rsidRPr="00D81E9E">
        <w:rPr>
          <w:rFonts w:ascii="Arial" w:hAnsi="Arial" w:cs="Arial"/>
        </w:rPr>
        <w:t>efine</w:t>
      </w:r>
      <w:r w:rsidRPr="00D81E9E">
        <w:rPr>
          <w:rFonts w:ascii="Arial" w:hAnsi="Arial" w:cs="Arial"/>
        </w:rPr>
        <w:t xml:space="preserve"> cruelty w</w:t>
      </w:r>
      <w:r w:rsidR="00E405F5" w:rsidRPr="00D81E9E">
        <w:rPr>
          <w:rFonts w:ascii="Arial" w:hAnsi="Arial" w:cs="Arial"/>
        </w:rPr>
        <w:t>ith respect to animals and make</w:t>
      </w:r>
      <w:r w:rsidRPr="00D81E9E">
        <w:rPr>
          <w:rFonts w:ascii="Arial" w:hAnsi="Arial" w:cs="Arial"/>
        </w:rPr>
        <w:t xml:space="preserve"> it an offence for any person to commit an act of cruelty</w:t>
      </w:r>
      <w:r w:rsidR="00ED2E83" w:rsidRPr="00D81E9E">
        <w:rPr>
          <w:rFonts w:ascii="Arial" w:hAnsi="Arial" w:cs="Arial"/>
        </w:rPr>
        <w:t xml:space="preserve">. Broadly, </w:t>
      </w:r>
      <w:r w:rsidR="001D1B81" w:rsidRPr="00D81E9E">
        <w:rPr>
          <w:rFonts w:ascii="Arial" w:hAnsi="Arial" w:cs="Arial"/>
        </w:rPr>
        <w:t>the POCTA Act</w:t>
      </w:r>
      <w:r w:rsidR="00ED2E83" w:rsidRPr="00D81E9E">
        <w:rPr>
          <w:rFonts w:ascii="Arial" w:hAnsi="Arial" w:cs="Arial"/>
        </w:rPr>
        <w:t xml:space="preserve"> defines cruelty as causing</w:t>
      </w:r>
      <w:r w:rsidR="00374C5D" w:rsidRPr="00D81E9E">
        <w:rPr>
          <w:rFonts w:ascii="Arial" w:hAnsi="Arial" w:cs="Arial"/>
        </w:rPr>
        <w:t>, or likely to cause,</w:t>
      </w:r>
      <w:r w:rsidR="00ED2E83" w:rsidRPr="00D81E9E">
        <w:rPr>
          <w:rFonts w:ascii="Arial" w:hAnsi="Arial" w:cs="Arial"/>
        </w:rPr>
        <w:t xml:space="preserve"> unreasonable</w:t>
      </w:r>
      <w:r w:rsidR="00DB331E" w:rsidRPr="00D81E9E">
        <w:rPr>
          <w:rFonts w:ascii="Arial" w:hAnsi="Arial" w:cs="Arial"/>
        </w:rPr>
        <w:t xml:space="preserve"> pain or suffering to an animal</w:t>
      </w:r>
      <w:r w:rsidR="00DD4C05" w:rsidRPr="00D81E9E">
        <w:rPr>
          <w:rFonts w:ascii="Arial" w:hAnsi="Arial" w:cs="Arial"/>
        </w:rPr>
        <w:t>.</w:t>
      </w:r>
      <w:r w:rsidR="00ED2E83" w:rsidRPr="00D81E9E">
        <w:rPr>
          <w:rStyle w:val="FootnoteReference"/>
          <w:rFonts w:ascii="Arial" w:hAnsi="Arial" w:cs="Arial"/>
        </w:rPr>
        <w:footnoteReference w:id="11"/>
      </w:r>
    </w:p>
    <w:p w14:paraId="67092DAB" w14:textId="77777777" w:rsidR="00245F28" w:rsidRPr="00D81E9E" w:rsidRDefault="00245F28" w:rsidP="00C41008">
      <w:pPr>
        <w:pStyle w:val="EYBodytextwithparaspace"/>
        <w:numPr>
          <w:ilvl w:val="0"/>
          <w:numId w:val="12"/>
        </w:numPr>
        <w:rPr>
          <w:rFonts w:ascii="Arial" w:hAnsi="Arial" w:cs="Arial"/>
        </w:rPr>
      </w:pPr>
      <w:r w:rsidRPr="00D81E9E">
        <w:rPr>
          <w:rFonts w:ascii="Arial" w:hAnsi="Arial" w:cs="Arial"/>
        </w:rPr>
        <w:t>Re</w:t>
      </w:r>
      <w:r w:rsidR="00E405F5" w:rsidRPr="00D81E9E">
        <w:rPr>
          <w:rFonts w:ascii="Arial" w:hAnsi="Arial" w:cs="Arial"/>
        </w:rPr>
        <w:t>gulate</w:t>
      </w:r>
      <w:r w:rsidRPr="00D81E9E">
        <w:rPr>
          <w:rFonts w:ascii="Arial" w:hAnsi="Arial" w:cs="Arial"/>
        </w:rPr>
        <w:t xml:space="preserve"> the conduct of rodeos and rodeo schools</w:t>
      </w:r>
      <w:r w:rsidR="00DD4C05" w:rsidRPr="00D81E9E">
        <w:rPr>
          <w:rFonts w:ascii="Arial" w:hAnsi="Arial" w:cs="Arial"/>
        </w:rPr>
        <w:t>.</w:t>
      </w:r>
    </w:p>
    <w:p w14:paraId="6629E10B" w14:textId="77777777" w:rsidR="00245F28" w:rsidRPr="00D81E9E" w:rsidRDefault="002C1382" w:rsidP="00C41008">
      <w:pPr>
        <w:pStyle w:val="EYBodytextwithparaspace"/>
        <w:numPr>
          <w:ilvl w:val="0"/>
          <w:numId w:val="12"/>
        </w:numPr>
        <w:rPr>
          <w:rFonts w:ascii="Arial" w:hAnsi="Arial" w:cs="Arial"/>
        </w:rPr>
      </w:pPr>
      <w:r w:rsidRPr="00D81E9E">
        <w:rPr>
          <w:rFonts w:ascii="Arial" w:hAnsi="Arial" w:cs="Arial"/>
        </w:rPr>
        <w:t>A</w:t>
      </w:r>
      <w:r w:rsidR="00E405F5" w:rsidRPr="00D81E9E">
        <w:rPr>
          <w:rFonts w:ascii="Arial" w:hAnsi="Arial" w:cs="Arial"/>
        </w:rPr>
        <w:t>uthorise</w:t>
      </w:r>
      <w:r w:rsidR="00245F28" w:rsidRPr="00D81E9E">
        <w:rPr>
          <w:rFonts w:ascii="Arial" w:hAnsi="Arial" w:cs="Arial"/>
        </w:rPr>
        <w:t xml:space="preserve"> persons as inspectors under the </w:t>
      </w:r>
      <w:r w:rsidR="00832B8C" w:rsidRPr="00D81E9E">
        <w:rPr>
          <w:rFonts w:ascii="Arial" w:hAnsi="Arial" w:cs="Arial"/>
        </w:rPr>
        <w:t xml:space="preserve">POCTA </w:t>
      </w:r>
      <w:r w:rsidR="00245F28" w:rsidRPr="00D81E9E">
        <w:rPr>
          <w:rFonts w:ascii="Arial" w:hAnsi="Arial" w:cs="Arial"/>
        </w:rPr>
        <w:t xml:space="preserve">Act and </w:t>
      </w:r>
      <w:r w:rsidR="000D4B4B" w:rsidRPr="00D81E9E">
        <w:rPr>
          <w:rFonts w:ascii="Arial" w:hAnsi="Arial" w:cs="Arial"/>
        </w:rPr>
        <w:t xml:space="preserve">describe </w:t>
      </w:r>
      <w:r w:rsidR="00245F28" w:rsidRPr="00D81E9E">
        <w:rPr>
          <w:rFonts w:ascii="Arial" w:hAnsi="Arial" w:cs="Arial"/>
        </w:rPr>
        <w:t>enforcement powers</w:t>
      </w:r>
      <w:r w:rsidR="00DD4C05" w:rsidRPr="00D81E9E">
        <w:rPr>
          <w:rFonts w:ascii="Arial" w:hAnsi="Arial" w:cs="Arial"/>
        </w:rPr>
        <w:t>.</w:t>
      </w:r>
    </w:p>
    <w:p w14:paraId="6FAB60B9" w14:textId="77777777" w:rsidR="002C1382" w:rsidRPr="00D81E9E" w:rsidRDefault="002C1382" w:rsidP="00C41008">
      <w:pPr>
        <w:pStyle w:val="EYBodytextwithparaspace"/>
        <w:numPr>
          <w:ilvl w:val="0"/>
          <w:numId w:val="12"/>
        </w:numPr>
        <w:rPr>
          <w:rFonts w:ascii="Arial" w:hAnsi="Arial" w:cs="Arial"/>
        </w:rPr>
      </w:pPr>
      <w:r w:rsidRPr="00D81E9E">
        <w:rPr>
          <w:rFonts w:ascii="Arial" w:hAnsi="Arial" w:cs="Arial"/>
        </w:rPr>
        <w:t>R</w:t>
      </w:r>
      <w:r w:rsidR="00E405F5" w:rsidRPr="00D81E9E">
        <w:rPr>
          <w:rFonts w:ascii="Arial" w:hAnsi="Arial" w:cs="Arial"/>
        </w:rPr>
        <w:t>egulate</w:t>
      </w:r>
      <w:r w:rsidR="00245F28" w:rsidRPr="00D81E9E">
        <w:rPr>
          <w:rFonts w:ascii="Arial" w:hAnsi="Arial" w:cs="Arial"/>
        </w:rPr>
        <w:t xml:space="preserve"> the carrying out of scientific procedures on animals and the breeding for sale or delivery to scientific estab</w:t>
      </w:r>
      <w:r w:rsidR="00E405F5" w:rsidRPr="00D81E9E">
        <w:rPr>
          <w:rFonts w:ascii="Arial" w:hAnsi="Arial" w:cs="Arial"/>
        </w:rPr>
        <w:t>lishments of specified animals.</w:t>
      </w:r>
    </w:p>
    <w:p w14:paraId="1CAA9178" w14:textId="77777777" w:rsidR="00DD5B3C" w:rsidRPr="00D81E9E" w:rsidRDefault="003E68B5" w:rsidP="00953870">
      <w:pPr>
        <w:pStyle w:val="EYBodytextwithparaspace"/>
        <w:rPr>
          <w:rFonts w:ascii="Arial" w:hAnsi="Arial" w:cs="Arial"/>
        </w:rPr>
      </w:pPr>
      <w:r w:rsidRPr="00D81E9E">
        <w:rPr>
          <w:rFonts w:ascii="Arial" w:hAnsi="Arial" w:cs="Arial"/>
        </w:rPr>
        <w:t xml:space="preserve">To achieve the stated aims, </w:t>
      </w:r>
      <w:r w:rsidR="00973663" w:rsidRPr="00D81E9E">
        <w:rPr>
          <w:rFonts w:ascii="Arial" w:hAnsi="Arial" w:cs="Arial"/>
        </w:rPr>
        <w:t xml:space="preserve">animal cruelty can be investigated by </w:t>
      </w:r>
      <w:r w:rsidR="00C73A1B" w:rsidRPr="00D81E9E">
        <w:rPr>
          <w:rFonts w:ascii="Arial" w:hAnsi="Arial" w:cs="Arial"/>
        </w:rPr>
        <w:t>i</w:t>
      </w:r>
      <w:r w:rsidR="00953870" w:rsidRPr="00D81E9E">
        <w:rPr>
          <w:rFonts w:ascii="Arial" w:hAnsi="Arial" w:cs="Arial"/>
        </w:rPr>
        <w:t xml:space="preserve">nspectors authorised under the </w:t>
      </w:r>
      <w:r w:rsidR="00832B8C" w:rsidRPr="00D81E9E">
        <w:rPr>
          <w:rFonts w:ascii="Arial" w:hAnsi="Arial" w:cs="Arial"/>
        </w:rPr>
        <w:t xml:space="preserve">POCTA </w:t>
      </w:r>
      <w:r w:rsidR="00953870" w:rsidRPr="00D81E9E">
        <w:rPr>
          <w:rFonts w:ascii="Arial" w:hAnsi="Arial" w:cs="Arial"/>
        </w:rPr>
        <w:t xml:space="preserve">Act </w:t>
      </w:r>
      <w:r w:rsidR="00973663" w:rsidRPr="00D81E9E">
        <w:rPr>
          <w:rFonts w:ascii="Arial" w:hAnsi="Arial" w:cs="Arial"/>
        </w:rPr>
        <w:t>from the following organisations</w:t>
      </w:r>
      <w:r w:rsidR="00ED2E83" w:rsidRPr="00D81E9E">
        <w:rPr>
          <w:rFonts w:ascii="Arial" w:hAnsi="Arial" w:cs="Arial"/>
        </w:rPr>
        <w:t>:</w:t>
      </w:r>
    </w:p>
    <w:p w14:paraId="569B7099" w14:textId="77777777" w:rsidR="00953870" w:rsidRPr="00D81E9E" w:rsidRDefault="00210FB7" w:rsidP="00327B1B">
      <w:pPr>
        <w:pStyle w:val="EYBodytextwithparaspace"/>
        <w:numPr>
          <w:ilvl w:val="0"/>
          <w:numId w:val="21"/>
        </w:numPr>
        <w:rPr>
          <w:rFonts w:ascii="Arial" w:hAnsi="Arial" w:cs="Arial"/>
        </w:rPr>
      </w:pPr>
      <w:bookmarkStart w:id="30" w:name="_Hlk15018424"/>
      <w:r w:rsidRPr="00D81E9E">
        <w:rPr>
          <w:rFonts w:ascii="Arial" w:hAnsi="Arial" w:cs="Arial"/>
        </w:rPr>
        <w:t>Department of Jobs, Precincts and Regions (</w:t>
      </w:r>
      <w:r w:rsidR="00953870" w:rsidRPr="00D81E9E">
        <w:rPr>
          <w:rFonts w:ascii="Arial" w:hAnsi="Arial" w:cs="Arial"/>
        </w:rPr>
        <w:t>DJPR</w:t>
      </w:r>
      <w:r w:rsidRPr="00D81E9E">
        <w:rPr>
          <w:rFonts w:ascii="Arial" w:hAnsi="Arial" w:cs="Arial"/>
        </w:rPr>
        <w:t>)</w:t>
      </w:r>
      <w:bookmarkEnd w:id="30"/>
      <w:r w:rsidR="00DD4C05" w:rsidRPr="00D81E9E">
        <w:rPr>
          <w:rFonts w:ascii="Arial" w:hAnsi="Arial" w:cs="Arial"/>
        </w:rPr>
        <w:t>.</w:t>
      </w:r>
    </w:p>
    <w:p w14:paraId="243B8CC7" w14:textId="77777777" w:rsidR="00953870" w:rsidRPr="00D81E9E" w:rsidRDefault="00953870" w:rsidP="00327B1B">
      <w:pPr>
        <w:pStyle w:val="EYBodytextwithparaspace"/>
        <w:numPr>
          <w:ilvl w:val="0"/>
          <w:numId w:val="21"/>
        </w:numPr>
        <w:rPr>
          <w:rFonts w:ascii="Arial" w:hAnsi="Arial" w:cs="Arial"/>
        </w:rPr>
      </w:pPr>
      <w:r w:rsidRPr="00D81E9E">
        <w:rPr>
          <w:rFonts w:ascii="Arial" w:hAnsi="Arial" w:cs="Arial"/>
        </w:rPr>
        <w:t xml:space="preserve">Royal Society for the Prevention of Cruelty to Animals </w:t>
      </w:r>
      <w:r w:rsidR="00210FB7" w:rsidRPr="00D81E9E">
        <w:rPr>
          <w:rFonts w:ascii="Arial" w:hAnsi="Arial" w:cs="Arial"/>
        </w:rPr>
        <w:t xml:space="preserve">(Victoria) </w:t>
      </w:r>
      <w:r w:rsidRPr="00D81E9E">
        <w:rPr>
          <w:rFonts w:ascii="Arial" w:hAnsi="Arial" w:cs="Arial"/>
        </w:rPr>
        <w:t>(RSPCA</w:t>
      </w:r>
      <w:r w:rsidR="00210FB7" w:rsidRPr="00D81E9E">
        <w:rPr>
          <w:rFonts w:ascii="Arial" w:hAnsi="Arial" w:cs="Arial"/>
        </w:rPr>
        <w:t xml:space="preserve"> Victoria</w:t>
      </w:r>
      <w:r w:rsidRPr="00D81E9E">
        <w:rPr>
          <w:rFonts w:ascii="Arial" w:hAnsi="Arial" w:cs="Arial"/>
        </w:rPr>
        <w:t>)</w:t>
      </w:r>
      <w:r w:rsidR="00DD4C05" w:rsidRPr="00D81E9E">
        <w:rPr>
          <w:rFonts w:ascii="Arial" w:hAnsi="Arial" w:cs="Arial"/>
        </w:rPr>
        <w:t>.</w:t>
      </w:r>
    </w:p>
    <w:p w14:paraId="1B94770D" w14:textId="77777777" w:rsidR="007D1068" w:rsidRPr="00D81E9E" w:rsidRDefault="006E4695" w:rsidP="00327B1B">
      <w:pPr>
        <w:pStyle w:val="EYBodytextwithparaspace"/>
        <w:numPr>
          <w:ilvl w:val="0"/>
          <w:numId w:val="21"/>
        </w:numPr>
        <w:rPr>
          <w:rFonts w:ascii="Arial" w:hAnsi="Arial" w:cs="Arial"/>
        </w:rPr>
      </w:pPr>
      <w:r w:rsidRPr="00D81E9E">
        <w:rPr>
          <w:rFonts w:ascii="Arial" w:hAnsi="Arial" w:cs="Arial"/>
        </w:rPr>
        <w:t>Department of Environment, Land, Water and Planning</w:t>
      </w:r>
      <w:r w:rsidR="00CD46B8" w:rsidRPr="00D81E9E">
        <w:rPr>
          <w:rFonts w:ascii="Arial" w:hAnsi="Arial" w:cs="Arial"/>
        </w:rPr>
        <w:t xml:space="preserve"> (DELWP)</w:t>
      </w:r>
      <w:r w:rsidR="00DD4C05" w:rsidRPr="00D81E9E">
        <w:rPr>
          <w:rFonts w:ascii="Arial" w:hAnsi="Arial" w:cs="Arial"/>
        </w:rPr>
        <w:t>.</w:t>
      </w:r>
    </w:p>
    <w:p w14:paraId="29A7EF83" w14:textId="77777777" w:rsidR="00953870" w:rsidRPr="00D81E9E" w:rsidRDefault="00953870" w:rsidP="00327B1B">
      <w:pPr>
        <w:pStyle w:val="EYBodytextwithparaspace"/>
        <w:numPr>
          <w:ilvl w:val="0"/>
          <w:numId w:val="21"/>
        </w:numPr>
        <w:rPr>
          <w:rFonts w:ascii="Arial" w:hAnsi="Arial" w:cs="Arial"/>
        </w:rPr>
      </w:pPr>
      <w:r w:rsidRPr="00D81E9E">
        <w:rPr>
          <w:rFonts w:ascii="Arial" w:hAnsi="Arial" w:cs="Arial"/>
        </w:rPr>
        <w:t>Local Government</w:t>
      </w:r>
      <w:r w:rsidR="00DD4C05" w:rsidRPr="00D81E9E">
        <w:rPr>
          <w:rFonts w:ascii="Arial" w:hAnsi="Arial" w:cs="Arial"/>
        </w:rPr>
        <w:t>.</w:t>
      </w:r>
    </w:p>
    <w:p w14:paraId="2A9C3A80" w14:textId="77777777" w:rsidR="00953870" w:rsidRDefault="00953870" w:rsidP="00327B1B">
      <w:pPr>
        <w:pStyle w:val="EYBodytextwithparaspace"/>
        <w:numPr>
          <w:ilvl w:val="0"/>
          <w:numId w:val="21"/>
        </w:numPr>
        <w:rPr>
          <w:rFonts w:ascii="Arial" w:hAnsi="Arial" w:cs="Arial"/>
        </w:rPr>
      </w:pPr>
      <w:r w:rsidRPr="00D81E9E">
        <w:rPr>
          <w:rFonts w:ascii="Arial" w:hAnsi="Arial" w:cs="Arial"/>
        </w:rPr>
        <w:t>Victoria Police.</w:t>
      </w:r>
      <w:r w:rsidR="008C0670" w:rsidRPr="00D81E9E">
        <w:rPr>
          <w:rStyle w:val="FootnoteReference"/>
          <w:rFonts w:ascii="Arial" w:hAnsi="Arial" w:cs="Arial"/>
        </w:rPr>
        <w:footnoteReference w:id="12"/>
      </w:r>
    </w:p>
    <w:p w14:paraId="467D0609" w14:textId="77777777" w:rsidR="009C5388" w:rsidRPr="009C5388" w:rsidRDefault="009C5388" w:rsidP="009C5388">
      <w:pPr>
        <w:pStyle w:val="EYBodytextwithparaspace"/>
        <w:rPr>
          <w:rFonts w:ascii="Arial" w:hAnsi="Arial" w:cs="Arial"/>
        </w:rPr>
      </w:pPr>
      <w:r>
        <w:rPr>
          <w:rFonts w:ascii="Arial" w:hAnsi="Arial" w:cs="Arial"/>
        </w:rPr>
        <w:t xml:space="preserve">The </w:t>
      </w:r>
      <w:r w:rsidRPr="00D81E9E">
        <w:rPr>
          <w:rFonts w:ascii="Arial" w:hAnsi="Arial" w:cs="Arial"/>
        </w:rPr>
        <w:t>Game Management Authority (GMA)</w:t>
      </w:r>
      <w:r>
        <w:rPr>
          <w:rFonts w:ascii="Arial" w:hAnsi="Arial" w:cs="Arial"/>
        </w:rPr>
        <w:t xml:space="preserve"> is also authorised to investigate animal cruelty</w:t>
      </w:r>
      <w:r w:rsidRPr="00D81E9E">
        <w:rPr>
          <w:rFonts w:ascii="Arial" w:hAnsi="Arial" w:cs="Arial"/>
        </w:rPr>
        <w:t>.</w:t>
      </w:r>
    </w:p>
    <w:p w14:paraId="455D5053" w14:textId="77777777" w:rsidR="002C1382" w:rsidRPr="00D81E9E" w:rsidRDefault="002C1382" w:rsidP="003E68B5">
      <w:pPr>
        <w:pStyle w:val="EYBodytextwithparaspace"/>
        <w:rPr>
          <w:rFonts w:ascii="Arial" w:hAnsi="Arial" w:cs="Arial"/>
        </w:rPr>
      </w:pPr>
      <w:r w:rsidRPr="00D81E9E">
        <w:rPr>
          <w:rFonts w:ascii="Arial" w:hAnsi="Arial" w:cs="Arial"/>
        </w:rPr>
        <w:t xml:space="preserve">The </w:t>
      </w:r>
      <w:r w:rsidR="00210FB7" w:rsidRPr="00D81E9E">
        <w:rPr>
          <w:rFonts w:ascii="Arial" w:hAnsi="Arial" w:cs="Arial"/>
        </w:rPr>
        <w:t>POCTA</w:t>
      </w:r>
      <w:r w:rsidR="00CD46B8" w:rsidRPr="00D81E9E">
        <w:rPr>
          <w:rFonts w:ascii="Arial" w:hAnsi="Arial" w:cs="Arial"/>
        </w:rPr>
        <w:t xml:space="preserve"> </w:t>
      </w:r>
      <w:r w:rsidRPr="00D81E9E">
        <w:rPr>
          <w:rFonts w:ascii="Arial" w:hAnsi="Arial" w:cs="Arial"/>
        </w:rPr>
        <w:t>Act</w:t>
      </w:r>
      <w:r w:rsidR="00F61B5D" w:rsidRPr="00D81E9E">
        <w:rPr>
          <w:rFonts w:ascii="Arial" w:hAnsi="Arial" w:cs="Arial"/>
        </w:rPr>
        <w:t xml:space="preserve"> establishes the broad regulatory framework for the </w:t>
      </w:r>
      <w:r w:rsidR="00D210AC" w:rsidRPr="00D81E9E">
        <w:rPr>
          <w:rFonts w:ascii="Arial" w:hAnsi="Arial" w:cs="Arial"/>
        </w:rPr>
        <w:t>prevention</w:t>
      </w:r>
      <w:r w:rsidR="00F61B5D" w:rsidRPr="00D81E9E">
        <w:rPr>
          <w:rFonts w:ascii="Arial" w:hAnsi="Arial" w:cs="Arial"/>
        </w:rPr>
        <w:t xml:space="preserve"> of cruelty to animals, and consequently most costs and benefits </w:t>
      </w:r>
      <w:r w:rsidR="00456073" w:rsidRPr="00D81E9E">
        <w:rPr>
          <w:rFonts w:ascii="Arial" w:hAnsi="Arial" w:cs="Arial"/>
        </w:rPr>
        <w:t xml:space="preserve">in relation to the regulation of animal welfare in Victoria </w:t>
      </w:r>
      <w:r w:rsidR="00F61B5D" w:rsidRPr="00D81E9E">
        <w:rPr>
          <w:rFonts w:ascii="Arial" w:hAnsi="Arial" w:cs="Arial"/>
        </w:rPr>
        <w:t xml:space="preserve">are attributable to the POCTA Act </w:t>
      </w:r>
      <w:r w:rsidR="00456073" w:rsidRPr="00D81E9E">
        <w:rPr>
          <w:rFonts w:ascii="Arial" w:hAnsi="Arial" w:cs="Arial"/>
        </w:rPr>
        <w:t>(</w:t>
      </w:r>
      <w:r w:rsidR="00F61B5D" w:rsidRPr="00D81E9E">
        <w:rPr>
          <w:rFonts w:ascii="Arial" w:hAnsi="Arial" w:cs="Arial"/>
        </w:rPr>
        <w:t>rather than the POCTA Regulations</w:t>
      </w:r>
      <w:r w:rsidR="004A3F59" w:rsidRPr="00D81E9E">
        <w:rPr>
          <w:rFonts w:ascii="Arial" w:hAnsi="Arial" w:cs="Arial"/>
        </w:rPr>
        <w:t xml:space="preserve"> 2008</w:t>
      </w:r>
      <w:r w:rsidR="00456073" w:rsidRPr="00D81E9E">
        <w:rPr>
          <w:rFonts w:ascii="Arial" w:hAnsi="Arial" w:cs="Arial"/>
        </w:rPr>
        <w:t>)</w:t>
      </w:r>
      <w:r w:rsidR="00F61B5D" w:rsidRPr="00D81E9E">
        <w:rPr>
          <w:rFonts w:ascii="Arial" w:hAnsi="Arial" w:cs="Arial"/>
        </w:rPr>
        <w:t xml:space="preserve">. </w:t>
      </w:r>
      <w:r w:rsidR="001D1B81" w:rsidRPr="00D81E9E">
        <w:rPr>
          <w:rFonts w:ascii="Arial" w:hAnsi="Arial" w:cs="Arial"/>
        </w:rPr>
        <w:t>The POCTA Act</w:t>
      </w:r>
      <w:r w:rsidR="00456073" w:rsidRPr="00D81E9E">
        <w:rPr>
          <w:rFonts w:ascii="Arial" w:hAnsi="Arial" w:cs="Arial"/>
        </w:rPr>
        <w:t xml:space="preserve"> </w:t>
      </w:r>
      <w:r w:rsidRPr="00D81E9E">
        <w:rPr>
          <w:rFonts w:ascii="Arial" w:hAnsi="Arial" w:cs="Arial"/>
        </w:rPr>
        <w:t xml:space="preserve">provides important definitions which inform the enforcement of </w:t>
      </w:r>
      <w:r w:rsidR="00483788" w:rsidRPr="00D81E9E">
        <w:rPr>
          <w:rFonts w:ascii="Arial" w:hAnsi="Arial" w:cs="Arial"/>
        </w:rPr>
        <w:t>it</w:t>
      </w:r>
      <w:r w:rsidR="00F61B5D" w:rsidRPr="00D81E9E">
        <w:rPr>
          <w:rFonts w:ascii="Arial" w:hAnsi="Arial" w:cs="Arial"/>
        </w:rPr>
        <w:t>, the</w:t>
      </w:r>
      <w:r w:rsidR="000062A3" w:rsidRPr="00D81E9E">
        <w:rPr>
          <w:rFonts w:ascii="Arial" w:hAnsi="Arial" w:cs="Arial"/>
        </w:rPr>
        <w:t xml:space="preserve"> POCTA </w:t>
      </w:r>
      <w:r w:rsidR="007F118B" w:rsidRPr="00D81E9E">
        <w:rPr>
          <w:rFonts w:ascii="Arial" w:hAnsi="Arial" w:cs="Arial"/>
        </w:rPr>
        <w:t>Regulations</w:t>
      </w:r>
      <w:r w:rsidR="004A3F59" w:rsidRPr="00D81E9E">
        <w:rPr>
          <w:rFonts w:ascii="Arial" w:hAnsi="Arial" w:cs="Arial"/>
        </w:rPr>
        <w:t xml:space="preserve"> 2008</w:t>
      </w:r>
      <w:r w:rsidR="007F118B" w:rsidRPr="00D81E9E">
        <w:rPr>
          <w:rFonts w:ascii="Arial" w:hAnsi="Arial" w:cs="Arial"/>
        </w:rPr>
        <w:t xml:space="preserve"> and the </w:t>
      </w:r>
      <w:r w:rsidR="00781547">
        <w:rPr>
          <w:rFonts w:ascii="Arial" w:hAnsi="Arial" w:cs="Arial"/>
        </w:rPr>
        <w:t>c</w:t>
      </w:r>
      <w:r w:rsidR="008C0670" w:rsidRPr="00D81E9E">
        <w:rPr>
          <w:rFonts w:ascii="Arial" w:hAnsi="Arial" w:cs="Arial"/>
        </w:rPr>
        <w:t xml:space="preserve">odes of </w:t>
      </w:r>
      <w:r w:rsidR="00781547">
        <w:rPr>
          <w:rFonts w:ascii="Arial" w:hAnsi="Arial" w:cs="Arial"/>
        </w:rPr>
        <w:t>p</w:t>
      </w:r>
      <w:r w:rsidR="008C0670" w:rsidRPr="00D81E9E">
        <w:rPr>
          <w:rFonts w:ascii="Arial" w:hAnsi="Arial" w:cs="Arial"/>
        </w:rPr>
        <w:t>ractice</w:t>
      </w:r>
      <w:r w:rsidRPr="00D81E9E">
        <w:rPr>
          <w:rFonts w:ascii="Arial" w:hAnsi="Arial" w:cs="Arial"/>
        </w:rPr>
        <w:t xml:space="preserve">. </w:t>
      </w:r>
    </w:p>
    <w:p w14:paraId="27DF5DD1" w14:textId="77777777" w:rsidR="00245F28" w:rsidRPr="00D81E9E" w:rsidRDefault="00960B8D" w:rsidP="008D3720">
      <w:pPr>
        <w:pStyle w:val="EYHeading2"/>
        <w:rPr>
          <w:rFonts w:ascii="Arial" w:hAnsi="Arial" w:cs="Arial"/>
        </w:rPr>
      </w:pPr>
      <w:bookmarkStart w:id="31" w:name="_Toc16761746"/>
      <w:r w:rsidRPr="00D81E9E">
        <w:rPr>
          <w:rFonts w:ascii="Arial" w:hAnsi="Arial" w:cs="Arial"/>
        </w:rPr>
        <w:t xml:space="preserve">POCTA </w:t>
      </w:r>
      <w:r w:rsidR="00381AF5" w:rsidRPr="00D81E9E">
        <w:rPr>
          <w:rFonts w:ascii="Arial" w:hAnsi="Arial" w:cs="Arial"/>
        </w:rPr>
        <w:t xml:space="preserve">Regulations </w:t>
      </w:r>
      <w:r w:rsidR="004A3F59" w:rsidRPr="00D81E9E">
        <w:rPr>
          <w:rFonts w:ascii="Arial" w:hAnsi="Arial" w:cs="Arial"/>
        </w:rPr>
        <w:t>2008</w:t>
      </w:r>
      <w:bookmarkEnd w:id="31"/>
    </w:p>
    <w:p w14:paraId="3F1ED05A" w14:textId="77777777" w:rsidR="00245F28" w:rsidRPr="00D81E9E" w:rsidRDefault="00D878B0" w:rsidP="00245F28">
      <w:pPr>
        <w:pStyle w:val="EYBodytextwithparaspace"/>
        <w:rPr>
          <w:rFonts w:ascii="Arial" w:hAnsi="Arial" w:cs="Arial"/>
        </w:rPr>
      </w:pPr>
      <w:r w:rsidRPr="00D81E9E">
        <w:rPr>
          <w:rFonts w:ascii="Arial" w:hAnsi="Arial" w:cs="Arial"/>
        </w:rPr>
        <w:t xml:space="preserve">Regulations </w:t>
      </w:r>
      <w:r w:rsidR="006217DB" w:rsidRPr="006217DB">
        <w:rPr>
          <w:rFonts w:ascii="Arial" w:hAnsi="Arial" w:cs="Arial"/>
        </w:rPr>
        <w:t xml:space="preserve">to prevent the cruelty to animals </w:t>
      </w:r>
      <w:r w:rsidRPr="00D81E9E">
        <w:rPr>
          <w:rFonts w:ascii="Arial" w:hAnsi="Arial" w:cs="Arial"/>
        </w:rPr>
        <w:t xml:space="preserve">were first introduced as the </w:t>
      </w:r>
      <w:r w:rsidRPr="00D81E9E">
        <w:rPr>
          <w:rFonts w:ascii="Arial" w:hAnsi="Arial" w:cs="Arial"/>
          <w:i/>
        </w:rPr>
        <w:t xml:space="preserve">Prevention of Cruelty to Animals Regulations </w:t>
      </w:r>
      <w:r w:rsidR="00734F30" w:rsidRPr="00D81E9E">
        <w:rPr>
          <w:rFonts w:ascii="Arial" w:hAnsi="Arial" w:cs="Arial"/>
          <w:i/>
        </w:rPr>
        <w:t>1986</w:t>
      </w:r>
      <w:r w:rsidRPr="00D81E9E">
        <w:rPr>
          <w:rFonts w:ascii="Arial" w:hAnsi="Arial" w:cs="Arial"/>
        </w:rPr>
        <w:t>. They</w:t>
      </w:r>
      <w:r w:rsidR="00245F28" w:rsidRPr="00D81E9E">
        <w:rPr>
          <w:rFonts w:ascii="Arial" w:hAnsi="Arial" w:cs="Arial"/>
        </w:rPr>
        <w:t xml:space="preserve"> are de</w:t>
      </w:r>
      <w:r w:rsidR="00195E68" w:rsidRPr="00D81E9E">
        <w:rPr>
          <w:rFonts w:ascii="Arial" w:hAnsi="Arial" w:cs="Arial"/>
        </w:rPr>
        <w:t>signed to prescribe specific</w:t>
      </w:r>
      <w:r w:rsidRPr="00D81E9E">
        <w:rPr>
          <w:rFonts w:ascii="Arial" w:hAnsi="Arial" w:cs="Arial"/>
        </w:rPr>
        <w:t xml:space="preserve"> and</w:t>
      </w:r>
      <w:r w:rsidR="00195E68" w:rsidRPr="00D81E9E">
        <w:rPr>
          <w:rFonts w:ascii="Arial" w:hAnsi="Arial" w:cs="Arial"/>
        </w:rPr>
        <w:t xml:space="preserve"> enforceable </w:t>
      </w:r>
      <w:r w:rsidR="003D448D" w:rsidRPr="00D81E9E">
        <w:rPr>
          <w:rFonts w:ascii="Arial" w:hAnsi="Arial" w:cs="Arial"/>
        </w:rPr>
        <w:t>requirements</w:t>
      </w:r>
      <w:r w:rsidRPr="00D81E9E">
        <w:rPr>
          <w:rFonts w:ascii="Arial" w:hAnsi="Arial" w:cs="Arial"/>
        </w:rPr>
        <w:t xml:space="preserve"> in</w:t>
      </w:r>
      <w:r w:rsidR="00195E68" w:rsidRPr="00D81E9E">
        <w:rPr>
          <w:rFonts w:ascii="Arial" w:hAnsi="Arial" w:cs="Arial"/>
        </w:rPr>
        <w:t xml:space="preserve"> </w:t>
      </w:r>
      <w:r w:rsidR="00195E68" w:rsidRPr="00D81E9E">
        <w:rPr>
          <w:rFonts w:ascii="Arial" w:hAnsi="Arial" w:cs="Arial"/>
        </w:rPr>
        <w:lastRenderedPageBreak/>
        <w:t>support of</w:t>
      </w:r>
      <w:r w:rsidR="00245F28" w:rsidRPr="00D81E9E">
        <w:rPr>
          <w:rFonts w:ascii="Arial" w:hAnsi="Arial" w:cs="Arial"/>
        </w:rPr>
        <w:t xml:space="preserve"> e</w:t>
      </w:r>
      <w:r w:rsidR="00195E68" w:rsidRPr="00D81E9E">
        <w:rPr>
          <w:rFonts w:ascii="Arial" w:hAnsi="Arial" w:cs="Arial"/>
        </w:rPr>
        <w:t xml:space="preserve">lements in the </w:t>
      </w:r>
      <w:r w:rsidR="00F61B5D" w:rsidRPr="00D81E9E">
        <w:rPr>
          <w:rFonts w:ascii="Arial" w:hAnsi="Arial" w:cs="Arial"/>
        </w:rPr>
        <w:t xml:space="preserve">POCTA </w:t>
      </w:r>
      <w:r w:rsidR="00195E68" w:rsidRPr="00D81E9E">
        <w:rPr>
          <w:rFonts w:ascii="Arial" w:hAnsi="Arial" w:cs="Arial"/>
        </w:rPr>
        <w:t>Act.</w:t>
      </w:r>
      <w:r w:rsidRPr="00D81E9E">
        <w:rPr>
          <w:rFonts w:ascii="Arial" w:hAnsi="Arial" w:cs="Arial"/>
        </w:rPr>
        <w:t xml:space="preserve"> The</w:t>
      </w:r>
      <w:r w:rsidR="006217DB">
        <w:rPr>
          <w:rFonts w:ascii="Arial" w:hAnsi="Arial" w:cs="Arial"/>
        </w:rPr>
        <w:t xml:space="preserve">se </w:t>
      </w:r>
      <w:r w:rsidRPr="00D81E9E">
        <w:rPr>
          <w:rFonts w:ascii="Arial" w:hAnsi="Arial" w:cs="Arial"/>
        </w:rPr>
        <w:t xml:space="preserve">were updated in </w:t>
      </w:r>
      <w:r w:rsidR="008B6239" w:rsidRPr="00D81E9E">
        <w:rPr>
          <w:rFonts w:ascii="Arial" w:hAnsi="Arial" w:cs="Arial"/>
        </w:rPr>
        <w:t xml:space="preserve">1997 and </w:t>
      </w:r>
      <w:r w:rsidRPr="00D81E9E">
        <w:rPr>
          <w:rFonts w:ascii="Arial" w:hAnsi="Arial" w:cs="Arial"/>
        </w:rPr>
        <w:t>2008, following the sunsetting of the original</w:t>
      </w:r>
      <w:r w:rsidR="00364133" w:rsidRPr="00D81E9E">
        <w:rPr>
          <w:rFonts w:ascii="Arial" w:hAnsi="Arial" w:cs="Arial"/>
        </w:rPr>
        <w:t xml:space="preserve"> and subsequent POCTA</w:t>
      </w:r>
      <w:r w:rsidRPr="00D81E9E">
        <w:rPr>
          <w:rFonts w:ascii="Arial" w:hAnsi="Arial" w:cs="Arial"/>
        </w:rPr>
        <w:t xml:space="preserve"> Regulations.</w:t>
      </w:r>
      <w:r w:rsidR="003D448D" w:rsidRPr="00D81E9E">
        <w:rPr>
          <w:rFonts w:ascii="Arial" w:hAnsi="Arial" w:cs="Arial"/>
        </w:rPr>
        <w:t xml:space="preserve"> Minor amendments were made in 2018 to allow the use of electronic collars for livestock in Victoria as part of </w:t>
      </w:r>
      <w:r w:rsidR="00973663" w:rsidRPr="00D81E9E">
        <w:rPr>
          <w:rFonts w:ascii="Arial" w:hAnsi="Arial" w:cs="Arial"/>
        </w:rPr>
        <w:t xml:space="preserve">a </w:t>
      </w:r>
      <w:r w:rsidR="003D448D" w:rsidRPr="00D81E9E">
        <w:rPr>
          <w:rFonts w:ascii="Arial" w:hAnsi="Arial" w:cs="Arial"/>
        </w:rPr>
        <w:t>scientific pro</w:t>
      </w:r>
      <w:r w:rsidR="00973663" w:rsidRPr="00D81E9E">
        <w:rPr>
          <w:rFonts w:ascii="Arial" w:hAnsi="Arial" w:cs="Arial"/>
        </w:rPr>
        <w:t>gram</w:t>
      </w:r>
      <w:r w:rsidR="003D448D" w:rsidRPr="00D81E9E">
        <w:rPr>
          <w:rFonts w:ascii="Arial" w:hAnsi="Arial" w:cs="Arial"/>
        </w:rPr>
        <w:t xml:space="preserve"> and to clarify the period for which records need to be maintained by sellers, hirers or suppliers of electronic collars.</w:t>
      </w:r>
    </w:p>
    <w:p w14:paraId="1C2BD3BB" w14:textId="77777777" w:rsidR="007C5E46" w:rsidRPr="00D81E9E" w:rsidRDefault="007C5E46" w:rsidP="009011B4">
      <w:pPr>
        <w:pStyle w:val="EYBodytextwithparaspace"/>
        <w:spacing w:before="240"/>
        <w:rPr>
          <w:rFonts w:ascii="Arial" w:hAnsi="Arial" w:cs="Arial"/>
        </w:rPr>
      </w:pPr>
      <w:r w:rsidRPr="00D81E9E">
        <w:rPr>
          <w:rFonts w:ascii="Arial" w:hAnsi="Arial" w:cs="Arial"/>
        </w:rPr>
        <w:t xml:space="preserve">The POCTA Regulations </w:t>
      </w:r>
      <w:r w:rsidR="004A3F59" w:rsidRPr="00D81E9E">
        <w:rPr>
          <w:rFonts w:ascii="Arial" w:hAnsi="Arial" w:cs="Arial"/>
        </w:rPr>
        <w:t xml:space="preserve">2008 </w:t>
      </w:r>
      <w:r w:rsidRPr="00D81E9E">
        <w:rPr>
          <w:rFonts w:ascii="Arial" w:hAnsi="Arial" w:cs="Arial"/>
        </w:rPr>
        <w:t>are the principal regulations for animal welfare in Victoria</w:t>
      </w:r>
      <w:r w:rsidR="00662907" w:rsidRPr="00D81E9E">
        <w:rPr>
          <w:rFonts w:ascii="Arial" w:hAnsi="Arial" w:cs="Arial"/>
        </w:rPr>
        <w:t xml:space="preserve"> and apply to the treatment of all animals</w:t>
      </w:r>
      <w:r w:rsidRPr="00D81E9E">
        <w:rPr>
          <w:rFonts w:ascii="Arial" w:hAnsi="Arial" w:cs="Arial"/>
        </w:rPr>
        <w:t xml:space="preserve">. There </w:t>
      </w:r>
      <w:r w:rsidR="00456073" w:rsidRPr="00D81E9E">
        <w:rPr>
          <w:rFonts w:ascii="Arial" w:hAnsi="Arial" w:cs="Arial"/>
        </w:rPr>
        <w:t xml:space="preserve">are </w:t>
      </w:r>
      <w:r w:rsidRPr="00D81E9E">
        <w:rPr>
          <w:rFonts w:ascii="Arial" w:hAnsi="Arial" w:cs="Arial"/>
        </w:rPr>
        <w:t>also the Prevention of Cruelty to Animals (Domestic Fowl) Regulations</w:t>
      </w:r>
      <w:r w:rsidR="0037773D" w:rsidRPr="00D81E9E">
        <w:rPr>
          <w:rFonts w:ascii="Arial" w:hAnsi="Arial" w:cs="Arial"/>
        </w:rPr>
        <w:t xml:space="preserve">, </w:t>
      </w:r>
      <w:r w:rsidR="0055163E" w:rsidRPr="00D81E9E">
        <w:rPr>
          <w:rFonts w:ascii="Arial" w:hAnsi="Arial" w:cs="Arial"/>
        </w:rPr>
        <w:t xml:space="preserve">the latest version of </w:t>
      </w:r>
      <w:r w:rsidR="0037773D" w:rsidRPr="00D81E9E">
        <w:rPr>
          <w:rFonts w:ascii="Arial" w:hAnsi="Arial" w:cs="Arial"/>
        </w:rPr>
        <w:t xml:space="preserve">which </w:t>
      </w:r>
      <w:r w:rsidR="00450CA5" w:rsidRPr="00D81E9E">
        <w:rPr>
          <w:rFonts w:ascii="Arial" w:hAnsi="Arial" w:cs="Arial"/>
        </w:rPr>
        <w:t>came into effect in 2016</w:t>
      </w:r>
      <w:r w:rsidR="0037773D" w:rsidRPr="00D81E9E">
        <w:rPr>
          <w:rFonts w:ascii="Arial" w:hAnsi="Arial" w:cs="Arial"/>
        </w:rPr>
        <w:t>.</w:t>
      </w:r>
      <w:r w:rsidR="00450CA5" w:rsidRPr="00D81E9E">
        <w:rPr>
          <w:rFonts w:ascii="Arial" w:hAnsi="Arial" w:cs="Arial"/>
        </w:rPr>
        <w:t xml:space="preserve"> The primary objective of these is to provide</w:t>
      </w:r>
      <w:r w:rsidR="00662907" w:rsidRPr="00D81E9E">
        <w:rPr>
          <w:rFonts w:ascii="Arial" w:hAnsi="Arial" w:cs="Arial"/>
        </w:rPr>
        <w:t xml:space="preserve"> for the conditions under which domestic fowl are housed.</w:t>
      </w:r>
      <w:r w:rsidR="00662907" w:rsidRPr="00D81E9E">
        <w:rPr>
          <w:rStyle w:val="FootnoteReference"/>
          <w:rFonts w:ascii="Arial" w:hAnsi="Arial" w:cs="Arial"/>
        </w:rPr>
        <w:footnoteReference w:id="13"/>
      </w:r>
      <w:r w:rsidR="0037773D" w:rsidRPr="00D81E9E">
        <w:rPr>
          <w:rFonts w:ascii="Arial" w:hAnsi="Arial" w:cs="Arial"/>
        </w:rPr>
        <w:t xml:space="preserve"> This RIS applies to the </w:t>
      </w:r>
      <w:r w:rsidR="004A3F59" w:rsidRPr="00D81E9E">
        <w:rPr>
          <w:rFonts w:ascii="Arial" w:hAnsi="Arial" w:cs="Arial"/>
        </w:rPr>
        <w:t xml:space="preserve">draft </w:t>
      </w:r>
      <w:r w:rsidR="0037773D" w:rsidRPr="00D81E9E">
        <w:rPr>
          <w:rFonts w:ascii="Arial" w:hAnsi="Arial" w:cs="Arial"/>
        </w:rPr>
        <w:t>POCTA Regulations</w:t>
      </w:r>
      <w:r w:rsidR="004A3F59" w:rsidRPr="00D81E9E">
        <w:rPr>
          <w:rFonts w:ascii="Arial" w:hAnsi="Arial" w:cs="Arial"/>
        </w:rPr>
        <w:t xml:space="preserve"> 2019</w:t>
      </w:r>
      <w:r w:rsidR="0037773D" w:rsidRPr="00D81E9E">
        <w:rPr>
          <w:rFonts w:ascii="Arial" w:hAnsi="Arial" w:cs="Arial"/>
        </w:rPr>
        <w:t xml:space="preserve"> only.</w:t>
      </w:r>
    </w:p>
    <w:p w14:paraId="586667E7" w14:textId="77777777" w:rsidR="003643AE" w:rsidRPr="00D81E9E" w:rsidRDefault="00195E68" w:rsidP="003643AE">
      <w:pPr>
        <w:pStyle w:val="EYBodytextwithparaspace"/>
        <w:rPr>
          <w:rFonts w:ascii="Arial" w:hAnsi="Arial" w:cs="Arial"/>
        </w:rPr>
      </w:pPr>
      <w:r w:rsidRPr="00D81E9E">
        <w:rPr>
          <w:rFonts w:ascii="Arial" w:hAnsi="Arial" w:cs="Arial"/>
        </w:rPr>
        <w:t xml:space="preserve">Like the </w:t>
      </w:r>
      <w:r w:rsidR="00026EE0" w:rsidRPr="00D81E9E">
        <w:rPr>
          <w:rFonts w:ascii="Arial" w:hAnsi="Arial" w:cs="Arial"/>
        </w:rPr>
        <w:t xml:space="preserve">POCTA </w:t>
      </w:r>
      <w:r w:rsidRPr="00D81E9E">
        <w:rPr>
          <w:rFonts w:ascii="Arial" w:hAnsi="Arial" w:cs="Arial"/>
        </w:rPr>
        <w:t xml:space="preserve">Act, the </w:t>
      </w:r>
      <w:r w:rsidR="004A3F59" w:rsidRPr="00D81E9E">
        <w:rPr>
          <w:rFonts w:ascii="Arial" w:hAnsi="Arial" w:cs="Arial"/>
        </w:rPr>
        <w:t xml:space="preserve">draft </w:t>
      </w:r>
      <w:r w:rsidR="00026EE0" w:rsidRPr="00D81E9E">
        <w:rPr>
          <w:rFonts w:ascii="Arial" w:hAnsi="Arial" w:cs="Arial"/>
        </w:rPr>
        <w:t xml:space="preserve">POCTA </w:t>
      </w:r>
      <w:r w:rsidRPr="00D81E9E">
        <w:rPr>
          <w:rFonts w:ascii="Arial" w:hAnsi="Arial" w:cs="Arial"/>
        </w:rPr>
        <w:t>Regulatio</w:t>
      </w:r>
      <w:r w:rsidR="00323556" w:rsidRPr="00D81E9E">
        <w:rPr>
          <w:rFonts w:ascii="Arial" w:hAnsi="Arial" w:cs="Arial"/>
        </w:rPr>
        <w:t xml:space="preserve">ns </w:t>
      </w:r>
      <w:r w:rsidR="004A3F59" w:rsidRPr="00D81E9E">
        <w:rPr>
          <w:rFonts w:ascii="Arial" w:hAnsi="Arial" w:cs="Arial"/>
        </w:rPr>
        <w:t xml:space="preserve">2019 </w:t>
      </w:r>
      <w:r w:rsidR="00323556" w:rsidRPr="00D81E9E">
        <w:rPr>
          <w:rFonts w:ascii="Arial" w:hAnsi="Arial" w:cs="Arial"/>
        </w:rPr>
        <w:t>are important for providing</w:t>
      </w:r>
      <w:r w:rsidRPr="00D81E9E">
        <w:rPr>
          <w:rFonts w:ascii="Arial" w:hAnsi="Arial" w:cs="Arial"/>
        </w:rPr>
        <w:t xml:space="preserve"> working definition</w:t>
      </w:r>
      <w:r w:rsidR="00323556" w:rsidRPr="00D81E9E">
        <w:rPr>
          <w:rFonts w:ascii="Arial" w:hAnsi="Arial" w:cs="Arial"/>
        </w:rPr>
        <w:t>s</w:t>
      </w:r>
      <w:r w:rsidRPr="00D81E9E">
        <w:rPr>
          <w:rFonts w:ascii="Arial" w:hAnsi="Arial" w:cs="Arial"/>
        </w:rPr>
        <w:t xml:space="preserve"> which inform the enforceability of the legislation. In addition to providing definitions of key terms, the </w:t>
      </w:r>
      <w:r w:rsidR="004A3F59" w:rsidRPr="00D81E9E">
        <w:rPr>
          <w:rFonts w:ascii="Arial" w:hAnsi="Arial" w:cs="Arial"/>
        </w:rPr>
        <w:t xml:space="preserve">draft </w:t>
      </w:r>
      <w:r w:rsidR="00364133" w:rsidRPr="00D81E9E">
        <w:rPr>
          <w:rFonts w:ascii="Arial" w:hAnsi="Arial" w:cs="Arial"/>
        </w:rPr>
        <w:t xml:space="preserve">POCTA </w:t>
      </w:r>
      <w:r w:rsidRPr="00D81E9E">
        <w:rPr>
          <w:rFonts w:ascii="Arial" w:hAnsi="Arial" w:cs="Arial"/>
        </w:rPr>
        <w:t xml:space="preserve">Regulations </w:t>
      </w:r>
      <w:r w:rsidR="004A3F59" w:rsidRPr="00D81E9E">
        <w:rPr>
          <w:rFonts w:ascii="Arial" w:hAnsi="Arial" w:cs="Arial"/>
        </w:rPr>
        <w:t xml:space="preserve">2019 </w:t>
      </w:r>
      <w:r w:rsidRPr="00D81E9E">
        <w:rPr>
          <w:rFonts w:ascii="Arial" w:hAnsi="Arial" w:cs="Arial"/>
        </w:rPr>
        <w:t>provide a guide for practical penalties for otherwise</w:t>
      </w:r>
      <w:r w:rsidR="00323556" w:rsidRPr="00D81E9E">
        <w:rPr>
          <w:rFonts w:ascii="Arial" w:hAnsi="Arial" w:cs="Arial"/>
        </w:rPr>
        <w:t xml:space="preserve"> undefined sections of the </w:t>
      </w:r>
      <w:r w:rsidR="00364133" w:rsidRPr="00D81E9E">
        <w:rPr>
          <w:rFonts w:ascii="Arial" w:hAnsi="Arial" w:cs="Arial"/>
        </w:rPr>
        <w:t xml:space="preserve">POCTA </w:t>
      </w:r>
      <w:r w:rsidR="00323556" w:rsidRPr="00D81E9E">
        <w:rPr>
          <w:rFonts w:ascii="Arial" w:hAnsi="Arial" w:cs="Arial"/>
        </w:rPr>
        <w:t>Act.</w:t>
      </w:r>
      <w:r w:rsidR="007632BF" w:rsidRPr="00D81E9E">
        <w:rPr>
          <w:rFonts w:ascii="Arial" w:hAnsi="Arial" w:cs="Arial"/>
        </w:rPr>
        <w:t xml:space="preserve"> </w:t>
      </w:r>
      <w:r w:rsidR="003643AE" w:rsidRPr="00D81E9E">
        <w:rPr>
          <w:rFonts w:ascii="Arial" w:hAnsi="Arial" w:cs="Arial"/>
          <w:szCs w:val="20"/>
        </w:rPr>
        <w:t xml:space="preserve">The </w:t>
      </w:r>
      <w:r w:rsidR="004A3F59" w:rsidRPr="00D81E9E">
        <w:rPr>
          <w:rFonts w:ascii="Arial" w:hAnsi="Arial" w:cs="Arial"/>
          <w:szCs w:val="20"/>
        </w:rPr>
        <w:t xml:space="preserve">draft </w:t>
      </w:r>
      <w:r w:rsidR="003643AE" w:rsidRPr="00D81E9E">
        <w:rPr>
          <w:rFonts w:ascii="Arial" w:hAnsi="Arial" w:cs="Arial"/>
          <w:szCs w:val="20"/>
        </w:rPr>
        <w:t>POCTA Regulations</w:t>
      </w:r>
      <w:r w:rsidR="004A3F59" w:rsidRPr="00D81E9E">
        <w:rPr>
          <w:rFonts w:ascii="Arial" w:hAnsi="Arial" w:cs="Arial"/>
          <w:szCs w:val="20"/>
        </w:rPr>
        <w:t xml:space="preserve"> 2019 will</w:t>
      </w:r>
      <w:r w:rsidR="003643AE" w:rsidRPr="00D81E9E">
        <w:rPr>
          <w:rFonts w:ascii="Arial" w:hAnsi="Arial" w:cs="Arial"/>
          <w:szCs w:val="20"/>
        </w:rPr>
        <w:t xml:space="preserve"> assist in the management of a</w:t>
      </w:r>
      <w:r w:rsidR="003643AE" w:rsidRPr="00D81E9E">
        <w:rPr>
          <w:rFonts w:ascii="Arial" w:hAnsi="Arial" w:cs="Arial"/>
        </w:rPr>
        <w:t xml:space="preserve">nimal welfare </w:t>
      </w:r>
      <w:r w:rsidR="00297CDB" w:rsidRPr="00D81E9E">
        <w:rPr>
          <w:rFonts w:ascii="Arial" w:hAnsi="Arial" w:cs="Arial"/>
        </w:rPr>
        <w:t xml:space="preserve">and the achievement of public policy purposes </w:t>
      </w:r>
      <w:r w:rsidR="003643AE" w:rsidRPr="00D81E9E">
        <w:rPr>
          <w:rFonts w:ascii="Arial" w:hAnsi="Arial" w:cs="Arial"/>
        </w:rPr>
        <w:t>by:</w:t>
      </w:r>
    </w:p>
    <w:p w14:paraId="6BACE0E2" w14:textId="77777777" w:rsidR="003643AE" w:rsidRPr="00D81E9E" w:rsidRDefault="003643AE" w:rsidP="00327B1B">
      <w:pPr>
        <w:pStyle w:val="EYBodytextwithparaspace"/>
        <w:numPr>
          <w:ilvl w:val="0"/>
          <w:numId w:val="28"/>
        </w:numPr>
        <w:rPr>
          <w:rFonts w:ascii="Arial" w:hAnsi="Arial" w:cs="Arial"/>
        </w:rPr>
      </w:pPr>
      <w:r w:rsidRPr="00D81E9E">
        <w:rPr>
          <w:rFonts w:ascii="Arial" w:hAnsi="Arial" w:cs="Arial"/>
        </w:rPr>
        <w:t>Banning certain activities which are deemed to be unacceptable to the community or unacceptable for animal welfare outcomes</w:t>
      </w:r>
      <w:r w:rsidR="00DD4C05" w:rsidRPr="00D81E9E">
        <w:rPr>
          <w:rFonts w:ascii="Arial" w:hAnsi="Arial" w:cs="Arial"/>
        </w:rPr>
        <w:t>.</w:t>
      </w:r>
    </w:p>
    <w:p w14:paraId="623C2161" w14:textId="77777777" w:rsidR="003643AE" w:rsidRPr="00D81E9E" w:rsidRDefault="003643AE" w:rsidP="00327B1B">
      <w:pPr>
        <w:pStyle w:val="EYBodytextwithparaspace"/>
        <w:numPr>
          <w:ilvl w:val="0"/>
          <w:numId w:val="28"/>
        </w:numPr>
        <w:rPr>
          <w:rFonts w:ascii="Arial" w:hAnsi="Arial" w:cs="Arial"/>
        </w:rPr>
      </w:pPr>
      <w:r w:rsidRPr="00D81E9E">
        <w:rPr>
          <w:rFonts w:ascii="Arial" w:hAnsi="Arial" w:cs="Arial"/>
        </w:rPr>
        <w:t>Allowing certain activities under licencing or permits. This approach control</w:t>
      </w:r>
      <w:r w:rsidR="00ED2E83" w:rsidRPr="00D81E9E">
        <w:rPr>
          <w:rFonts w:ascii="Arial" w:hAnsi="Arial" w:cs="Arial"/>
        </w:rPr>
        <w:t>s</w:t>
      </w:r>
      <w:r w:rsidRPr="00D81E9E">
        <w:rPr>
          <w:rFonts w:ascii="Arial" w:hAnsi="Arial" w:cs="Arial"/>
        </w:rPr>
        <w:t xml:space="preserve"> who uses, or does things, and how they are done/used. The approach also provides an understanding (through record-keeping) of the individuals/organisations involved and provides an incentive to comply through a risk of having the licence/permit removed</w:t>
      </w:r>
      <w:r w:rsidR="00DD4C05" w:rsidRPr="00D81E9E">
        <w:rPr>
          <w:rFonts w:ascii="Arial" w:hAnsi="Arial" w:cs="Arial"/>
        </w:rPr>
        <w:t>.</w:t>
      </w:r>
    </w:p>
    <w:p w14:paraId="37D97A01" w14:textId="77777777" w:rsidR="003643AE" w:rsidRPr="00D81E9E" w:rsidRDefault="003643AE" w:rsidP="00327B1B">
      <w:pPr>
        <w:pStyle w:val="EYBodytextwithparaspace"/>
        <w:numPr>
          <w:ilvl w:val="0"/>
          <w:numId w:val="28"/>
        </w:numPr>
        <w:rPr>
          <w:rFonts w:ascii="Arial" w:hAnsi="Arial" w:cs="Arial"/>
        </w:rPr>
      </w:pPr>
      <w:r w:rsidRPr="00D81E9E">
        <w:rPr>
          <w:rFonts w:ascii="Arial" w:hAnsi="Arial" w:cs="Arial"/>
        </w:rPr>
        <w:t>Setting conditions as to who uses</w:t>
      </w:r>
      <w:r w:rsidR="002B6E94" w:rsidRPr="00D81E9E">
        <w:rPr>
          <w:rFonts w:ascii="Arial" w:hAnsi="Arial" w:cs="Arial"/>
        </w:rPr>
        <w:t xml:space="preserve"> devices</w:t>
      </w:r>
      <w:r w:rsidRPr="00D81E9E">
        <w:rPr>
          <w:rFonts w:ascii="Arial" w:hAnsi="Arial" w:cs="Arial"/>
        </w:rPr>
        <w:t xml:space="preserve">, or </w:t>
      </w:r>
      <w:r w:rsidR="002B6E94" w:rsidRPr="00D81E9E">
        <w:rPr>
          <w:rFonts w:ascii="Arial" w:hAnsi="Arial" w:cs="Arial"/>
        </w:rPr>
        <w:t>undertakes activities</w:t>
      </w:r>
      <w:r w:rsidRPr="00D81E9E">
        <w:rPr>
          <w:rFonts w:ascii="Arial" w:hAnsi="Arial" w:cs="Arial"/>
        </w:rPr>
        <w:t>, and how they are used</w:t>
      </w:r>
      <w:r w:rsidR="002B6E94" w:rsidRPr="00D81E9E">
        <w:rPr>
          <w:rFonts w:ascii="Arial" w:hAnsi="Arial" w:cs="Arial"/>
        </w:rPr>
        <w:t xml:space="preserve"> or undertaken</w:t>
      </w:r>
      <w:r w:rsidRPr="00D81E9E">
        <w:rPr>
          <w:rFonts w:ascii="Arial" w:hAnsi="Arial" w:cs="Arial"/>
        </w:rPr>
        <w:t>.</w:t>
      </w:r>
    </w:p>
    <w:p w14:paraId="2D2A4431" w14:textId="77777777" w:rsidR="003643AE" w:rsidRPr="00D81E9E" w:rsidRDefault="003643AE" w:rsidP="00327B1B">
      <w:pPr>
        <w:pStyle w:val="EYBodytextwithparaspace"/>
        <w:numPr>
          <w:ilvl w:val="0"/>
          <w:numId w:val="28"/>
        </w:numPr>
        <w:rPr>
          <w:rFonts w:ascii="Arial" w:hAnsi="Arial" w:cs="Arial"/>
        </w:rPr>
      </w:pPr>
      <w:r w:rsidRPr="00D81E9E">
        <w:rPr>
          <w:rFonts w:ascii="Arial" w:hAnsi="Arial" w:cs="Arial"/>
        </w:rPr>
        <w:t>Setting deterrents for non-compliance via penalties through the courts or via infringement penalties</w:t>
      </w:r>
      <w:r w:rsidR="00DD4C05" w:rsidRPr="00D81E9E">
        <w:rPr>
          <w:rFonts w:ascii="Arial" w:hAnsi="Arial" w:cs="Arial"/>
        </w:rPr>
        <w:t>.</w:t>
      </w:r>
    </w:p>
    <w:p w14:paraId="4986DEBF" w14:textId="77777777" w:rsidR="003643AE" w:rsidRPr="00D81E9E" w:rsidRDefault="003643AE" w:rsidP="00327B1B">
      <w:pPr>
        <w:pStyle w:val="EYBodytextwithparaspace"/>
        <w:numPr>
          <w:ilvl w:val="0"/>
          <w:numId w:val="28"/>
        </w:numPr>
        <w:rPr>
          <w:rFonts w:ascii="Arial" w:hAnsi="Arial" w:cs="Arial"/>
        </w:rPr>
      </w:pPr>
      <w:r w:rsidRPr="00D81E9E">
        <w:rPr>
          <w:rFonts w:ascii="Arial" w:hAnsi="Arial" w:cs="Arial"/>
        </w:rPr>
        <w:t>Prescribing monitoring and audit activities</w:t>
      </w:r>
      <w:r w:rsidR="00DD4C05" w:rsidRPr="00D81E9E">
        <w:rPr>
          <w:rFonts w:ascii="Arial" w:hAnsi="Arial" w:cs="Arial"/>
        </w:rPr>
        <w:t>.</w:t>
      </w:r>
    </w:p>
    <w:p w14:paraId="561C2226" w14:textId="77777777" w:rsidR="003643AE" w:rsidRPr="00D81E9E" w:rsidRDefault="003643AE" w:rsidP="00327B1B">
      <w:pPr>
        <w:pStyle w:val="EYBodytextwithparaspace"/>
        <w:numPr>
          <w:ilvl w:val="0"/>
          <w:numId w:val="28"/>
        </w:numPr>
        <w:rPr>
          <w:rFonts w:ascii="Arial" w:hAnsi="Arial" w:cs="Arial"/>
        </w:rPr>
      </w:pPr>
      <w:r w:rsidRPr="00D81E9E">
        <w:rPr>
          <w:rFonts w:ascii="Arial" w:hAnsi="Arial" w:cs="Arial"/>
        </w:rPr>
        <w:t>Providing clarity and transparency around certain actions or activities (for example, defining what actions or activities are acceptable).</w:t>
      </w:r>
    </w:p>
    <w:p w14:paraId="1056E0B4" w14:textId="6F95E60E" w:rsidR="00D92D51" w:rsidRPr="00D81E9E" w:rsidRDefault="000A5939" w:rsidP="00195E68">
      <w:pPr>
        <w:pStyle w:val="EYBodytextwithparaspace"/>
        <w:rPr>
          <w:rFonts w:ascii="Arial" w:hAnsi="Arial" w:cs="Arial"/>
        </w:rPr>
      </w:pPr>
      <w:r w:rsidRPr="00D81E9E">
        <w:rPr>
          <w:rFonts w:ascii="Arial" w:hAnsi="Arial" w:cs="Arial"/>
        </w:rPr>
        <w:t xml:space="preserve">The </w:t>
      </w:r>
      <w:r w:rsidR="00BE51B3" w:rsidRPr="00D81E9E">
        <w:rPr>
          <w:rFonts w:ascii="Arial" w:hAnsi="Arial" w:cs="Arial"/>
        </w:rPr>
        <w:t xml:space="preserve">draft POCTA Regulations 2019 </w:t>
      </w:r>
      <w:r w:rsidRPr="00D81E9E">
        <w:rPr>
          <w:rFonts w:ascii="Arial" w:hAnsi="Arial" w:cs="Arial"/>
        </w:rPr>
        <w:t xml:space="preserve">are </w:t>
      </w:r>
      <w:r w:rsidR="005B4665" w:rsidRPr="00D81E9E">
        <w:rPr>
          <w:rFonts w:ascii="Arial" w:hAnsi="Arial" w:cs="Arial"/>
        </w:rPr>
        <w:t xml:space="preserve">comprised of </w:t>
      </w:r>
      <w:r w:rsidR="00F5507F">
        <w:rPr>
          <w:rFonts w:ascii="Arial" w:hAnsi="Arial" w:cs="Arial"/>
        </w:rPr>
        <w:t>six</w:t>
      </w:r>
      <w:r w:rsidR="00D92D51" w:rsidRPr="00D81E9E">
        <w:rPr>
          <w:rFonts w:ascii="Arial" w:hAnsi="Arial" w:cs="Arial"/>
        </w:rPr>
        <w:t xml:space="preserve"> </w:t>
      </w:r>
      <w:r w:rsidR="005B4665" w:rsidRPr="00D81E9E">
        <w:rPr>
          <w:rFonts w:ascii="Arial" w:hAnsi="Arial" w:cs="Arial"/>
        </w:rPr>
        <w:t>part</w:t>
      </w:r>
      <w:r w:rsidR="00D92D51" w:rsidRPr="00D81E9E">
        <w:rPr>
          <w:rFonts w:ascii="Arial" w:hAnsi="Arial" w:cs="Arial"/>
        </w:rPr>
        <w:t>s:</w:t>
      </w:r>
    </w:p>
    <w:p w14:paraId="6FF70525" w14:textId="77777777" w:rsidR="00BE2A45" w:rsidRPr="00D81E9E" w:rsidRDefault="00BE2A45" w:rsidP="00BE2A45">
      <w:pPr>
        <w:pStyle w:val="EYBodytextwithparaspace"/>
        <w:numPr>
          <w:ilvl w:val="0"/>
          <w:numId w:val="10"/>
        </w:numPr>
        <w:rPr>
          <w:rFonts w:ascii="Arial" w:hAnsi="Arial" w:cs="Arial"/>
        </w:rPr>
      </w:pPr>
      <w:r w:rsidRPr="00D81E9E">
        <w:rPr>
          <w:rFonts w:ascii="Arial" w:hAnsi="Arial" w:cs="Arial"/>
        </w:rPr>
        <w:t>Part 1 — Preliminary: outlines the objectives, scope and definitions</w:t>
      </w:r>
      <w:r w:rsidR="00DD4C05" w:rsidRPr="00D81E9E">
        <w:rPr>
          <w:rFonts w:ascii="Arial" w:hAnsi="Arial" w:cs="Arial"/>
        </w:rPr>
        <w:t>.</w:t>
      </w:r>
    </w:p>
    <w:p w14:paraId="728D5FA3" w14:textId="34EBB2C6" w:rsidR="00BE2A45" w:rsidRDefault="00BE2A45" w:rsidP="00BE2A45">
      <w:pPr>
        <w:pStyle w:val="EYBodytextwithparaspace"/>
        <w:numPr>
          <w:ilvl w:val="0"/>
          <w:numId w:val="10"/>
        </w:numPr>
        <w:rPr>
          <w:rFonts w:ascii="Arial" w:hAnsi="Arial" w:cs="Arial"/>
        </w:rPr>
      </w:pPr>
      <w:r w:rsidRPr="00D81E9E">
        <w:rPr>
          <w:rFonts w:ascii="Arial" w:hAnsi="Arial" w:cs="Arial"/>
        </w:rPr>
        <w:t xml:space="preserve">Part 2 — Protection of animals: provides for regulations in relation to the protection of animals, many of which underpin offences in the </w:t>
      </w:r>
      <w:r w:rsidR="0051782B" w:rsidRPr="00D81E9E">
        <w:rPr>
          <w:rFonts w:ascii="Arial" w:hAnsi="Arial" w:cs="Arial"/>
        </w:rPr>
        <w:t>POCTA</w:t>
      </w:r>
      <w:r w:rsidR="0066483B" w:rsidRPr="00D81E9E">
        <w:rPr>
          <w:rFonts w:ascii="Arial" w:hAnsi="Arial" w:cs="Arial"/>
        </w:rPr>
        <w:t xml:space="preserve"> </w:t>
      </w:r>
      <w:r w:rsidRPr="00D81E9E">
        <w:rPr>
          <w:rFonts w:ascii="Arial" w:hAnsi="Arial" w:cs="Arial"/>
        </w:rPr>
        <w:t xml:space="preserve">Act. This includes regulations in relation to </w:t>
      </w:r>
      <w:r w:rsidR="00295E71" w:rsidRPr="00D81E9E">
        <w:rPr>
          <w:rFonts w:ascii="Arial" w:hAnsi="Arial" w:cs="Arial"/>
        </w:rPr>
        <w:t xml:space="preserve">transport, </w:t>
      </w:r>
      <w:r w:rsidR="0047317E" w:rsidRPr="00D81E9E">
        <w:rPr>
          <w:rFonts w:ascii="Arial" w:hAnsi="Arial" w:cs="Arial"/>
        </w:rPr>
        <w:t>farm animal husbandry,</w:t>
      </w:r>
      <w:r w:rsidR="0054093D">
        <w:rPr>
          <w:rFonts w:ascii="Arial" w:hAnsi="Arial" w:cs="Arial"/>
        </w:rPr>
        <w:t xml:space="preserve"> fruit netting and</w:t>
      </w:r>
      <w:r w:rsidR="0047317E" w:rsidRPr="00D81E9E">
        <w:rPr>
          <w:rFonts w:ascii="Arial" w:hAnsi="Arial" w:cs="Arial"/>
        </w:rPr>
        <w:t xml:space="preserve"> </w:t>
      </w:r>
      <w:r w:rsidRPr="00D81E9E">
        <w:rPr>
          <w:rFonts w:ascii="Arial" w:hAnsi="Arial" w:cs="Arial"/>
        </w:rPr>
        <w:t>electronic devices</w:t>
      </w:r>
      <w:r w:rsidR="0054093D">
        <w:rPr>
          <w:rFonts w:ascii="Arial" w:hAnsi="Arial" w:cs="Arial"/>
        </w:rPr>
        <w:t>.</w:t>
      </w:r>
    </w:p>
    <w:p w14:paraId="6D858FEB" w14:textId="0E7149EF" w:rsidR="00F5507F" w:rsidRPr="00D81E9E" w:rsidRDefault="00F5507F" w:rsidP="00F5507F">
      <w:pPr>
        <w:pStyle w:val="EYBodytextwithparaspace"/>
        <w:numPr>
          <w:ilvl w:val="0"/>
          <w:numId w:val="10"/>
        </w:numPr>
        <w:rPr>
          <w:rFonts w:ascii="Arial" w:hAnsi="Arial" w:cs="Arial"/>
        </w:rPr>
      </w:pPr>
      <w:r>
        <w:rPr>
          <w:rFonts w:ascii="Arial" w:hAnsi="Arial" w:cs="Arial"/>
        </w:rPr>
        <w:t xml:space="preserve">Part 3 </w:t>
      </w:r>
      <w:r w:rsidR="004D4E55" w:rsidRPr="00D81E9E">
        <w:rPr>
          <w:rFonts w:ascii="Arial" w:hAnsi="Arial" w:cs="Arial"/>
        </w:rPr>
        <w:t>—</w:t>
      </w:r>
      <w:r>
        <w:rPr>
          <w:rFonts w:ascii="Arial" w:hAnsi="Arial" w:cs="Arial"/>
        </w:rPr>
        <w:t xml:space="preserve"> </w:t>
      </w:r>
      <w:r w:rsidR="004D4E55" w:rsidRPr="004D4E55">
        <w:rPr>
          <w:rFonts w:ascii="Arial" w:hAnsi="Arial" w:cs="Arial"/>
        </w:rPr>
        <w:t>Traps: provides for regulations relating to setting, use and sale of traps.</w:t>
      </w:r>
    </w:p>
    <w:p w14:paraId="349AF284" w14:textId="51362CEC" w:rsidR="00BE2A45" w:rsidRPr="00D81E9E" w:rsidRDefault="00BE2A45" w:rsidP="00BE2A45">
      <w:pPr>
        <w:pStyle w:val="EYBodytextwithparaspace"/>
        <w:numPr>
          <w:ilvl w:val="0"/>
          <w:numId w:val="10"/>
        </w:numPr>
        <w:rPr>
          <w:rFonts w:ascii="Arial" w:hAnsi="Arial" w:cs="Arial"/>
        </w:rPr>
      </w:pPr>
      <w:r w:rsidRPr="00D81E9E">
        <w:rPr>
          <w:rFonts w:ascii="Arial" w:hAnsi="Arial" w:cs="Arial"/>
        </w:rPr>
        <w:t xml:space="preserve">Part </w:t>
      </w:r>
      <w:r w:rsidR="00F5507F">
        <w:rPr>
          <w:rFonts w:ascii="Arial" w:hAnsi="Arial" w:cs="Arial"/>
        </w:rPr>
        <w:t>4</w:t>
      </w:r>
      <w:r w:rsidRPr="00D81E9E">
        <w:rPr>
          <w:rFonts w:ascii="Arial" w:hAnsi="Arial" w:cs="Arial"/>
        </w:rPr>
        <w:t xml:space="preserve"> — Rodeos and rodeo schools: sets out the requirements for rodeos and rodeo schools including licences/per</w:t>
      </w:r>
      <w:r w:rsidR="003B6F1F" w:rsidRPr="00D81E9E">
        <w:rPr>
          <w:rFonts w:ascii="Arial" w:hAnsi="Arial" w:cs="Arial"/>
        </w:rPr>
        <w:t>mits, responsibilities of licens</w:t>
      </w:r>
      <w:r w:rsidRPr="00D81E9E">
        <w:rPr>
          <w:rFonts w:ascii="Arial" w:hAnsi="Arial" w:cs="Arial"/>
        </w:rPr>
        <w:t xml:space="preserve">ees </w:t>
      </w:r>
      <w:r w:rsidR="008133E0" w:rsidRPr="00D81E9E">
        <w:rPr>
          <w:rFonts w:ascii="Arial" w:hAnsi="Arial" w:cs="Arial"/>
        </w:rPr>
        <w:t xml:space="preserve">and </w:t>
      </w:r>
      <w:r w:rsidRPr="00D81E9E">
        <w:rPr>
          <w:rFonts w:ascii="Arial" w:hAnsi="Arial" w:cs="Arial"/>
        </w:rPr>
        <w:t>permit holders and offences</w:t>
      </w:r>
      <w:r w:rsidR="00DD4C05" w:rsidRPr="00D81E9E">
        <w:rPr>
          <w:rFonts w:ascii="Arial" w:hAnsi="Arial" w:cs="Arial"/>
        </w:rPr>
        <w:t>.</w:t>
      </w:r>
    </w:p>
    <w:p w14:paraId="375686FF" w14:textId="26662F28" w:rsidR="00BE2A45" w:rsidRPr="00D81E9E" w:rsidRDefault="00BE2A45" w:rsidP="00BE2A45">
      <w:pPr>
        <w:pStyle w:val="EYBodytextwithparaspace"/>
        <w:numPr>
          <w:ilvl w:val="0"/>
          <w:numId w:val="10"/>
        </w:numPr>
        <w:rPr>
          <w:rFonts w:ascii="Arial" w:hAnsi="Arial" w:cs="Arial"/>
        </w:rPr>
      </w:pPr>
      <w:r w:rsidRPr="00D81E9E">
        <w:rPr>
          <w:rFonts w:ascii="Arial" w:hAnsi="Arial" w:cs="Arial"/>
        </w:rPr>
        <w:t xml:space="preserve">Part </w:t>
      </w:r>
      <w:r w:rsidR="00F5507F">
        <w:rPr>
          <w:rFonts w:ascii="Arial" w:hAnsi="Arial" w:cs="Arial"/>
        </w:rPr>
        <w:t>5</w:t>
      </w:r>
      <w:r w:rsidRPr="00D81E9E">
        <w:rPr>
          <w:rFonts w:ascii="Arial" w:hAnsi="Arial" w:cs="Arial"/>
        </w:rPr>
        <w:t xml:space="preserve"> — Scientific procedures: provides for regulations which underpin Part 3 of </w:t>
      </w:r>
      <w:r w:rsidR="001D1B81" w:rsidRPr="00D81E9E">
        <w:rPr>
          <w:rFonts w:ascii="Arial" w:hAnsi="Arial" w:cs="Arial"/>
        </w:rPr>
        <w:t>the POCTA Act</w:t>
      </w:r>
      <w:r w:rsidRPr="00D81E9E">
        <w:rPr>
          <w:rFonts w:ascii="Arial" w:hAnsi="Arial" w:cs="Arial"/>
        </w:rPr>
        <w:t xml:space="preserve"> in relation to use of animals in research</w:t>
      </w:r>
      <w:r w:rsidR="00DD4C05" w:rsidRPr="00D81E9E">
        <w:rPr>
          <w:rFonts w:ascii="Arial" w:hAnsi="Arial" w:cs="Arial"/>
        </w:rPr>
        <w:t>.</w:t>
      </w:r>
    </w:p>
    <w:p w14:paraId="0D85C4B3" w14:textId="392BC7B5" w:rsidR="00BE2A45" w:rsidRPr="00D81E9E" w:rsidRDefault="00BE2A45" w:rsidP="00BE2A45">
      <w:pPr>
        <w:pStyle w:val="EYBodytextwithparaspace"/>
        <w:numPr>
          <w:ilvl w:val="0"/>
          <w:numId w:val="10"/>
        </w:numPr>
        <w:rPr>
          <w:rFonts w:ascii="Arial" w:hAnsi="Arial" w:cs="Arial"/>
        </w:rPr>
      </w:pPr>
      <w:r w:rsidRPr="00D81E9E">
        <w:rPr>
          <w:rFonts w:ascii="Arial" w:hAnsi="Arial" w:cs="Arial"/>
        </w:rPr>
        <w:t xml:space="preserve">Part </w:t>
      </w:r>
      <w:r w:rsidR="00F5507F">
        <w:rPr>
          <w:rFonts w:ascii="Arial" w:hAnsi="Arial" w:cs="Arial"/>
        </w:rPr>
        <w:t>6</w:t>
      </w:r>
      <w:r w:rsidRPr="00D81E9E">
        <w:rPr>
          <w:rFonts w:ascii="Arial" w:hAnsi="Arial" w:cs="Arial"/>
        </w:rPr>
        <w:t xml:space="preserve"> — Miscellaneous provides for fees, orders, infringements and transitional provisions. </w:t>
      </w:r>
    </w:p>
    <w:p w14:paraId="5FD7B542" w14:textId="77777777" w:rsidR="00FB1D62" w:rsidRPr="00D81E9E" w:rsidRDefault="00FB1D62" w:rsidP="00FB1D62">
      <w:pPr>
        <w:pStyle w:val="EYBodytextwithparaspace"/>
        <w:rPr>
          <w:rFonts w:ascii="Arial" w:hAnsi="Arial" w:cs="Arial"/>
        </w:rPr>
      </w:pPr>
      <w:r w:rsidRPr="00D81E9E">
        <w:rPr>
          <w:rFonts w:ascii="Arial" w:hAnsi="Arial" w:cs="Arial"/>
        </w:rPr>
        <w:lastRenderedPageBreak/>
        <w:t>The</w:t>
      </w:r>
      <w:r w:rsidR="00A615FB" w:rsidRPr="00D81E9E">
        <w:rPr>
          <w:rFonts w:ascii="Arial" w:hAnsi="Arial" w:cs="Arial"/>
        </w:rPr>
        <w:t xml:space="preserve"> </w:t>
      </w:r>
      <w:r w:rsidR="00773183" w:rsidRPr="00D81E9E">
        <w:rPr>
          <w:rFonts w:ascii="Arial" w:hAnsi="Arial" w:cs="Arial"/>
        </w:rPr>
        <w:t xml:space="preserve">objectives of the </w:t>
      </w:r>
      <w:r w:rsidR="00BE51B3" w:rsidRPr="00D81E9E">
        <w:rPr>
          <w:rFonts w:ascii="Arial" w:hAnsi="Arial" w:cs="Arial"/>
        </w:rPr>
        <w:t xml:space="preserve">draft POCTA Regulations 2019 </w:t>
      </w:r>
      <w:r w:rsidR="00773183" w:rsidRPr="00D81E9E">
        <w:rPr>
          <w:rFonts w:ascii="Arial" w:hAnsi="Arial" w:cs="Arial"/>
        </w:rPr>
        <w:t xml:space="preserve">are detailed in Chapter 4, while the </w:t>
      </w:r>
      <w:r w:rsidR="00A615FB" w:rsidRPr="00D81E9E">
        <w:rPr>
          <w:rFonts w:ascii="Arial" w:hAnsi="Arial" w:cs="Arial"/>
        </w:rPr>
        <w:t xml:space="preserve">specific elements of </w:t>
      </w:r>
      <w:r w:rsidR="00B3735E" w:rsidRPr="00D81E9E">
        <w:rPr>
          <w:rFonts w:ascii="Arial" w:hAnsi="Arial" w:cs="Arial"/>
        </w:rPr>
        <w:t xml:space="preserve">the draft POCTA Regulations 2019 </w:t>
      </w:r>
      <w:r w:rsidRPr="00D81E9E">
        <w:rPr>
          <w:rFonts w:ascii="Arial" w:hAnsi="Arial" w:cs="Arial"/>
        </w:rPr>
        <w:t xml:space="preserve">are discussed in further detail in Chapter </w:t>
      </w:r>
      <w:r w:rsidR="004B18B1" w:rsidRPr="00D81E9E">
        <w:rPr>
          <w:rFonts w:ascii="Arial" w:hAnsi="Arial" w:cs="Arial"/>
        </w:rPr>
        <w:t>5</w:t>
      </w:r>
      <w:r w:rsidRPr="00D81E9E">
        <w:rPr>
          <w:rFonts w:ascii="Arial" w:hAnsi="Arial" w:cs="Arial"/>
        </w:rPr>
        <w:t>.</w:t>
      </w:r>
    </w:p>
    <w:p w14:paraId="71518196" w14:textId="77777777" w:rsidR="00195E68" w:rsidRPr="00D81E9E" w:rsidRDefault="00381AF5" w:rsidP="008D3720">
      <w:pPr>
        <w:pStyle w:val="EYHeading2"/>
        <w:rPr>
          <w:rFonts w:ascii="Arial" w:hAnsi="Arial" w:cs="Arial"/>
        </w:rPr>
      </w:pPr>
      <w:bookmarkStart w:id="32" w:name="_Toc16761747"/>
      <w:r w:rsidRPr="00D81E9E">
        <w:rPr>
          <w:rFonts w:ascii="Arial" w:hAnsi="Arial" w:cs="Arial"/>
        </w:rPr>
        <w:t xml:space="preserve">Codes of </w:t>
      </w:r>
      <w:r w:rsidR="00781547">
        <w:rPr>
          <w:rFonts w:ascii="Arial" w:hAnsi="Arial" w:cs="Arial"/>
        </w:rPr>
        <w:t>p</w:t>
      </w:r>
      <w:r w:rsidRPr="00D81E9E">
        <w:rPr>
          <w:rFonts w:ascii="Arial" w:hAnsi="Arial" w:cs="Arial"/>
        </w:rPr>
        <w:t>ractice</w:t>
      </w:r>
      <w:bookmarkEnd w:id="32"/>
      <w:r w:rsidRPr="00D81E9E">
        <w:rPr>
          <w:rFonts w:ascii="Arial" w:hAnsi="Arial" w:cs="Arial"/>
        </w:rPr>
        <w:t xml:space="preserve"> </w:t>
      </w:r>
    </w:p>
    <w:p w14:paraId="5EE544D0" w14:textId="77777777" w:rsidR="00C23BB8" w:rsidRPr="00D81E9E" w:rsidRDefault="001869AD" w:rsidP="00195E68">
      <w:pPr>
        <w:pStyle w:val="EYBodytextwithparaspace"/>
        <w:rPr>
          <w:rFonts w:ascii="Arial" w:hAnsi="Arial" w:cs="Arial"/>
        </w:rPr>
      </w:pPr>
      <w:r w:rsidRPr="00D81E9E">
        <w:rPr>
          <w:rFonts w:ascii="Arial" w:hAnsi="Arial" w:cs="Arial"/>
        </w:rPr>
        <w:t xml:space="preserve">The POCTA Act enables </w:t>
      </w:r>
      <w:r w:rsidR="007E4EC1" w:rsidRPr="00D81E9E">
        <w:rPr>
          <w:rFonts w:ascii="Arial" w:hAnsi="Arial" w:cs="Arial"/>
        </w:rPr>
        <w:t>a</w:t>
      </w:r>
      <w:r w:rsidR="00E47139" w:rsidRPr="00D81E9E">
        <w:rPr>
          <w:rFonts w:ascii="Arial" w:hAnsi="Arial" w:cs="Arial"/>
        </w:rPr>
        <w:t xml:space="preserve">nimal welfare codes of practice </w:t>
      </w:r>
      <w:r w:rsidR="007E4EC1" w:rsidRPr="00D81E9E">
        <w:rPr>
          <w:rFonts w:ascii="Arial" w:hAnsi="Arial" w:cs="Arial"/>
        </w:rPr>
        <w:t xml:space="preserve">to be made, </w:t>
      </w:r>
      <w:r w:rsidR="00051CC9">
        <w:rPr>
          <w:rFonts w:ascii="Arial" w:hAnsi="Arial" w:cs="Arial"/>
        </w:rPr>
        <w:t>which</w:t>
      </w:r>
      <w:r w:rsidR="007E4EC1" w:rsidRPr="00D81E9E">
        <w:rPr>
          <w:rFonts w:ascii="Arial" w:hAnsi="Arial" w:cs="Arial"/>
        </w:rPr>
        <w:t xml:space="preserve"> </w:t>
      </w:r>
      <w:r w:rsidR="00E47139" w:rsidRPr="00D81E9E">
        <w:rPr>
          <w:rFonts w:ascii="Arial" w:hAnsi="Arial" w:cs="Arial"/>
        </w:rPr>
        <w:t xml:space="preserve">set out the minimum standards and practices for species and animal related activities. Many of the POCTA codes are advisory, </w:t>
      </w:r>
      <w:r w:rsidR="002B0579" w:rsidRPr="00D81E9E">
        <w:rPr>
          <w:rFonts w:ascii="Arial" w:hAnsi="Arial" w:cs="Arial"/>
        </w:rPr>
        <w:t xml:space="preserve">but </w:t>
      </w:r>
      <w:r w:rsidR="00B03A15" w:rsidRPr="00D81E9E">
        <w:rPr>
          <w:rFonts w:ascii="Arial" w:hAnsi="Arial" w:cs="Arial"/>
        </w:rPr>
        <w:t>some are</w:t>
      </w:r>
      <w:r w:rsidR="00745696" w:rsidRPr="00D81E9E">
        <w:rPr>
          <w:rFonts w:ascii="Arial" w:hAnsi="Arial" w:cs="Arial"/>
        </w:rPr>
        <w:t xml:space="preserve"> mandatory</w:t>
      </w:r>
      <w:r w:rsidR="00C23BB8" w:rsidRPr="00D81E9E">
        <w:rPr>
          <w:rFonts w:ascii="Arial" w:hAnsi="Arial" w:cs="Arial"/>
        </w:rPr>
        <w:t>.</w:t>
      </w:r>
      <w:r w:rsidR="00A2587F" w:rsidRPr="00D81E9E">
        <w:rPr>
          <w:rFonts w:ascii="Arial" w:hAnsi="Arial" w:cs="Arial"/>
        </w:rPr>
        <w:t xml:space="preserve"> </w:t>
      </w:r>
      <w:r w:rsidR="008133E0" w:rsidRPr="00D81E9E">
        <w:rPr>
          <w:rFonts w:ascii="Arial" w:hAnsi="Arial" w:cs="Arial"/>
        </w:rPr>
        <w:t xml:space="preserve">Compliance with a code </w:t>
      </w:r>
      <w:r w:rsidR="00A2587F" w:rsidRPr="00D81E9E">
        <w:rPr>
          <w:rFonts w:ascii="Arial" w:hAnsi="Arial" w:cs="Arial"/>
        </w:rPr>
        <w:t xml:space="preserve">can be used as a defence against prosecution under the </w:t>
      </w:r>
      <w:r w:rsidR="00364133" w:rsidRPr="00D81E9E">
        <w:rPr>
          <w:rFonts w:ascii="Arial" w:hAnsi="Arial" w:cs="Arial"/>
        </w:rPr>
        <w:t xml:space="preserve">POCTA </w:t>
      </w:r>
      <w:r w:rsidR="00A2587F" w:rsidRPr="00D81E9E">
        <w:rPr>
          <w:rFonts w:ascii="Arial" w:hAnsi="Arial" w:cs="Arial"/>
        </w:rPr>
        <w:t>Act, while mandatory codes are</w:t>
      </w:r>
      <w:r w:rsidR="00F10C2D" w:rsidRPr="00D81E9E">
        <w:rPr>
          <w:rFonts w:ascii="Arial" w:hAnsi="Arial" w:cs="Arial"/>
        </w:rPr>
        <w:t xml:space="preserve"> also</w:t>
      </w:r>
      <w:r w:rsidR="00A2587F" w:rsidRPr="00D81E9E">
        <w:rPr>
          <w:rFonts w:ascii="Arial" w:hAnsi="Arial" w:cs="Arial"/>
        </w:rPr>
        <w:t xml:space="preserve"> legally enforceable.</w:t>
      </w:r>
    </w:p>
    <w:p w14:paraId="1C8DBA01" w14:textId="722BB105" w:rsidR="0085598E" w:rsidRPr="00D81E9E" w:rsidRDefault="00CC06FE" w:rsidP="0051782B">
      <w:pPr>
        <w:pStyle w:val="EYBodytextwithparaspace"/>
        <w:rPr>
          <w:rFonts w:ascii="Arial" w:hAnsi="Arial" w:cs="Arial"/>
        </w:rPr>
      </w:pPr>
      <w:r w:rsidRPr="00D81E9E">
        <w:rPr>
          <w:rFonts w:ascii="Arial" w:hAnsi="Arial" w:cs="Arial"/>
        </w:rPr>
        <w:t xml:space="preserve">There are </w:t>
      </w:r>
      <w:r w:rsidR="0036180E" w:rsidRPr="00D81E9E">
        <w:rPr>
          <w:rFonts w:ascii="Arial" w:hAnsi="Arial" w:cs="Arial"/>
        </w:rPr>
        <w:t xml:space="preserve">two </w:t>
      </w:r>
      <w:r w:rsidRPr="00D81E9E">
        <w:rPr>
          <w:rFonts w:ascii="Arial" w:hAnsi="Arial" w:cs="Arial"/>
        </w:rPr>
        <w:t>codes of practice that are mandatory</w:t>
      </w:r>
      <w:r w:rsidR="00F44F8A" w:rsidRPr="00D81E9E">
        <w:rPr>
          <w:rFonts w:ascii="Arial" w:hAnsi="Arial" w:cs="Arial"/>
        </w:rPr>
        <w:t xml:space="preserve"> through provisions included in</w:t>
      </w:r>
      <w:r w:rsidR="00E36A8A" w:rsidRPr="00D81E9E">
        <w:rPr>
          <w:rFonts w:ascii="Arial" w:hAnsi="Arial" w:cs="Arial"/>
        </w:rPr>
        <w:t xml:space="preserve"> </w:t>
      </w:r>
      <w:r w:rsidRPr="00D81E9E">
        <w:rPr>
          <w:rFonts w:ascii="Arial" w:hAnsi="Arial" w:cs="Arial"/>
        </w:rPr>
        <w:t>either the</w:t>
      </w:r>
      <w:r w:rsidR="00E36A8A" w:rsidRPr="00D81E9E">
        <w:rPr>
          <w:rFonts w:ascii="Arial" w:hAnsi="Arial" w:cs="Arial"/>
        </w:rPr>
        <w:t xml:space="preserve"> POCTA</w:t>
      </w:r>
      <w:r w:rsidRPr="00D81E9E">
        <w:rPr>
          <w:rFonts w:ascii="Arial" w:hAnsi="Arial" w:cs="Arial"/>
        </w:rPr>
        <w:t xml:space="preserve"> Act or the </w:t>
      </w:r>
      <w:r w:rsidR="00E36A8A" w:rsidRPr="00D81E9E">
        <w:rPr>
          <w:rFonts w:ascii="Arial" w:hAnsi="Arial" w:cs="Arial"/>
        </w:rPr>
        <w:t xml:space="preserve">POCTA </w:t>
      </w:r>
      <w:r w:rsidRPr="00D81E9E">
        <w:rPr>
          <w:rFonts w:ascii="Arial" w:hAnsi="Arial" w:cs="Arial"/>
        </w:rPr>
        <w:t>Regulations</w:t>
      </w:r>
      <w:r w:rsidR="004A3F59" w:rsidRPr="00D81E9E">
        <w:rPr>
          <w:rFonts w:ascii="Arial" w:hAnsi="Arial" w:cs="Arial"/>
        </w:rPr>
        <w:t xml:space="preserve"> 2008</w:t>
      </w:r>
      <w:r w:rsidR="0051782B" w:rsidRPr="00D81E9E">
        <w:rPr>
          <w:rFonts w:ascii="Arial" w:hAnsi="Arial" w:cs="Arial"/>
        </w:rPr>
        <w:t>, being the Code of Practice for Training of Dogs and Cats to Wear Electronic Collars and the Code of Practice for Debarking of Dogs</w:t>
      </w:r>
      <w:r w:rsidR="00B03A15" w:rsidRPr="00D81E9E">
        <w:rPr>
          <w:rFonts w:ascii="Arial" w:hAnsi="Arial" w:cs="Arial"/>
        </w:rPr>
        <w:t>.</w:t>
      </w:r>
      <w:r w:rsidR="00E36A8A" w:rsidRPr="00D81E9E">
        <w:rPr>
          <w:rFonts w:ascii="Arial" w:hAnsi="Arial" w:cs="Arial"/>
        </w:rPr>
        <w:t xml:space="preserve"> </w:t>
      </w:r>
      <w:r w:rsidR="00B03A15" w:rsidRPr="00D81E9E">
        <w:rPr>
          <w:rFonts w:ascii="Arial" w:hAnsi="Arial" w:cs="Arial"/>
        </w:rPr>
        <w:t>In addition,</w:t>
      </w:r>
      <w:r w:rsidR="00E36A8A" w:rsidRPr="00D81E9E">
        <w:rPr>
          <w:rFonts w:ascii="Arial" w:hAnsi="Arial" w:cs="Arial"/>
        </w:rPr>
        <w:t xml:space="preserve"> the Australian </w:t>
      </w:r>
      <w:r w:rsidR="009200C7" w:rsidRPr="00D81E9E">
        <w:rPr>
          <w:rFonts w:ascii="Arial" w:hAnsi="Arial" w:cs="Arial"/>
        </w:rPr>
        <w:t>C</w:t>
      </w:r>
      <w:r w:rsidR="00E36A8A" w:rsidRPr="00D81E9E">
        <w:rPr>
          <w:rFonts w:ascii="Arial" w:hAnsi="Arial" w:cs="Arial"/>
        </w:rPr>
        <w:t xml:space="preserve">ode </w:t>
      </w:r>
      <w:r w:rsidR="00B03A15" w:rsidRPr="00D81E9E">
        <w:rPr>
          <w:rFonts w:ascii="Arial" w:hAnsi="Arial" w:cs="Arial"/>
        </w:rPr>
        <w:t>f</w:t>
      </w:r>
      <w:r w:rsidR="00E36A8A" w:rsidRPr="00D81E9E">
        <w:rPr>
          <w:rFonts w:ascii="Arial" w:hAnsi="Arial" w:cs="Arial"/>
        </w:rPr>
        <w:t xml:space="preserve">or the </w:t>
      </w:r>
      <w:r w:rsidR="00B03A15" w:rsidRPr="00D81E9E">
        <w:rPr>
          <w:rFonts w:ascii="Arial" w:hAnsi="Arial" w:cs="Arial"/>
        </w:rPr>
        <w:t>C</w:t>
      </w:r>
      <w:r w:rsidR="00E36A8A" w:rsidRPr="00D81E9E">
        <w:rPr>
          <w:rFonts w:ascii="Arial" w:hAnsi="Arial" w:cs="Arial"/>
        </w:rPr>
        <w:t xml:space="preserve">are and </w:t>
      </w:r>
      <w:r w:rsidR="00B03A15" w:rsidRPr="00D81E9E">
        <w:rPr>
          <w:rFonts w:ascii="Arial" w:hAnsi="Arial" w:cs="Arial"/>
        </w:rPr>
        <w:t>U</w:t>
      </w:r>
      <w:r w:rsidR="00E36A8A" w:rsidRPr="00D81E9E">
        <w:rPr>
          <w:rFonts w:ascii="Arial" w:hAnsi="Arial" w:cs="Arial"/>
        </w:rPr>
        <w:t xml:space="preserve">se of </w:t>
      </w:r>
      <w:r w:rsidR="00B03A15" w:rsidRPr="00D81E9E">
        <w:rPr>
          <w:rFonts w:ascii="Arial" w:hAnsi="Arial" w:cs="Arial"/>
        </w:rPr>
        <w:t>A</w:t>
      </w:r>
      <w:r w:rsidR="00E36A8A" w:rsidRPr="00D81E9E">
        <w:rPr>
          <w:rFonts w:ascii="Arial" w:hAnsi="Arial" w:cs="Arial"/>
        </w:rPr>
        <w:t xml:space="preserve">nimals for </w:t>
      </w:r>
      <w:r w:rsidR="00B03A15" w:rsidRPr="00D81E9E">
        <w:rPr>
          <w:rFonts w:ascii="Arial" w:hAnsi="Arial" w:cs="Arial"/>
        </w:rPr>
        <w:t>S</w:t>
      </w:r>
      <w:r w:rsidR="00E36A8A" w:rsidRPr="00D81E9E">
        <w:rPr>
          <w:rFonts w:ascii="Arial" w:hAnsi="Arial" w:cs="Arial"/>
        </w:rPr>
        <w:t xml:space="preserve">cientific </w:t>
      </w:r>
      <w:r w:rsidR="00B03A15" w:rsidRPr="00D81E9E">
        <w:rPr>
          <w:rFonts w:ascii="Arial" w:hAnsi="Arial" w:cs="Arial"/>
        </w:rPr>
        <w:t>P</w:t>
      </w:r>
      <w:r w:rsidR="00E36A8A" w:rsidRPr="00D81E9E">
        <w:rPr>
          <w:rFonts w:ascii="Arial" w:hAnsi="Arial" w:cs="Arial"/>
        </w:rPr>
        <w:t>urposes</w:t>
      </w:r>
      <w:r w:rsidR="00BD06F7" w:rsidRPr="00D81E9E">
        <w:rPr>
          <w:rFonts w:ascii="Arial" w:hAnsi="Arial" w:cs="Arial"/>
          <w:szCs w:val="20"/>
        </w:rPr>
        <w:t xml:space="preserve">, </w:t>
      </w:r>
      <w:r w:rsidR="003F4363" w:rsidRPr="00D81E9E">
        <w:rPr>
          <w:rFonts w:ascii="Arial" w:hAnsi="Arial" w:cs="Arial"/>
          <w:szCs w:val="20"/>
        </w:rPr>
        <w:t>the Code of Practice for the Housing and Care of Laboratory Mice, Rats, Guinea Pigs and Rabbits</w:t>
      </w:r>
      <w:r w:rsidR="006617DD" w:rsidRPr="00D81E9E">
        <w:rPr>
          <w:rFonts w:ascii="Arial" w:hAnsi="Arial" w:cs="Arial"/>
          <w:szCs w:val="20"/>
        </w:rPr>
        <w:t xml:space="preserve"> and Code of </w:t>
      </w:r>
      <w:r w:rsidR="00AC6F76" w:rsidRPr="00D81E9E">
        <w:rPr>
          <w:rFonts w:ascii="Arial" w:hAnsi="Arial" w:cs="Arial"/>
          <w:szCs w:val="20"/>
        </w:rPr>
        <w:t xml:space="preserve">Practice </w:t>
      </w:r>
      <w:r w:rsidR="006617DD" w:rsidRPr="00D81E9E">
        <w:rPr>
          <w:rFonts w:ascii="Arial" w:hAnsi="Arial" w:cs="Arial"/>
          <w:szCs w:val="20"/>
        </w:rPr>
        <w:t xml:space="preserve">for the </w:t>
      </w:r>
      <w:r w:rsidR="00AC6F76" w:rsidRPr="00D81E9E">
        <w:rPr>
          <w:rFonts w:ascii="Arial" w:hAnsi="Arial" w:cs="Arial"/>
          <w:szCs w:val="20"/>
        </w:rPr>
        <w:t>U</w:t>
      </w:r>
      <w:r w:rsidR="006617DD" w:rsidRPr="00D81E9E">
        <w:rPr>
          <w:rFonts w:ascii="Arial" w:hAnsi="Arial" w:cs="Arial"/>
          <w:szCs w:val="20"/>
        </w:rPr>
        <w:t xml:space="preserve">se of </w:t>
      </w:r>
      <w:r w:rsidR="00AC6F76" w:rsidRPr="00D81E9E">
        <w:rPr>
          <w:rFonts w:ascii="Arial" w:hAnsi="Arial" w:cs="Arial"/>
          <w:szCs w:val="20"/>
        </w:rPr>
        <w:t xml:space="preserve">Animals </w:t>
      </w:r>
      <w:r w:rsidR="006617DD" w:rsidRPr="00D81E9E">
        <w:rPr>
          <w:rFonts w:ascii="Arial" w:hAnsi="Arial" w:cs="Arial"/>
          <w:szCs w:val="20"/>
        </w:rPr>
        <w:t xml:space="preserve">from </w:t>
      </w:r>
      <w:r w:rsidR="00AC6F76" w:rsidRPr="00D81E9E">
        <w:rPr>
          <w:rFonts w:ascii="Arial" w:hAnsi="Arial" w:cs="Arial"/>
          <w:szCs w:val="20"/>
        </w:rPr>
        <w:t xml:space="preserve">Municipal Pounds </w:t>
      </w:r>
      <w:r w:rsidR="006617DD" w:rsidRPr="00D81E9E">
        <w:rPr>
          <w:rFonts w:ascii="Arial" w:hAnsi="Arial" w:cs="Arial"/>
          <w:szCs w:val="20"/>
        </w:rPr>
        <w:t xml:space="preserve">in </w:t>
      </w:r>
      <w:r w:rsidR="00AC6F76" w:rsidRPr="00D81E9E">
        <w:rPr>
          <w:rFonts w:ascii="Arial" w:hAnsi="Arial" w:cs="Arial"/>
          <w:szCs w:val="20"/>
        </w:rPr>
        <w:t>Scientific Procedures</w:t>
      </w:r>
      <w:r w:rsidR="00E36A8A" w:rsidRPr="00D81E9E">
        <w:rPr>
          <w:rFonts w:ascii="Arial" w:hAnsi="Arial" w:cs="Arial"/>
          <w:szCs w:val="20"/>
        </w:rPr>
        <w:t xml:space="preserve"> become</w:t>
      </w:r>
      <w:r w:rsidR="00E36A8A" w:rsidRPr="00D81E9E">
        <w:rPr>
          <w:rFonts w:ascii="Arial" w:hAnsi="Arial" w:cs="Arial"/>
        </w:rPr>
        <w:t xml:space="preserve"> mandatory under licence conditions</w:t>
      </w:r>
      <w:r w:rsidR="00056CA7" w:rsidRPr="00D81E9E">
        <w:rPr>
          <w:rFonts w:ascii="Arial" w:hAnsi="Arial" w:cs="Arial"/>
        </w:rPr>
        <w:t xml:space="preserve">. </w:t>
      </w:r>
      <w:r w:rsidR="0051782B" w:rsidRPr="00D81E9E">
        <w:rPr>
          <w:rFonts w:ascii="Arial" w:hAnsi="Arial" w:cs="Arial"/>
        </w:rPr>
        <w:t xml:space="preserve">There is also the Code of Practice for the Breeding of Animals with Heritable Defects that Cause Disease, which is mandatory but only for the diseases listed in the Schedule of </w:t>
      </w:r>
      <w:r w:rsidR="001D1B81" w:rsidRPr="00D81E9E">
        <w:rPr>
          <w:rFonts w:ascii="Arial" w:hAnsi="Arial" w:cs="Arial"/>
        </w:rPr>
        <w:t>the POCTA Act</w:t>
      </w:r>
      <w:r w:rsidR="0051782B" w:rsidRPr="00D81E9E">
        <w:rPr>
          <w:rFonts w:ascii="Arial" w:hAnsi="Arial" w:cs="Arial"/>
        </w:rPr>
        <w:t xml:space="preserve"> that relate to dogs and cats. </w:t>
      </w:r>
      <w:r w:rsidR="00056CA7" w:rsidRPr="00D81E9E">
        <w:rPr>
          <w:rFonts w:ascii="Arial" w:hAnsi="Arial" w:cs="Arial"/>
        </w:rPr>
        <w:t>These</w:t>
      </w:r>
      <w:r w:rsidR="00E36A8A" w:rsidRPr="00D81E9E">
        <w:rPr>
          <w:rFonts w:ascii="Arial" w:hAnsi="Arial" w:cs="Arial"/>
        </w:rPr>
        <w:t xml:space="preserve"> codes</w:t>
      </w:r>
      <w:r w:rsidR="00056CA7" w:rsidRPr="00D81E9E">
        <w:rPr>
          <w:rFonts w:ascii="Arial" w:hAnsi="Arial" w:cs="Arial"/>
        </w:rPr>
        <w:t xml:space="preserve"> are </w:t>
      </w:r>
      <w:r w:rsidR="00ED2E83" w:rsidRPr="00D81E9E">
        <w:rPr>
          <w:rFonts w:ascii="Arial" w:hAnsi="Arial" w:cs="Arial"/>
        </w:rPr>
        <w:t>described</w:t>
      </w:r>
      <w:r w:rsidR="00056CA7" w:rsidRPr="00D81E9E">
        <w:rPr>
          <w:rFonts w:ascii="Arial" w:hAnsi="Arial" w:cs="Arial"/>
        </w:rPr>
        <w:t xml:space="preserve"> in </w:t>
      </w:r>
      <w:r w:rsidR="00056CA7" w:rsidRPr="00D81E9E">
        <w:rPr>
          <w:rFonts w:ascii="Arial" w:hAnsi="Arial" w:cs="Arial"/>
        </w:rPr>
        <w:fldChar w:fldCharType="begin"/>
      </w:r>
      <w:r w:rsidR="00056CA7" w:rsidRPr="00D81E9E">
        <w:rPr>
          <w:rFonts w:ascii="Arial" w:hAnsi="Arial" w:cs="Arial"/>
        </w:rPr>
        <w:instrText xml:space="preserve"> REF _Ref5204974 \h </w:instrText>
      </w:r>
      <w:r w:rsidR="00754D31" w:rsidRPr="00D81E9E">
        <w:rPr>
          <w:rFonts w:ascii="Arial" w:hAnsi="Arial" w:cs="Arial"/>
        </w:rPr>
        <w:instrText xml:space="preserve"> \* MERGEFORMAT </w:instrText>
      </w:r>
      <w:r w:rsidR="00056CA7" w:rsidRPr="00D81E9E">
        <w:rPr>
          <w:rFonts w:ascii="Arial" w:hAnsi="Arial" w:cs="Arial"/>
        </w:rPr>
      </w:r>
      <w:r w:rsidR="00056CA7" w:rsidRPr="00D81E9E">
        <w:rPr>
          <w:rFonts w:ascii="Arial" w:hAnsi="Arial" w:cs="Arial"/>
        </w:rPr>
        <w:fldChar w:fldCharType="separate"/>
      </w:r>
      <w:r w:rsidR="001A7DC7" w:rsidRPr="00D81E9E">
        <w:rPr>
          <w:rFonts w:ascii="Arial" w:hAnsi="Arial" w:cs="Arial"/>
        </w:rPr>
        <w:t xml:space="preserve">Table </w:t>
      </w:r>
      <w:r w:rsidR="001A7DC7">
        <w:rPr>
          <w:rFonts w:ascii="Arial" w:hAnsi="Arial" w:cs="Arial"/>
          <w:noProof/>
        </w:rPr>
        <w:t>6</w:t>
      </w:r>
      <w:r w:rsidR="00056CA7" w:rsidRPr="00D81E9E">
        <w:rPr>
          <w:rFonts w:ascii="Arial" w:hAnsi="Arial" w:cs="Arial"/>
        </w:rPr>
        <w:fldChar w:fldCharType="end"/>
      </w:r>
      <w:r w:rsidRPr="00D81E9E">
        <w:rPr>
          <w:rFonts w:ascii="Arial" w:hAnsi="Arial" w:cs="Arial"/>
        </w:rPr>
        <w:t>.</w:t>
      </w:r>
      <w:r w:rsidR="00056CA7" w:rsidRPr="00D81E9E">
        <w:rPr>
          <w:rFonts w:ascii="Arial" w:hAnsi="Arial" w:cs="Arial"/>
        </w:rPr>
        <w:t xml:space="preserve"> The voluntary codes of </w:t>
      </w:r>
      <w:r w:rsidR="008133E0" w:rsidRPr="00D81E9E">
        <w:rPr>
          <w:rFonts w:ascii="Arial" w:hAnsi="Arial" w:cs="Arial"/>
        </w:rPr>
        <w:t xml:space="preserve">practice </w:t>
      </w:r>
      <w:r w:rsidR="00056CA7" w:rsidRPr="00D81E9E">
        <w:rPr>
          <w:rFonts w:ascii="Arial" w:hAnsi="Arial" w:cs="Arial"/>
        </w:rPr>
        <w:t xml:space="preserve">are wide-ranging, with codes relating to specific animals (such as dogs, cats and horses) </w:t>
      </w:r>
      <w:r w:rsidR="00B03A15" w:rsidRPr="00D81E9E">
        <w:rPr>
          <w:rFonts w:ascii="Arial" w:hAnsi="Arial" w:cs="Arial"/>
        </w:rPr>
        <w:t>and</w:t>
      </w:r>
      <w:r w:rsidR="00056CA7" w:rsidRPr="00D81E9E">
        <w:rPr>
          <w:rFonts w:ascii="Arial" w:hAnsi="Arial" w:cs="Arial"/>
        </w:rPr>
        <w:t xml:space="preserve"> activities conducted in relation to animals (such as hunting and tethering).</w:t>
      </w:r>
    </w:p>
    <w:p w14:paraId="0425750F" w14:textId="37C6C46F" w:rsidR="00056CA7" w:rsidRPr="00D81E9E" w:rsidRDefault="00056CA7" w:rsidP="006A7443">
      <w:pPr>
        <w:pStyle w:val="Caption"/>
        <w:keepNext/>
        <w:widowControl w:val="0"/>
        <w:rPr>
          <w:rFonts w:ascii="Arial" w:hAnsi="Arial" w:cs="Arial"/>
          <w:sz w:val="20"/>
        </w:rPr>
      </w:pPr>
      <w:bookmarkStart w:id="33" w:name="_Ref5204974"/>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6</w:t>
      </w:r>
      <w:r w:rsidRPr="00D81E9E">
        <w:rPr>
          <w:rFonts w:ascii="Arial" w:hAnsi="Arial" w:cs="Arial"/>
          <w:sz w:val="20"/>
        </w:rPr>
        <w:fldChar w:fldCharType="end"/>
      </w:r>
      <w:bookmarkEnd w:id="33"/>
      <w:r w:rsidRPr="00D81E9E">
        <w:rPr>
          <w:rFonts w:ascii="Arial" w:hAnsi="Arial" w:cs="Arial"/>
          <w:sz w:val="20"/>
        </w:rPr>
        <w:t xml:space="preserve">: </w:t>
      </w:r>
      <w:r w:rsidR="0051782B" w:rsidRPr="00D81E9E">
        <w:rPr>
          <w:rFonts w:ascii="Arial" w:hAnsi="Arial" w:cs="Arial"/>
          <w:sz w:val="20"/>
        </w:rPr>
        <w:t>C</w:t>
      </w:r>
      <w:r w:rsidRPr="00D81E9E">
        <w:rPr>
          <w:rFonts w:ascii="Arial" w:hAnsi="Arial" w:cs="Arial"/>
          <w:sz w:val="20"/>
        </w:rPr>
        <w:t>odes of practice</w:t>
      </w:r>
      <w:r w:rsidR="00AC6F76" w:rsidRPr="00D81E9E">
        <w:rPr>
          <w:rFonts w:ascii="Arial" w:hAnsi="Arial" w:cs="Arial"/>
          <w:sz w:val="20"/>
        </w:rPr>
        <w:t xml:space="preserve"> under the POCTA Act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555"/>
        <w:gridCol w:w="2835"/>
        <w:gridCol w:w="4629"/>
      </w:tblGrid>
      <w:tr w:rsidR="00834B41" w:rsidRPr="00D81E9E" w14:paraId="4EEC549C" w14:textId="77777777" w:rsidTr="00F67C17">
        <w:trPr>
          <w:trHeight w:val="270"/>
          <w:tblHeader/>
        </w:trPr>
        <w:tc>
          <w:tcPr>
            <w:tcW w:w="1555" w:type="dxa"/>
            <w:shd w:val="clear" w:color="auto" w:fill="BFBFBF"/>
          </w:tcPr>
          <w:p w14:paraId="2C0878DF" w14:textId="77777777" w:rsidR="00834B41" w:rsidRPr="00D81E9E" w:rsidRDefault="00834B41" w:rsidP="006A7443">
            <w:pPr>
              <w:pStyle w:val="EYBodytextwithparaspace"/>
              <w:widowControl w:val="0"/>
              <w:spacing w:before="60" w:after="60"/>
              <w:rPr>
                <w:rFonts w:ascii="Arial" w:hAnsi="Arial" w:cs="Arial"/>
                <w:b/>
              </w:rPr>
            </w:pPr>
            <w:r w:rsidRPr="00D81E9E">
              <w:rPr>
                <w:rFonts w:ascii="Arial" w:hAnsi="Arial" w:cs="Arial"/>
                <w:b/>
              </w:rPr>
              <w:t xml:space="preserve">Code of Practice </w:t>
            </w:r>
          </w:p>
        </w:tc>
        <w:tc>
          <w:tcPr>
            <w:tcW w:w="2835" w:type="dxa"/>
            <w:shd w:val="clear" w:color="auto" w:fill="BFBFBF"/>
          </w:tcPr>
          <w:p w14:paraId="5C11D43C" w14:textId="77777777" w:rsidR="00834B41" w:rsidRPr="00D81E9E" w:rsidRDefault="00834B41" w:rsidP="006A7443">
            <w:pPr>
              <w:pStyle w:val="EYBodytextwithparaspace"/>
              <w:widowControl w:val="0"/>
              <w:spacing w:before="60" w:after="60"/>
              <w:rPr>
                <w:rFonts w:ascii="Arial" w:hAnsi="Arial" w:cs="Arial"/>
                <w:b/>
              </w:rPr>
            </w:pPr>
            <w:r w:rsidRPr="00D81E9E">
              <w:rPr>
                <w:rFonts w:ascii="Arial" w:hAnsi="Arial" w:cs="Arial"/>
                <w:b/>
              </w:rPr>
              <w:t xml:space="preserve">Description </w:t>
            </w:r>
          </w:p>
        </w:tc>
        <w:tc>
          <w:tcPr>
            <w:tcW w:w="4629" w:type="dxa"/>
            <w:shd w:val="clear" w:color="auto" w:fill="BFBFBF"/>
          </w:tcPr>
          <w:p w14:paraId="3307D7BE" w14:textId="77777777" w:rsidR="00834B41" w:rsidRPr="00D81E9E" w:rsidRDefault="00834B41" w:rsidP="006A7443">
            <w:pPr>
              <w:pStyle w:val="EYBodytextwithparaspace"/>
              <w:widowControl w:val="0"/>
              <w:spacing w:before="60" w:after="60"/>
              <w:rPr>
                <w:rFonts w:ascii="Arial" w:hAnsi="Arial" w:cs="Arial"/>
                <w:b/>
              </w:rPr>
            </w:pPr>
            <w:r w:rsidRPr="00D81E9E">
              <w:rPr>
                <w:rFonts w:ascii="Arial" w:hAnsi="Arial" w:cs="Arial"/>
                <w:b/>
              </w:rPr>
              <w:t>Activities Regulated</w:t>
            </w:r>
          </w:p>
        </w:tc>
      </w:tr>
      <w:tr w:rsidR="00834B41" w:rsidRPr="00D81E9E" w14:paraId="7699A9E9" w14:textId="77777777" w:rsidTr="006A7443">
        <w:trPr>
          <w:trHeight w:val="71"/>
        </w:trPr>
        <w:tc>
          <w:tcPr>
            <w:tcW w:w="1555" w:type="dxa"/>
          </w:tcPr>
          <w:p w14:paraId="5B76D48A" w14:textId="77777777"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t xml:space="preserve">Code of </w:t>
            </w:r>
            <w:r w:rsidR="00AC6F76" w:rsidRPr="00D81E9E">
              <w:rPr>
                <w:rFonts w:ascii="Arial" w:hAnsi="Arial" w:cs="Arial"/>
                <w:sz w:val="18"/>
              </w:rPr>
              <w:t>P</w:t>
            </w:r>
            <w:r w:rsidRPr="00D81E9E">
              <w:rPr>
                <w:rFonts w:ascii="Arial" w:hAnsi="Arial" w:cs="Arial"/>
                <w:sz w:val="18"/>
              </w:rPr>
              <w:t xml:space="preserve">ractice for the </w:t>
            </w:r>
            <w:r w:rsidR="00AC6F76" w:rsidRPr="00D81E9E">
              <w:rPr>
                <w:rFonts w:ascii="Arial" w:hAnsi="Arial" w:cs="Arial"/>
                <w:sz w:val="18"/>
              </w:rPr>
              <w:t xml:space="preserve">Use </w:t>
            </w:r>
            <w:r w:rsidRPr="00D81E9E">
              <w:rPr>
                <w:rFonts w:ascii="Arial" w:hAnsi="Arial" w:cs="Arial"/>
                <w:sz w:val="18"/>
              </w:rPr>
              <w:t xml:space="preserve">of </w:t>
            </w:r>
            <w:r w:rsidR="00AC6F76" w:rsidRPr="00D81E9E">
              <w:rPr>
                <w:rFonts w:ascii="Arial" w:hAnsi="Arial" w:cs="Arial"/>
                <w:sz w:val="18"/>
              </w:rPr>
              <w:t xml:space="preserve">Animals </w:t>
            </w:r>
            <w:r w:rsidRPr="00D81E9E">
              <w:rPr>
                <w:rFonts w:ascii="Arial" w:hAnsi="Arial" w:cs="Arial"/>
                <w:sz w:val="18"/>
              </w:rPr>
              <w:t xml:space="preserve">from </w:t>
            </w:r>
            <w:r w:rsidR="00AC6F76" w:rsidRPr="00D81E9E">
              <w:rPr>
                <w:rFonts w:ascii="Arial" w:hAnsi="Arial" w:cs="Arial"/>
                <w:sz w:val="18"/>
              </w:rPr>
              <w:t>Municipal P</w:t>
            </w:r>
            <w:r w:rsidRPr="00D81E9E">
              <w:rPr>
                <w:rFonts w:ascii="Arial" w:hAnsi="Arial" w:cs="Arial"/>
                <w:sz w:val="18"/>
              </w:rPr>
              <w:t xml:space="preserve">ounds in </w:t>
            </w:r>
            <w:r w:rsidR="00AC6F76" w:rsidRPr="00D81E9E">
              <w:rPr>
                <w:rFonts w:ascii="Arial" w:hAnsi="Arial" w:cs="Arial"/>
                <w:sz w:val="18"/>
              </w:rPr>
              <w:t>Scientific P</w:t>
            </w:r>
            <w:r w:rsidRPr="00D81E9E">
              <w:rPr>
                <w:rFonts w:ascii="Arial" w:hAnsi="Arial" w:cs="Arial"/>
                <w:sz w:val="18"/>
              </w:rPr>
              <w:t>rocedures</w:t>
            </w:r>
            <w:r w:rsidR="00DD4C05" w:rsidRPr="00D81E9E">
              <w:rPr>
                <w:rFonts w:ascii="Arial" w:hAnsi="Arial" w:cs="Arial"/>
                <w:sz w:val="18"/>
              </w:rPr>
              <w:t>.</w:t>
            </w:r>
            <w:r w:rsidRPr="00D81E9E">
              <w:rPr>
                <w:rStyle w:val="FootnoteReference"/>
                <w:rFonts w:ascii="Arial" w:hAnsi="Arial" w:cs="Arial"/>
              </w:rPr>
              <w:footnoteReference w:id="14"/>
            </w:r>
          </w:p>
          <w:p w14:paraId="78C4933D" w14:textId="77777777" w:rsidR="00834B41" w:rsidRPr="00D81E9E" w:rsidRDefault="00834B41" w:rsidP="006A7443">
            <w:pPr>
              <w:pStyle w:val="EYBodytextwithparaspace"/>
              <w:widowControl w:val="0"/>
              <w:spacing w:before="60" w:after="60"/>
              <w:rPr>
                <w:rFonts w:ascii="Arial" w:hAnsi="Arial" w:cs="Arial"/>
                <w:sz w:val="18"/>
              </w:rPr>
            </w:pPr>
          </w:p>
        </w:tc>
        <w:tc>
          <w:tcPr>
            <w:tcW w:w="2835" w:type="dxa"/>
          </w:tcPr>
          <w:p w14:paraId="28517496" w14:textId="77777777" w:rsidR="00834B41" w:rsidRPr="00D81E9E" w:rsidRDefault="007F118B" w:rsidP="006A7443">
            <w:pPr>
              <w:pStyle w:val="EYBodytextwithparaspace"/>
              <w:widowControl w:val="0"/>
              <w:spacing w:before="60" w:after="60"/>
              <w:rPr>
                <w:rFonts w:ascii="Arial" w:hAnsi="Arial" w:cs="Arial"/>
                <w:sz w:val="18"/>
              </w:rPr>
            </w:pPr>
            <w:r w:rsidRPr="00D81E9E">
              <w:rPr>
                <w:rFonts w:ascii="Arial" w:hAnsi="Arial" w:cs="Arial"/>
                <w:sz w:val="18"/>
              </w:rPr>
              <w:t>The C</w:t>
            </w:r>
            <w:r w:rsidR="00834B41" w:rsidRPr="00D81E9E">
              <w:rPr>
                <w:rFonts w:ascii="Arial" w:hAnsi="Arial" w:cs="Arial"/>
                <w:sz w:val="18"/>
              </w:rPr>
              <w:t>ode regulates the conditions under which pound animals can be used for scientific procedures. The Code defines the responsibilities of municipalities and scientific establishments in conducting experiments</w:t>
            </w:r>
            <w:r w:rsidR="00DD4C05" w:rsidRPr="00D81E9E">
              <w:rPr>
                <w:rFonts w:ascii="Arial" w:hAnsi="Arial" w:cs="Arial"/>
                <w:sz w:val="18"/>
              </w:rPr>
              <w:t>.</w:t>
            </w:r>
          </w:p>
        </w:tc>
        <w:tc>
          <w:tcPr>
            <w:tcW w:w="4629" w:type="dxa"/>
          </w:tcPr>
          <w:p w14:paraId="57F267D9" w14:textId="77777777"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t xml:space="preserve">The Code defines: </w:t>
            </w:r>
          </w:p>
          <w:p w14:paraId="0986C302" w14:textId="77777777" w:rsidR="00834B41" w:rsidRPr="00D81E9E" w:rsidRDefault="00834B41"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Characteristics of pound animals who are eligible for participation</w:t>
            </w:r>
            <w:r w:rsidR="00DD4C05" w:rsidRPr="00D81E9E">
              <w:rPr>
                <w:rFonts w:ascii="Arial" w:hAnsi="Arial" w:cs="Arial"/>
                <w:sz w:val="18"/>
              </w:rPr>
              <w:t>.</w:t>
            </w:r>
          </w:p>
          <w:p w14:paraId="11F3C8AB" w14:textId="77777777" w:rsidR="00834B41" w:rsidRPr="00D81E9E" w:rsidRDefault="00DD4C05"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Animal registry requirements.</w:t>
            </w:r>
          </w:p>
          <w:p w14:paraId="506610A7" w14:textId="77777777" w:rsidR="00834B41" w:rsidRPr="00D81E9E" w:rsidRDefault="00834B41" w:rsidP="006A7443">
            <w:pPr>
              <w:pStyle w:val="EYBodytextwithparaspace"/>
              <w:widowControl w:val="0"/>
              <w:numPr>
                <w:ilvl w:val="0"/>
                <w:numId w:val="14"/>
              </w:numPr>
              <w:spacing w:before="60" w:after="60"/>
              <w:rPr>
                <w:rFonts w:ascii="Arial" w:hAnsi="Arial" w:cs="Arial"/>
                <w:b/>
                <w:sz w:val="18"/>
              </w:rPr>
            </w:pPr>
            <w:r w:rsidRPr="00D81E9E">
              <w:rPr>
                <w:rFonts w:ascii="Arial" w:hAnsi="Arial" w:cs="Arial"/>
                <w:sz w:val="18"/>
              </w:rPr>
              <w:t>Permissions of scientific establishments with regard to transfer and care.</w:t>
            </w:r>
          </w:p>
        </w:tc>
      </w:tr>
      <w:tr w:rsidR="00834B41" w:rsidRPr="00D81E9E" w14:paraId="7C515522" w14:textId="77777777" w:rsidTr="006A7443">
        <w:trPr>
          <w:trHeight w:val="71"/>
        </w:trPr>
        <w:tc>
          <w:tcPr>
            <w:tcW w:w="1555" w:type="dxa"/>
          </w:tcPr>
          <w:p w14:paraId="00184849" w14:textId="3782B7D7"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t xml:space="preserve">Australian </w:t>
            </w:r>
            <w:r w:rsidR="00AC6F76" w:rsidRPr="00D81E9E">
              <w:rPr>
                <w:rFonts w:ascii="Arial" w:hAnsi="Arial" w:cs="Arial"/>
                <w:sz w:val="18"/>
              </w:rPr>
              <w:t xml:space="preserve">Code </w:t>
            </w:r>
            <w:r w:rsidRPr="00D81E9E">
              <w:rPr>
                <w:rFonts w:ascii="Arial" w:hAnsi="Arial" w:cs="Arial"/>
                <w:sz w:val="18"/>
              </w:rPr>
              <w:t xml:space="preserve">for the </w:t>
            </w:r>
            <w:r w:rsidR="00AC6F76" w:rsidRPr="00D81E9E">
              <w:rPr>
                <w:rFonts w:ascii="Arial" w:hAnsi="Arial" w:cs="Arial"/>
                <w:sz w:val="18"/>
              </w:rPr>
              <w:t xml:space="preserve">Care </w:t>
            </w:r>
            <w:r w:rsidRPr="00D81E9E">
              <w:rPr>
                <w:rFonts w:ascii="Arial" w:hAnsi="Arial" w:cs="Arial"/>
                <w:sz w:val="18"/>
              </w:rPr>
              <w:t xml:space="preserve">and </w:t>
            </w:r>
            <w:r w:rsidR="00AC6F76" w:rsidRPr="00D81E9E">
              <w:rPr>
                <w:rFonts w:ascii="Arial" w:hAnsi="Arial" w:cs="Arial"/>
                <w:sz w:val="18"/>
              </w:rPr>
              <w:t xml:space="preserve">Use </w:t>
            </w:r>
            <w:r w:rsidRPr="00D81E9E">
              <w:rPr>
                <w:rFonts w:ascii="Arial" w:hAnsi="Arial" w:cs="Arial"/>
                <w:sz w:val="18"/>
              </w:rPr>
              <w:t xml:space="preserve">of </w:t>
            </w:r>
            <w:r w:rsidR="00AC6F76" w:rsidRPr="00D81E9E">
              <w:rPr>
                <w:rFonts w:ascii="Arial" w:hAnsi="Arial" w:cs="Arial"/>
                <w:sz w:val="18"/>
              </w:rPr>
              <w:t>A</w:t>
            </w:r>
            <w:r w:rsidRPr="00D81E9E">
              <w:rPr>
                <w:rFonts w:ascii="Arial" w:hAnsi="Arial" w:cs="Arial"/>
                <w:sz w:val="18"/>
              </w:rPr>
              <w:t xml:space="preserve">nimals for </w:t>
            </w:r>
            <w:r w:rsidR="00AC6F76" w:rsidRPr="00D81E9E">
              <w:rPr>
                <w:rFonts w:ascii="Arial" w:hAnsi="Arial" w:cs="Arial"/>
                <w:sz w:val="18"/>
              </w:rPr>
              <w:t>S</w:t>
            </w:r>
            <w:r w:rsidRPr="00D81E9E">
              <w:rPr>
                <w:rFonts w:ascii="Arial" w:hAnsi="Arial" w:cs="Arial"/>
                <w:sz w:val="18"/>
              </w:rPr>
              <w:t xml:space="preserve">cientific </w:t>
            </w:r>
            <w:r w:rsidR="00AC6F76" w:rsidRPr="00D81E9E">
              <w:rPr>
                <w:rFonts w:ascii="Arial" w:hAnsi="Arial" w:cs="Arial"/>
                <w:sz w:val="18"/>
              </w:rPr>
              <w:t>P</w:t>
            </w:r>
            <w:r w:rsidRPr="00D81E9E">
              <w:rPr>
                <w:rFonts w:ascii="Arial" w:hAnsi="Arial" w:cs="Arial"/>
                <w:sz w:val="18"/>
              </w:rPr>
              <w:t>urposes</w:t>
            </w:r>
            <w:r w:rsidR="00DD4C05" w:rsidRPr="00D81E9E">
              <w:rPr>
                <w:rFonts w:ascii="Arial" w:hAnsi="Arial" w:cs="Arial"/>
                <w:sz w:val="18"/>
              </w:rPr>
              <w:t>.</w:t>
            </w:r>
            <w:r w:rsidRPr="00D81E9E">
              <w:rPr>
                <w:rStyle w:val="FootnoteReference"/>
                <w:rFonts w:ascii="Arial" w:hAnsi="Arial" w:cs="Arial"/>
              </w:rPr>
              <w:footnoteReference w:id="15"/>
            </w:r>
          </w:p>
          <w:p w14:paraId="3E99B6B7" w14:textId="77777777" w:rsidR="00834B41" w:rsidRPr="00D81E9E" w:rsidRDefault="00834B41" w:rsidP="006A7443">
            <w:pPr>
              <w:pStyle w:val="EYBodytextwithparaspace"/>
              <w:widowControl w:val="0"/>
              <w:spacing w:before="60" w:after="60"/>
              <w:rPr>
                <w:rFonts w:ascii="Arial" w:hAnsi="Arial" w:cs="Arial"/>
                <w:sz w:val="18"/>
              </w:rPr>
            </w:pPr>
          </w:p>
        </w:tc>
        <w:tc>
          <w:tcPr>
            <w:tcW w:w="2835" w:type="dxa"/>
          </w:tcPr>
          <w:p w14:paraId="2A036C0A" w14:textId="17EDFD8C" w:rsidR="00834B41" w:rsidRPr="00D81E9E" w:rsidRDefault="007F118B" w:rsidP="006A7443">
            <w:pPr>
              <w:pStyle w:val="EYBodytextwithparaspace"/>
              <w:widowControl w:val="0"/>
              <w:spacing w:before="60" w:after="60"/>
              <w:rPr>
                <w:rFonts w:ascii="Arial" w:hAnsi="Arial" w:cs="Arial"/>
                <w:sz w:val="18"/>
              </w:rPr>
            </w:pPr>
            <w:r w:rsidRPr="00D81E9E">
              <w:rPr>
                <w:rFonts w:ascii="Arial" w:hAnsi="Arial" w:cs="Arial"/>
                <w:sz w:val="18"/>
              </w:rPr>
              <w:t>The C</w:t>
            </w:r>
            <w:r w:rsidR="00834B41" w:rsidRPr="00D81E9E">
              <w:rPr>
                <w:rFonts w:ascii="Arial" w:hAnsi="Arial" w:cs="Arial"/>
                <w:sz w:val="18"/>
              </w:rPr>
              <w:t>ode is intended to promote the ethical, humane and responsible care and use of animal</w:t>
            </w:r>
            <w:r w:rsidR="005D16B3">
              <w:rPr>
                <w:rFonts w:ascii="Arial" w:hAnsi="Arial" w:cs="Arial"/>
                <w:sz w:val="18"/>
              </w:rPr>
              <w:t>s</w:t>
            </w:r>
            <w:r w:rsidR="00834B41" w:rsidRPr="00D81E9E">
              <w:rPr>
                <w:rFonts w:ascii="Arial" w:hAnsi="Arial" w:cs="Arial"/>
                <w:sz w:val="18"/>
              </w:rPr>
              <w:t xml:space="preserve"> in scientific procedures</w:t>
            </w:r>
            <w:r w:rsidR="00DD4C05" w:rsidRPr="00D81E9E">
              <w:rPr>
                <w:rFonts w:ascii="Arial" w:hAnsi="Arial" w:cs="Arial"/>
                <w:sz w:val="18"/>
              </w:rPr>
              <w:t>.</w:t>
            </w:r>
          </w:p>
        </w:tc>
        <w:tc>
          <w:tcPr>
            <w:tcW w:w="4629" w:type="dxa"/>
          </w:tcPr>
          <w:p w14:paraId="60548FC7" w14:textId="77777777" w:rsidR="00834B41" w:rsidRPr="00D81E9E" w:rsidRDefault="007F118B" w:rsidP="006A7443">
            <w:pPr>
              <w:pStyle w:val="EYBodytextwithparaspace"/>
              <w:widowControl w:val="0"/>
              <w:spacing w:before="60" w:after="60"/>
              <w:rPr>
                <w:rFonts w:ascii="Arial" w:hAnsi="Arial" w:cs="Arial"/>
                <w:sz w:val="18"/>
              </w:rPr>
            </w:pPr>
            <w:r w:rsidRPr="00D81E9E">
              <w:rPr>
                <w:rFonts w:ascii="Arial" w:hAnsi="Arial" w:cs="Arial"/>
                <w:sz w:val="18"/>
              </w:rPr>
              <w:t>The C</w:t>
            </w:r>
            <w:r w:rsidR="00834B41" w:rsidRPr="00D81E9E">
              <w:rPr>
                <w:rFonts w:ascii="Arial" w:hAnsi="Arial" w:cs="Arial"/>
                <w:sz w:val="18"/>
              </w:rPr>
              <w:t>ode states that the use of animals must:</w:t>
            </w:r>
          </w:p>
          <w:p w14:paraId="271C9E76" w14:textId="77777777" w:rsidR="00834B41" w:rsidRPr="00D81E9E" w:rsidRDefault="00834B41" w:rsidP="006A7443">
            <w:pPr>
              <w:pStyle w:val="EYBodytextwithparaspace"/>
              <w:widowControl w:val="0"/>
              <w:numPr>
                <w:ilvl w:val="0"/>
                <w:numId w:val="13"/>
              </w:numPr>
              <w:spacing w:before="60" w:after="60"/>
              <w:rPr>
                <w:rFonts w:ascii="Arial" w:hAnsi="Arial" w:cs="Arial"/>
                <w:sz w:val="18"/>
              </w:rPr>
            </w:pPr>
            <w:r w:rsidRPr="00D81E9E">
              <w:rPr>
                <w:rFonts w:ascii="Arial" w:hAnsi="Arial" w:cs="Arial"/>
                <w:sz w:val="18"/>
              </w:rPr>
              <w:t>Have scientific or educational merit</w:t>
            </w:r>
            <w:r w:rsidR="00DD4C05" w:rsidRPr="00D81E9E">
              <w:rPr>
                <w:rFonts w:ascii="Arial" w:hAnsi="Arial" w:cs="Arial"/>
                <w:sz w:val="18"/>
              </w:rPr>
              <w:t>.</w:t>
            </w:r>
          </w:p>
          <w:p w14:paraId="0FF7CE31" w14:textId="77777777" w:rsidR="00834B41" w:rsidRPr="00D81E9E" w:rsidRDefault="00834B41" w:rsidP="006A7443">
            <w:pPr>
              <w:pStyle w:val="EYBodytextwithparaspace"/>
              <w:widowControl w:val="0"/>
              <w:numPr>
                <w:ilvl w:val="0"/>
                <w:numId w:val="13"/>
              </w:numPr>
              <w:spacing w:before="60" w:after="60"/>
              <w:rPr>
                <w:rFonts w:ascii="Arial" w:hAnsi="Arial" w:cs="Arial"/>
                <w:sz w:val="18"/>
              </w:rPr>
            </w:pPr>
            <w:r w:rsidRPr="00D81E9E">
              <w:rPr>
                <w:rFonts w:ascii="Arial" w:hAnsi="Arial" w:cs="Arial"/>
                <w:sz w:val="18"/>
              </w:rPr>
              <w:t>Aim to benefit humans</w:t>
            </w:r>
            <w:r w:rsidR="007226EA" w:rsidRPr="00D81E9E">
              <w:rPr>
                <w:rFonts w:ascii="Arial" w:hAnsi="Arial" w:cs="Arial"/>
                <w:sz w:val="18"/>
              </w:rPr>
              <w:t>, animals</w:t>
            </w:r>
            <w:r w:rsidR="00B32B7D" w:rsidRPr="00D81E9E">
              <w:rPr>
                <w:rFonts w:ascii="Arial" w:hAnsi="Arial" w:cs="Arial"/>
                <w:sz w:val="18"/>
              </w:rPr>
              <w:t xml:space="preserve"> or the environment</w:t>
            </w:r>
            <w:r w:rsidR="00DD4C05" w:rsidRPr="00D81E9E">
              <w:rPr>
                <w:rFonts w:ascii="Arial" w:hAnsi="Arial" w:cs="Arial"/>
                <w:sz w:val="18"/>
              </w:rPr>
              <w:t>.</w:t>
            </w:r>
          </w:p>
          <w:p w14:paraId="30ADDF8E" w14:textId="77777777" w:rsidR="00834B41" w:rsidRPr="00D81E9E" w:rsidRDefault="00B32B7D" w:rsidP="006A7443">
            <w:pPr>
              <w:pStyle w:val="EYBodytextwithparaspace"/>
              <w:widowControl w:val="0"/>
              <w:numPr>
                <w:ilvl w:val="0"/>
                <w:numId w:val="13"/>
              </w:numPr>
              <w:spacing w:before="60" w:after="60"/>
              <w:rPr>
                <w:rFonts w:ascii="Arial" w:hAnsi="Arial" w:cs="Arial"/>
                <w:sz w:val="18"/>
              </w:rPr>
            </w:pPr>
            <w:r w:rsidRPr="00D81E9E">
              <w:rPr>
                <w:rFonts w:ascii="Arial" w:hAnsi="Arial" w:cs="Arial"/>
                <w:sz w:val="18"/>
              </w:rPr>
              <w:t xml:space="preserve">Minimise </w:t>
            </w:r>
            <w:r w:rsidR="00DD4C05" w:rsidRPr="00D81E9E">
              <w:rPr>
                <w:rFonts w:ascii="Arial" w:hAnsi="Arial" w:cs="Arial"/>
                <w:sz w:val="18"/>
              </w:rPr>
              <w:t>the number of animals used.</w:t>
            </w:r>
          </w:p>
          <w:p w14:paraId="19661571" w14:textId="77777777" w:rsidR="00834B41" w:rsidRPr="00D81E9E" w:rsidRDefault="00B32B7D" w:rsidP="006A7443">
            <w:pPr>
              <w:pStyle w:val="EYBodytextwithparaspace"/>
              <w:widowControl w:val="0"/>
              <w:numPr>
                <w:ilvl w:val="0"/>
                <w:numId w:val="13"/>
              </w:numPr>
              <w:spacing w:before="60" w:after="60"/>
              <w:rPr>
                <w:rFonts w:ascii="Arial" w:hAnsi="Arial" w:cs="Arial"/>
                <w:b/>
                <w:sz w:val="18"/>
              </w:rPr>
            </w:pPr>
            <w:r w:rsidRPr="00D81E9E">
              <w:rPr>
                <w:rFonts w:ascii="Arial" w:hAnsi="Arial" w:cs="Arial"/>
                <w:sz w:val="18"/>
              </w:rPr>
              <w:t>Cause the lowest possible imp</w:t>
            </w:r>
            <w:r w:rsidR="00F602DD" w:rsidRPr="00D81E9E">
              <w:rPr>
                <w:rFonts w:ascii="Arial" w:hAnsi="Arial" w:cs="Arial"/>
                <w:sz w:val="18"/>
              </w:rPr>
              <w:t>act to the</w:t>
            </w:r>
            <w:r w:rsidR="000D01E0" w:rsidRPr="00D81E9E">
              <w:rPr>
                <w:rFonts w:ascii="Arial" w:hAnsi="Arial" w:cs="Arial"/>
                <w:sz w:val="18"/>
              </w:rPr>
              <w:t xml:space="preserve"> a</w:t>
            </w:r>
            <w:r w:rsidR="00065049" w:rsidRPr="00D81E9E">
              <w:rPr>
                <w:rFonts w:ascii="Arial" w:hAnsi="Arial" w:cs="Arial"/>
                <w:sz w:val="18"/>
              </w:rPr>
              <w:t>nimals</w:t>
            </w:r>
            <w:r w:rsidR="00834B41" w:rsidRPr="00D81E9E">
              <w:rPr>
                <w:rFonts w:ascii="Arial" w:hAnsi="Arial" w:cs="Arial"/>
                <w:sz w:val="18"/>
              </w:rPr>
              <w:t>.</w:t>
            </w:r>
          </w:p>
        </w:tc>
      </w:tr>
      <w:tr w:rsidR="00834B41" w:rsidRPr="00D81E9E" w14:paraId="72C5ED3D" w14:textId="77777777" w:rsidTr="006A7443">
        <w:trPr>
          <w:trHeight w:val="71"/>
        </w:trPr>
        <w:tc>
          <w:tcPr>
            <w:tcW w:w="1555" w:type="dxa"/>
          </w:tcPr>
          <w:p w14:paraId="573BE552" w14:textId="77777777"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t>Code of Practice for the Housing and Care of Laboratory Mice, Rats, Guinea Pigs and Rabbits</w:t>
            </w:r>
            <w:r w:rsidR="00DD4C05" w:rsidRPr="00D81E9E">
              <w:rPr>
                <w:rFonts w:ascii="Arial" w:hAnsi="Arial" w:cs="Arial"/>
                <w:sz w:val="18"/>
              </w:rPr>
              <w:t>.</w:t>
            </w:r>
            <w:r w:rsidRPr="00D81E9E">
              <w:rPr>
                <w:rStyle w:val="FootnoteReference"/>
                <w:rFonts w:ascii="Arial" w:hAnsi="Arial" w:cs="Arial"/>
              </w:rPr>
              <w:footnoteReference w:id="16"/>
            </w:r>
          </w:p>
          <w:p w14:paraId="2FD97141" w14:textId="77777777" w:rsidR="00834B41" w:rsidRPr="00D81E9E" w:rsidRDefault="00834B41" w:rsidP="006A7443">
            <w:pPr>
              <w:widowControl w:val="0"/>
              <w:shd w:val="clear" w:color="auto" w:fill="FFFFFF"/>
              <w:autoSpaceDE/>
              <w:autoSpaceDN/>
              <w:adjustRightInd/>
              <w:spacing w:before="60" w:after="60"/>
              <w:rPr>
                <w:rFonts w:ascii="Arial" w:hAnsi="Arial" w:cs="Arial"/>
                <w:sz w:val="18"/>
                <w:szCs w:val="24"/>
              </w:rPr>
            </w:pPr>
          </w:p>
        </w:tc>
        <w:tc>
          <w:tcPr>
            <w:tcW w:w="2835" w:type="dxa"/>
          </w:tcPr>
          <w:p w14:paraId="43DA84C2" w14:textId="77777777"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t>The Code describes the minimum standards for housing laboratory mice, rats, guinea pigs and rabbits</w:t>
            </w:r>
            <w:r w:rsidR="00DD4C05" w:rsidRPr="00D81E9E">
              <w:rPr>
                <w:rFonts w:ascii="Arial" w:hAnsi="Arial" w:cs="Arial"/>
                <w:sz w:val="18"/>
              </w:rPr>
              <w:t>.</w:t>
            </w:r>
          </w:p>
        </w:tc>
        <w:tc>
          <w:tcPr>
            <w:tcW w:w="4629" w:type="dxa"/>
          </w:tcPr>
          <w:p w14:paraId="3123DE85" w14:textId="77777777"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t xml:space="preserve">The Code defines minimum standards for: </w:t>
            </w:r>
          </w:p>
          <w:p w14:paraId="481C5834" w14:textId="77777777" w:rsidR="00834B41" w:rsidRPr="00D81E9E" w:rsidRDefault="00834B41" w:rsidP="006A7443">
            <w:pPr>
              <w:pStyle w:val="EYBodytextwithparaspace"/>
              <w:widowControl w:val="0"/>
              <w:numPr>
                <w:ilvl w:val="0"/>
                <w:numId w:val="15"/>
              </w:numPr>
              <w:spacing w:before="60" w:after="60"/>
              <w:rPr>
                <w:rFonts w:ascii="Arial" w:hAnsi="Arial" w:cs="Arial"/>
                <w:sz w:val="18"/>
              </w:rPr>
            </w:pPr>
            <w:r w:rsidRPr="00D81E9E">
              <w:rPr>
                <w:rFonts w:ascii="Arial" w:hAnsi="Arial" w:cs="Arial"/>
                <w:sz w:val="18"/>
              </w:rPr>
              <w:t>Nutrition</w:t>
            </w:r>
            <w:r w:rsidR="00DD4C05" w:rsidRPr="00D81E9E">
              <w:rPr>
                <w:rFonts w:ascii="Arial" w:hAnsi="Arial" w:cs="Arial"/>
                <w:sz w:val="18"/>
              </w:rPr>
              <w:t>.</w:t>
            </w:r>
          </w:p>
          <w:p w14:paraId="02708C1A" w14:textId="77777777" w:rsidR="00834B41" w:rsidRPr="00D81E9E" w:rsidRDefault="00834B41" w:rsidP="006A7443">
            <w:pPr>
              <w:pStyle w:val="EYBodytextwithparaspace"/>
              <w:widowControl w:val="0"/>
              <w:numPr>
                <w:ilvl w:val="0"/>
                <w:numId w:val="15"/>
              </w:numPr>
              <w:spacing w:before="60" w:after="60"/>
              <w:rPr>
                <w:rFonts w:ascii="Arial" w:hAnsi="Arial" w:cs="Arial"/>
                <w:sz w:val="18"/>
              </w:rPr>
            </w:pPr>
            <w:r w:rsidRPr="00D81E9E">
              <w:rPr>
                <w:rFonts w:ascii="Arial" w:hAnsi="Arial" w:cs="Arial"/>
                <w:sz w:val="18"/>
              </w:rPr>
              <w:t>Hygiene</w:t>
            </w:r>
            <w:r w:rsidR="00DD4C05" w:rsidRPr="00D81E9E">
              <w:rPr>
                <w:rFonts w:ascii="Arial" w:hAnsi="Arial" w:cs="Arial"/>
                <w:sz w:val="18"/>
              </w:rPr>
              <w:t>.</w:t>
            </w:r>
          </w:p>
          <w:p w14:paraId="32BB6051" w14:textId="77777777" w:rsidR="00834B41" w:rsidRPr="00D81E9E" w:rsidRDefault="00834B41" w:rsidP="006A7443">
            <w:pPr>
              <w:pStyle w:val="EYBodytextwithparaspace"/>
              <w:widowControl w:val="0"/>
              <w:numPr>
                <w:ilvl w:val="0"/>
                <w:numId w:val="15"/>
              </w:numPr>
              <w:spacing w:before="60" w:after="60"/>
              <w:rPr>
                <w:rFonts w:ascii="Arial" w:hAnsi="Arial" w:cs="Arial"/>
                <w:sz w:val="18"/>
              </w:rPr>
            </w:pPr>
            <w:r w:rsidRPr="00D81E9E">
              <w:rPr>
                <w:rFonts w:ascii="Arial" w:hAnsi="Arial" w:cs="Arial"/>
                <w:sz w:val="18"/>
              </w:rPr>
              <w:t>Clima</w:t>
            </w:r>
            <w:r w:rsidR="00DD4C05" w:rsidRPr="00D81E9E">
              <w:rPr>
                <w:rFonts w:ascii="Arial" w:hAnsi="Arial" w:cs="Arial"/>
                <w:sz w:val="18"/>
              </w:rPr>
              <w:t>te.</w:t>
            </w:r>
          </w:p>
          <w:p w14:paraId="596AD6F9" w14:textId="77777777" w:rsidR="00834B41" w:rsidRPr="00D81E9E" w:rsidRDefault="00834B41" w:rsidP="006A7443">
            <w:pPr>
              <w:pStyle w:val="EYBodytextwithparaspace"/>
              <w:widowControl w:val="0"/>
              <w:numPr>
                <w:ilvl w:val="0"/>
                <w:numId w:val="15"/>
              </w:numPr>
              <w:spacing w:before="60" w:after="60"/>
              <w:rPr>
                <w:rFonts w:ascii="Arial" w:hAnsi="Arial" w:cs="Arial"/>
                <w:sz w:val="18"/>
              </w:rPr>
            </w:pPr>
            <w:r w:rsidRPr="00D81E9E">
              <w:rPr>
                <w:rFonts w:ascii="Arial" w:hAnsi="Arial" w:cs="Arial"/>
                <w:sz w:val="18"/>
              </w:rPr>
              <w:t>Enclosures.</w:t>
            </w:r>
          </w:p>
        </w:tc>
      </w:tr>
      <w:tr w:rsidR="00834B41" w:rsidRPr="00D81E9E" w14:paraId="02E64492" w14:textId="77777777" w:rsidTr="006A7443">
        <w:trPr>
          <w:trHeight w:val="71"/>
        </w:trPr>
        <w:tc>
          <w:tcPr>
            <w:tcW w:w="1555" w:type="dxa"/>
          </w:tcPr>
          <w:p w14:paraId="2E2B34BF" w14:textId="113306BA"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lastRenderedPageBreak/>
              <w:t>C</w:t>
            </w:r>
            <w:hyperlink r:id="rId23" w:history="1">
              <w:r w:rsidRPr="00D81E9E">
                <w:rPr>
                  <w:rFonts w:ascii="Arial" w:hAnsi="Arial" w:cs="Arial"/>
                  <w:sz w:val="18"/>
                </w:rPr>
                <w:t>ode of Practice for Training of Dogs and Cats to Wear Electronic Collars</w:t>
              </w:r>
            </w:hyperlink>
            <w:r w:rsidR="00DD4C05" w:rsidRPr="00D81E9E">
              <w:rPr>
                <w:rFonts w:ascii="Arial" w:hAnsi="Arial" w:cs="Arial"/>
                <w:sz w:val="18"/>
              </w:rPr>
              <w:t>.</w:t>
            </w:r>
            <w:r w:rsidRPr="00D81E9E">
              <w:rPr>
                <w:rStyle w:val="FootnoteReference"/>
                <w:rFonts w:ascii="Arial" w:hAnsi="Arial" w:cs="Arial"/>
              </w:rPr>
              <w:footnoteReference w:id="17"/>
            </w:r>
          </w:p>
        </w:tc>
        <w:tc>
          <w:tcPr>
            <w:tcW w:w="2835" w:type="dxa"/>
          </w:tcPr>
          <w:p w14:paraId="4A935954" w14:textId="77777777" w:rsidR="00834B41" w:rsidRPr="00D81E9E" w:rsidRDefault="00834B41" w:rsidP="006A7443">
            <w:pPr>
              <w:pStyle w:val="EYBodytextwithparaspace"/>
              <w:widowControl w:val="0"/>
              <w:spacing w:before="60" w:after="60"/>
              <w:rPr>
                <w:rFonts w:ascii="Arial" w:hAnsi="Arial" w:cs="Arial"/>
                <w:b/>
                <w:sz w:val="18"/>
              </w:rPr>
            </w:pPr>
            <w:r w:rsidRPr="00D81E9E">
              <w:rPr>
                <w:rFonts w:ascii="Arial" w:hAnsi="Arial" w:cs="Arial"/>
                <w:sz w:val="18"/>
              </w:rPr>
              <w:t>The Code specifies the minimum standards required when training a dog or cat to the use of an electronic collar</w:t>
            </w:r>
            <w:r w:rsidR="00DD4C05" w:rsidRPr="00D81E9E">
              <w:rPr>
                <w:rFonts w:ascii="Arial" w:hAnsi="Arial" w:cs="Arial"/>
                <w:sz w:val="18"/>
              </w:rPr>
              <w:t>.</w:t>
            </w:r>
          </w:p>
        </w:tc>
        <w:tc>
          <w:tcPr>
            <w:tcW w:w="4629" w:type="dxa"/>
          </w:tcPr>
          <w:p w14:paraId="11D6D278" w14:textId="77777777" w:rsidR="00834B41" w:rsidRPr="00D81E9E" w:rsidRDefault="00834B41" w:rsidP="006A7443">
            <w:pPr>
              <w:pStyle w:val="EYBodytextwithparaspace"/>
              <w:widowControl w:val="0"/>
              <w:spacing w:before="60" w:after="60"/>
              <w:rPr>
                <w:rFonts w:ascii="Arial" w:hAnsi="Arial" w:cs="Arial"/>
                <w:sz w:val="18"/>
              </w:rPr>
            </w:pPr>
            <w:r w:rsidRPr="00D81E9E">
              <w:rPr>
                <w:rFonts w:ascii="Arial" w:hAnsi="Arial" w:cs="Arial"/>
                <w:sz w:val="18"/>
              </w:rPr>
              <w:t>The Code covers</w:t>
            </w:r>
            <w:r w:rsidR="009200C7" w:rsidRPr="00D81E9E">
              <w:rPr>
                <w:rFonts w:ascii="Arial" w:hAnsi="Arial" w:cs="Arial"/>
                <w:sz w:val="18"/>
              </w:rPr>
              <w:t>:</w:t>
            </w:r>
            <w:r w:rsidRPr="00D81E9E">
              <w:rPr>
                <w:rFonts w:ascii="Arial" w:hAnsi="Arial" w:cs="Arial"/>
                <w:sz w:val="18"/>
              </w:rPr>
              <w:t xml:space="preserve"> </w:t>
            </w:r>
          </w:p>
          <w:p w14:paraId="79550F18" w14:textId="77777777" w:rsidR="00834B41" w:rsidRPr="00D81E9E" w:rsidRDefault="00834B41" w:rsidP="006A7443">
            <w:pPr>
              <w:pStyle w:val="EYBodytextwithparaspace"/>
              <w:widowControl w:val="0"/>
              <w:numPr>
                <w:ilvl w:val="0"/>
                <w:numId w:val="16"/>
              </w:numPr>
              <w:spacing w:before="60" w:after="60"/>
              <w:rPr>
                <w:rFonts w:ascii="Arial" w:hAnsi="Arial" w:cs="Arial"/>
                <w:sz w:val="18"/>
              </w:rPr>
            </w:pPr>
            <w:r w:rsidRPr="00D81E9E">
              <w:rPr>
                <w:rFonts w:ascii="Arial" w:hAnsi="Arial" w:cs="Arial"/>
                <w:sz w:val="18"/>
              </w:rPr>
              <w:t>Training with Electronic Collars</w:t>
            </w:r>
            <w:r w:rsidR="00DD4C05" w:rsidRPr="00D81E9E">
              <w:rPr>
                <w:rFonts w:ascii="Arial" w:hAnsi="Arial" w:cs="Arial"/>
                <w:sz w:val="18"/>
              </w:rPr>
              <w:t>.</w:t>
            </w:r>
          </w:p>
          <w:p w14:paraId="4F311330" w14:textId="77777777" w:rsidR="00834B41" w:rsidRPr="00D81E9E" w:rsidRDefault="00834B41" w:rsidP="006A7443">
            <w:pPr>
              <w:pStyle w:val="EYBodytextwithparaspace"/>
              <w:widowControl w:val="0"/>
              <w:numPr>
                <w:ilvl w:val="0"/>
                <w:numId w:val="16"/>
              </w:numPr>
              <w:spacing w:before="60" w:after="60"/>
              <w:rPr>
                <w:rFonts w:ascii="Arial" w:hAnsi="Arial" w:cs="Arial"/>
                <w:sz w:val="18"/>
              </w:rPr>
            </w:pPr>
            <w:r w:rsidRPr="00D81E9E">
              <w:rPr>
                <w:rFonts w:ascii="Arial" w:hAnsi="Arial" w:cs="Arial"/>
                <w:sz w:val="18"/>
              </w:rPr>
              <w:t xml:space="preserve">Definitions of </w:t>
            </w:r>
            <w:r w:rsidR="00DD4C05" w:rsidRPr="00D81E9E">
              <w:rPr>
                <w:rFonts w:ascii="Arial" w:hAnsi="Arial" w:cs="Arial"/>
                <w:sz w:val="18"/>
              </w:rPr>
              <w:t>Appropriate Use.</w:t>
            </w:r>
          </w:p>
          <w:p w14:paraId="28BA01DD" w14:textId="77777777" w:rsidR="00834B41" w:rsidRPr="00D81E9E" w:rsidRDefault="00834B41" w:rsidP="006A7443">
            <w:pPr>
              <w:pStyle w:val="EYBodytextwithparaspace"/>
              <w:widowControl w:val="0"/>
              <w:numPr>
                <w:ilvl w:val="0"/>
                <w:numId w:val="16"/>
              </w:numPr>
              <w:spacing w:before="60" w:after="60"/>
              <w:rPr>
                <w:rFonts w:ascii="Arial" w:hAnsi="Arial" w:cs="Arial"/>
                <w:b/>
                <w:sz w:val="18"/>
              </w:rPr>
            </w:pPr>
            <w:r w:rsidRPr="00D81E9E">
              <w:rPr>
                <w:rFonts w:ascii="Arial" w:hAnsi="Arial" w:cs="Arial"/>
                <w:sz w:val="18"/>
              </w:rPr>
              <w:t>Effects of use.</w:t>
            </w:r>
          </w:p>
        </w:tc>
      </w:tr>
      <w:tr w:rsidR="00C10413" w:rsidRPr="00D81E9E" w14:paraId="5B4C0860" w14:textId="77777777" w:rsidTr="006A7443">
        <w:trPr>
          <w:trHeight w:val="71"/>
        </w:trPr>
        <w:tc>
          <w:tcPr>
            <w:tcW w:w="1555" w:type="dxa"/>
          </w:tcPr>
          <w:p w14:paraId="56E13AE0" w14:textId="6D95D56D" w:rsidR="00C10413" w:rsidRPr="00D81E9E" w:rsidRDefault="00C10413" w:rsidP="006A7443">
            <w:pPr>
              <w:pStyle w:val="EYBodytextwithparaspace"/>
              <w:widowControl w:val="0"/>
              <w:spacing w:before="60" w:after="60"/>
              <w:rPr>
                <w:rFonts w:ascii="Arial" w:hAnsi="Arial" w:cs="Arial"/>
                <w:sz w:val="18"/>
              </w:rPr>
            </w:pPr>
            <w:r w:rsidRPr="00D81E9E">
              <w:rPr>
                <w:rFonts w:ascii="Arial" w:hAnsi="Arial" w:cs="Arial"/>
                <w:sz w:val="18"/>
              </w:rPr>
              <w:t>C</w:t>
            </w:r>
            <w:hyperlink r:id="rId24" w:history="1">
              <w:r w:rsidRPr="00D81E9E">
                <w:rPr>
                  <w:rFonts w:ascii="Arial" w:hAnsi="Arial" w:cs="Arial"/>
                  <w:sz w:val="18"/>
                </w:rPr>
                <w:t>ode of Practice for Debarking</w:t>
              </w:r>
            </w:hyperlink>
            <w:r w:rsidRPr="00D81E9E">
              <w:rPr>
                <w:rFonts w:ascii="Arial" w:hAnsi="Arial" w:cs="Arial"/>
                <w:sz w:val="18"/>
              </w:rPr>
              <w:t xml:space="preserve"> of Dogs</w:t>
            </w:r>
            <w:r w:rsidR="00DD4C05" w:rsidRPr="00D81E9E">
              <w:rPr>
                <w:rFonts w:ascii="Arial" w:hAnsi="Arial" w:cs="Arial"/>
                <w:sz w:val="18"/>
              </w:rPr>
              <w:t>.</w:t>
            </w:r>
            <w:r w:rsidRPr="00D81E9E">
              <w:rPr>
                <w:rStyle w:val="FootnoteReference"/>
                <w:rFonts w:ascii="Arial" w:hAnsi="Arial" w:cs="Arial"/>
              </w:rPr>
              <w:footnoteReference w:id="18"/>
            </w:r>
          </w:p>
        </w:tc>
        <w:tc>
          <w:tcPr>
            <w:tcW w:w="2835" w:type="dxa"/>
          </w:tcPr>
          <w:p w14:paraId="199C992B" w14:textId="77777777" w:rsidR="00C10413" w:rsidRPr="00D81E9E" w:rsidRDefault="00C10413" w:rsidP="006A7443">
            <w:pPr>
              <w:pStyle w:val="EYBodytextwithparaspace"/>
              <w:widowControl w:val="0"/>
              <w:spacing w:before="60" w:after="60"/>
              <w:rPr>
                <w:rFonts w:ascii="Arial" w:hAnsi="Arial" w:cs="Arial"/>
                <w:sz w:val="18"/>
              </w:rPr>
            </w:pPr>
            <w:r w:rsidRPr="00D81E9E">
              <w:rPr>
                <w:rFonts w:ascii="Arial" w:hAnsi="Arial" w:cs="Arial"/>
                <w:sz w:val="18"/>
              </w:rPr>
              <w:t>The Code outlines the circumstances in which a dog may be debarked.</w:t>
            </w:r>
          </w:p>
        </w:tc>
        <w:tc>
          <w:tcPr>
            <w:tcW w:w="4629" w:type="dxa"/>
          </w:tcPr>
          <w:p w14:paraId="27ACBF6B" w14:textId="77777777" w:rsidR="00C10413" w:rsidRPr="00D81E9E" w:rsidRDefault="00C10413" w:rsidP="006A7443">
            <w:pPr>
              <w:pStyle w:val="EYBodytextwithparaspace"/>
              <w:widowControl w:val="0"/>
              <w:spacing w:before="60" w:after="60"/>
              <w:rPr>
                <w:rFonts w:ascii="Arial" w:hAnsi="Arial" w:cs="Arial"/>
                <w:sz w:val="18"/>
              </w:rPr>
            </w:pPr>
            <w:r w:rsidRPr="00D81E9E">
              <w:rPr>
                <w:rFonts w:ascii="Arial" w:hAnsi="Arial" w:cs="Arial"/>
                <w:sz w:val="18"/>
              </w:rPr>
              <w:t>The Code defines:</w:t>
            </w:r>
          </w:p>
          <w:p w14:paraId="29383993" w14:textId="77777777" w:rsidR="00C10413" w:rsidRPr="00D81E9E" w:rsidRDefault="00C10413"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Meaning of debarking</w:t>
            </w:r>
            <w:r w:rsidR="00DD4C05" w:rsidRPr="00D81E9E">
              <w:rPr>
                <w:rFonts w:ascii="Arial" w:hAnsi="Arial" w:cs="Arial"/>
                <w:sz w:val="18"/>
              </w:rPr>
              <w:t>.</w:t>
            </w:r>
          </w:p>
          <w:p w14:paraId="6D057DBD" w14:textId="77777777" w:rsidR="00C10413" w:rsidRPr="00D81E9E" w:rsidRDefault="00C10413"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Circumstance in which a dog may be debarked</w:t>
            </w:r>
            <w:r w:rsidR="00DD4C05" w:rsidRPr="00D81E9E">
              <w:rPr>
                <w:rFonts w:ascii="Arial" w:hAnsi="Arial" w:cs="Arial"/>
                <w:sz w:val="18"/>
              </w:rPr>
              <w:t>.</w:t>
            </w:r>
          </w:p>
          <w:p w14:paraId="06B5A47D" w14:textId="77777777" w:rsidR="00C10413" w:rsidRPr="00D81E9E" w:rsidRDefault="00C10413" w:rsidP="006A7443">
            <w:pPr>
              <w:pStyle w:val="EYBodytextwithparaspace"/>
              <w:widowControl w:val="0"/>
              <w:numPr>
                <w:ilvl w:val="0"/>
                <w:numId w:val="14"/>
              </w:numPr>
              <w:spacing w:before="60" w:after="60"/>
              <w:ind w:left="714" w:hanging="357"/>
              <w:rPr>
                <w:rFonts w:ascii="Arial" w:hAnsi="Arial" w:cs="Arial"/>
                <w:sz w:val="18"/>
              </w:rPr>
            </w:pPr>
            <w:r w:rsidRPr="00D81E9E">
              <w:rPr>
                <w:rFonts w:ascii="Arial" w:hAnsi="Arial" w:cs="Arial"/>
                <w:sz w:val="18"/>
              </w:rPr>
              <w:t>Responsibilities of owners and registered veterinary practitioners when d</w:t>
            </w:r>
            <w:r w:rsidR="00DD4C05" w:rsidRPr="00D81E9E">
              <w:rPr>
                <w:rFonts w:ascii="Arial" w:hAnsi="Arial" w:cs="Arial"/>
                <w:sz w:val="18"/>
              </w:rPr>
              <w:t>ebarking in being considered.</w:t>
            </w:r>
          </w:p>
          <w:p w14:paraId="01740763" w14:textId="77777777" w:rsidR="00C10413" w:rsidRPr="00D81E9E" w:rsidRDefault="00C10413"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The recommended method for debarking.</w:t>
            </w:r>
          </w:p>
        </w:tc>
      </w:tr>
      <w:tr w:rsidR="00C10413" w:rsidRPr="00D81E9E" w14:paraId="1C25288C" w14:textId="77777777" w:rsidTr="006A7443">
        <w:trPr>
          <w:trHeight w:val="71"/>
        </w:trPr>
        <w:tc>
          <w:tcPr>
            <w:tcW w:w="1555" w:type="dxa"/>
          </w:tcPr>
          <w:p w14:paraId="0EEA398C" w14:textId="77777777" w:rsidR="00C10413" w:rsidRPr="00D81E9E" w:rsidRDefault="00C10413" w:rsidP="006A7443">
            <w:pPr>
              <w:pStyle w:val="EYBodytextwithparaspace"/>
              <w:widowControl w:val="0"/>
              <w:spacing w:before="60" w:after="60"/>
              <w:rPr>
                <w:rFonts w:ascii="Arial" w:hAnsi="Arial" w:cs="Arial"/>
                <w:sz w:val="18"/>
              </w:rPr>
            </w:pPr>
            <w:r w:rsidRPr="00D81E9E">
              <w:rPr>
                <w:rFonts w:ascii="Arial" w:hAnsi="Arial" w:cs="Arial"/>
                <w:sz w:val="18"/>
              </w:rPr>
              <w:t>Code of Practice for the Breeding of Animals with Heritable Defects that Cause Disease</w:t>
            </w:r>
            <w:r w:rsidRPr="00D81E9E">
              <w:rPr>
                <w:rStyle w:val="FootnoteReference"/>
                <w:rFonts w:ascii="Arial" w:hAnsi="Arial" w:cs="Arial"/>
              </w:rPr>
              <w:footnoteReference w:id="19"/>
            </w:r>
          </w:p>
        </w:tc>
        <w:tc>
          <w:tcPr>
            <w:tcW w:w="2835" w:type="dxa"/>
          </w:tcPr>
          <w:p w14:paraId="4AAE79AA" w14:textId="2CD37651" w:rsidR="00C10413" w:rsidRPr="00D81E9E" w:rsidRDefault="00C10413" w:rsidP="006A7443">
            <w:pPr>
              <w:pStyle w:val="EYBodytextwithparaspace"/>
              <w:widowControl w:val="0"/>
              <w:spacing w:before="60" w:after="60"/>
              <w:rPr>
                <w:rFonts w:ascii="Arial" w:hAnsi="Arial" w:cs="Arial"/>
                <w:sz w:val="18"/>
              </w:rPr>
            </w:pPr>
            <w:r w:rsidRPr="00D81E9E">
              <w:rPr>
                <w:rFonts w:ascii="Arial" w:hAnsi="Arial" w:cs="Arial"/>
                <w:sz w:val="18"/>
              </w:rPr>
              <w:t xml:space="preserve">The Code specifies the grounds on which animals can be bred if there is a risk of offspring </w:t>
            </w:r>
            <w:r w:rsidR="005D16B3">
              <w:rPr>
                <w:rFonts w:ascii="Arial" w:hAnsi="Arial" w:cs="Arial"/>
                <w:sz w:val="18"/>
              </w:rPr>
              <w:t>acquiring</w:t>
            </w:r>
            <w:r w:rsidRPr="00D81E9E">
              <w:rPr>
                <w:rFonts w:ascii="Arial" w:hAnsi="Arial" w:cs="Arial"/>
                <w:sz w:val="18"/>
              </w:rPr>
              <w:t xml:space="preserve"> heritable defects that cause disease.</w:t>
            </w:r>
          </w:p>
        </w:tc>
        <w:tc>
          <w:tcPr>
            <w:tcW w:w="4629" w:type="dxa"/>
          </w:tcPr>
          <w:p w14:paraId="227E4561" w14:textId="77777777" w:rsidR="00C10413" w:rsidRPr="00D81E9E" w:rsidRDefault="00C10413" w:rsidP="006A7443">
            <w:pPr>
              <w:pStyle w:val="EYBodytextwithparaspace"/>
              <w:widowControl w:val="0"/>
              <w:spacing w:before="60" w:after="60"/>
              <w:rPr>
                <w:rFonts w:ascii="Arial" w:hAnsi="Arial" w:cs="Arial"/>
                <w:sz w:val="18"/>
              </w:rPr>
            </w:pPr>
            <w:r w:rsidRPr="00D81E9E">
              <w:rPr>
                <w:rFonts w:ascii="Arial" w:hAnsi="Arial" w:cs="Arial"/>
                <w:sz w:val="18"/>
              </w:rPr>
              <w:t>The Code details:</w:t>
            </w:r>
          </w:p>
          <w:p w14:paraId="61384CD0" w14:textId="77777777" w:rsidR="00C10413" w:rsidRPr="00D81E9E" w:rsidRDefault="00C10413"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The heritable diseases considered in the legislation</w:t>
            </w:r>
            <w:r w:rsidR="00DD4C05" w:rsidRPr="00D81E9E">
              <w:rPr>
                <w:rFonts w:ascii="Arial" w:hAnsi="Arial" w:cs="Arial"/>
                <w:sz w:val="18"/>
              </w:rPr>
              <w:t>.</w:t>
            </w:r>
          </w:p>
          <w:p w14:paraId="47E7B8B4" w14:textId="77777777" w:rsidR="00C10413" w:rsidRPr="00D81E9E" w:rsidRDefault="00C10413"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Permitted breeding practices</w:t>
            </w:r>
            <w:r w:rsidR="00DD4C05" w:rsidRPr="00D81E9E">
              <w:rPr>
                <w:rFonts w:ascii="Arial" w:hAnsi="Arial" w:cs="Arial"/>
                <w:sz w:val="18"/>
              </w:rPr>
              <w:t>.</w:t>
            </w:r>
          </w:p>
          <w:p w14:paraId="1FA5B5DF" w14:textId="77777777" w:rsidR="00C10413" w:rsidRPr="00D81E9E" w:rsidRDefault="00C10413"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Heritable defect breeding standards</w:t>
            </w:r>
            <w:r w:rsidR="00DD4C05" w:rsidRPr="00D81E9E">
              <w:rPr>
                <w:rFonts w:ascii="Arial" w:hAnsi="Arial" w:cs="Arial"/>
                <w:sz w:val="18"/>
              </w:rPr>
              <w:t>.</w:t>
            </w:r>
          </w:p>
          <w:p w14:paraId="333EF5BE" w14:textId="77777777" w:rsidR="00C10413" w:rsidRPr="00D81E9E" w:rsidRDefault="00DD4C05"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Approved breeding programs.</w:t>
            </w:r>
          </w:p>
          <w:p w14:paraId="116649AD" w14:textId="77777777" w:rsidR="00C10413" w:rsidRPr="00D81E9E" w:rsidRDefault="00C10413" w:rsidP="006A7443">
            <w:pPr>
              <w:pStyle w:val="EYBodytextwithparaspace"/>
              <w:widowControl w:val="0"/>
              <w:numPr>
                <w:ilvl w:val="0"/>
                <w:numId w:val="14"/>
              </w:numPr>
              <w:spacing w:before="60" w:after="60"/>
              <w:rPr>
                <w:rFonts w:ascii="Arial" w:hAnsi="Arial" w:cs="Arial"/>
                <w:sz w:val="18"/>
              </w:rPr>
            </w:pPr>
            <w:r w:rsidRPr="00D81E9E">
              <w:rPr>
                <w:rFonts w:ascii="Arial" w:hAnsi="Arial" w:cs="Arial"/>
                <w:sz w:val="18"/>
              </w:rPr>
              <w:t>Approved organisations to conduct the breeding.</w:t>
            </w:r>
          </w:p>
        </w:tc>
      </w:tr>
    </w:tbl>
    <w:p w14:paraId="58914D43" w14:textId="77777777" w:rsidR="00EE3264" w:rsidRPr="00D81E9E" w:rsidRDefault="00EE3264" w:rsidP="009F3C8A">
      <w:pPr>
        <w:pStyle w:val="EYHeading2"/>
        <w:spacing w:before="240"/>
        <w:rPr>
          <w:rFonts w:ascii="Arial" w:hAnsi="Arial" w:cs="Arial"/>
        </w:rPr>
      </w:pPr>
      <w:bookmarkStart w:id="34" w:name="_Toc16761748"/>
      <w:r w:rsidRPr="00D81E9E">
        <w:rPr>
          <w:rFonts w:ascii="Arial" w:hAnsi="Arial" w:cs="Arial"/>
        </w:rPr>
        <w:t>Regulation of animal welfare going forward</w:t>
      </w:r>
      <w:bookmarkEnd w:id="34"/>
    </w:p>
    <w:p w14:paraId="594DEB57" w14:textId="77777777" w:rsidR="00A601A2" w:rsidRPr="00D81E9E" w:rsidRDefault="00A601A2" w:rsidP="00A601A2">
      <w:pPr>
        <w:pStyle w:val="EYHeading3"/>
        <w:rPr>
          <w:rFonts w:ascii="Arial" w:hAnsi="Arial" w:cs="Arial"/>
        </w:rPr>
      </w:pPr>
      <w:r w:rsidRPr="00D81E9E">
        <w:rPr>
          <w:rFonts w:ascii="Arial" w:hAnsi="Arial" w:cs="Arial"/>
        </w:rPr>
        <w:t xml:space="preserve">Victorian </w:t>
      </w:r>
      <w:r w:rsidR="00051CC9">
        <w:rPr>
          <w:rFonts w:ascii="Arial" w:hAnsi="Arial" w:cs="Arial"/>
        </w:rPr>
        <w:t>G</w:t>
      </w:r>
      <w:r w:rsidRPr="00D81E9E">
        <w:rPr>
          <w:rFonts w:ascii="Arial" w:hAnsi="Arial" w:cs="Arial"/>
        </w:rPr>
        <w:t>overnment commitment to enhancing animal welfare</w:t>
      </w:r>
    </w:p>
    <w:p w14:paraId="1D4A46F1" w14:textId="77777777" w:rsidR="00A601A2" w:rsidRPr="00D81E9E" w:rsidRDefault="00A601A2" w:rsidP="00A601A2">
      <w:pPr>
        <w:pStyle w:val="EYBodytextwithparaspace"/>
        <w:rPr>
          <w:rFonts w:ascii="Arial" w:hAnsi="Arial" w:cs="Arial"/>
        </w:rPr>
      </w:pPr>
      <w:r w:rsidRPr="00D81E9E">
        <w:rPr>
          <w:rFonts w:ascii="Arial" w:hAnsi="Arial" w:cs="Arial"/>
        </w:rPr>
        <w:t>In 2017, the Victorian Government committed to delivering more support for animal welfare, including “working to deliver more effective and efficient animal welfare laws” which “recognise the sentience of animals, reflecting strong evidence… showing animals fear and feel pain.”</w:t>
      </w:r>
      <w:r w:rsidRPr="00D81E9E">
        <w:rPr>
          <w:rStyle w:val="FootnoteReference"/>
          <w:rFonts w:ascii="Arial" w:hAnsi="Arial" w:cs="Arial"/>
        </w:rPr>
        <w:footnoteReference w:id="20"/>
      </w:r>
    </w:p>
    <w:p w14:paraId="45905954" w14:textId="77777777" w:rsidR="00A601A2" w:rsidRPr="00D81E9E" w:rsidRDefault="00A601A2" w:rsidP="00A601A2">
      <w:pPr>
        <w:pStyle w:val="EYBodytextwithparaspace"/>
        <w:rPr>
          <w:rFonts w:ascii="Arial" w:hAnsi="Arial" w:cs="Arial"/>
        </w:rPr>
      </w:pPr>
      <w:r w:rsidRPr="00D81E9E">
        <w:rPr>
          <w:rFonts w:ascii="Arial" w:hAnsi="Arial" w:cs="Arial"/>
        </w:rPr>
        <w:t>The Victorian Government released its Animal Welfare Action Plan in 2017, with the purpose of ensuring that Victoria continues to improve animal welfare and is well respected globally for animal welfare practices.</w:t>
      </w:r>
      <w:r w:rsidRPr="00D81E9E">
        <w:rPr>
          <w:rStyle w:val="FootnoteReference"/>
          <w:rFonts w:ascii="Arial" w:hAnsi="Arial" w:cs="Arial"/>
        </w:rPr>
        <w:footnoteReference w:id="21"/>
      </w:r>
      <w:r w:rsidRPr="00D81E9E">
        <w:rPr>
          <w:rFonts w:ascii="Arial" w:hAnsi="Arial" w:cs="Arial"/>
        </w:rPr>
        <w:t xml:space="preserve"> The key areas for action outlined in the plan include:</w:t>
      </w:r>
    </w:p>
    <w:p w14:paraId="4DBFB3D2" w14:textId="77777777" w:rsidR="00A601A2" w:rsidRPr="00D81E9E" w:rsidRDefault="00A601A2" w:rsidP="00C41008">
      <w:pPr>
        <w:pStyle w:val="EYBodytextwithparaspace"/>
        <w:numPr>
          <w:ilvl w:val="0"/>
          <w:numId w:val="19"/>
        </w:numPr>
        <w:rPr>
          <w:rFonts w:ascii="Arial" w:hAnsi="Arial" w:cs="Arial"/>
          <w:szCs w:val="20"/>
        </w:rPr>
      </w:pPr>
      <w:r w:rsidRPr="00D81E9E">
        <w:rPr>
          <w:rFonts w:ascii="Arial" w:hAnsi="Arial" w:cs="Arial"/>
          <w:szCs w:val="20"/>
        </w:rPr>
        <w:t>A policy and legal framework that safeguards and improves animal welfare in Victoria</w:t>
      </w:r>
      <w:r w:rsidR="00DD4C05" w:rsidRPr="00D81E9E">
        <w:rPr>
          <w:rFonts w:ascii="Arial" w:hAnsi="Arial" w:cs="Arial"/>
          <w:szCs w:val="20"/>
        </w:rPr>
        <w:t>.</w:t>
      </w:r>
    </w:p>
    <w:p w14:paraId="4E6263FE" w14:textId="77777777" w:rsidR="00A601A2" w:rsidRPr="00D81E9E" w:rsidRDefault="00A601A2" w:rsidP="00C41008">
      <w:pPr>
        <w:pStyle w:val="EYBodytextwithparaspace"/>
        <w:numPr>
          <w:ilvl w:val="0"/>
          <w:numId w:val="19"/>
        </w:numPr>
        <w:rPr>
          <w:rFonts w:ascii="Arial" w:hAnsi="Arial" w:cs="Arial"/>
          <w:szCs w:val="20"/>
        </w:rPr>
      </w:pPr>
      <w:r w:rsidRPr="00D81E9E">
        <w:rPr>
          <w:rFonts w:ascii="Arial" w:hAnsi="Arial" w:cs="Arial"/>
          <w:szCs w:val="20"/>
        </w:rPr>
        <w:t>Collaboration that improves animal welfare</w:t>
      </w:r>
      <w:r w:rsidR="00DD4C05" w:rsidRPr="00D81E9E">
        <w:rPr>
          <w:rFonts w:ascii="Arial" w:hAnsi="Arial" w:cs="Arial"/>
          <w:szCs w:val="20"/>
        </w:rPr>
        <w:t>.</w:t>
      </w:r>
    </w:p>
    <w:p w14:paraId="2FA2E5E9" w14:textId="77777777" w:rsidR="00A601A2" w:rsidRPr="00D81E9E" w:rsidRDefault="00A601A2" w:rsidP="00C41008">
      <w:pPr>
        <w:pStyle w:val="EYBodytextwithparaspace"/>
        <w:numPr>
          <w:ilvl w:val="0"/>
          <w:numId w:val="19"/>
        </w:numPr>
        <w:rPr>
          <w:rFonts w:ascii="Arial" w:hAnsi="Arial" w:cs="Arial"/>
          <w:szCs w:val="20"/>
        </w:rPr>
      </w:pPr>
      <w:r w:rsidRPr="00D81E9E">
        <w:rPr>
          <w:rFonts w:ascii="Arial" w:hAnsi="Arial" w:cs="Arial"/>
          <w:szCs w:val="20"/>
        </w:rPr>
        <w:t>Education that improves knowledge, skills and compliance</w:t>
      </w:r>
      <w:r w:rsidR="00DD4C05" w:rsidRPr="00D81E9E">
        <w:rPr>
          <w:rFonts w:ascii="Arial" w:hAnsi="Arial" w:cs="Arial"/>
          <w:szCs w:val="20"/>
        </w:rPr>
        <w:t>.</w:t>
      </w:r>
    </w:p>
    <w:p w14:paraId="175ADEEF" w14:textId="77777777" w:rsidR="00A601A2" w:rsidRPr="00D81E9E" w:rsidRDefault="00A601A2" w:rsidP="00C41008">
      <w:pPr>
        <w:pStyle w:val="EYBodytextwithparaspace"/>
        <w:numPr>
          <w:ilvl w:val="0"/>
          <w:numId w:val="19"/>
        </w:numPr>
        <w:rPr>
          <w:rFonts w:ascii="Arial" w:hAnsi="Arial" w:cs="Arial"/>
          <w:szCs w:val="20"/>
        </w:rPr>
      </w:pPr>
      <w:r w:rsidRPr="00D81E9E">
        <w:rPr>
          <w:rFonts w:ascii="Arial" w:hAnsi="Arial" w:cs="Arial"/>
          <w:szCs w:val="20"/>
        </w:rPr>
        <w:lastRenderedPageBreak/>
        <w:t>Compliance and enforcement that is efficient and effective.</w:t>
      </w:r>
      <w:r w:rsidRPr="00D81E9E">
        <w:rPr>
          <w:rStyle w:val="FootnoteReference"/>
          <w:rFonts w:ascii="Arial" w:hAnsi="Arial" w:cs="Arial"/>
        </w:rPr>
        <w:footnoteReference w:id="22"/>
      </w:r>
    </w:p>
    <w:p w14:paraId="14272EA6" w14:textId="77777777" w:rsidR="0059343A" w:rsidRPr="00D81E9E" w:rsidRDefault="00A601A2" w:rsidP="0059343A">
      <w:pPr>
        <w:pStyle w:val="EYBodytextwithparaspace"/>
        <w:rPr>
          <w:rFonts w:ascii="Arial" w:hAnsi="Arial" w:cs="Arial"/>
        </w:rPr>
      </w:pPr>
      <w:r w:rsidRPr="00D81E9E">
        <w:rPr>
          <w:rFonts w:ascii="Arial" w:hAnsi="Arial" w:cs="Arial"/>
          <w:szCs w:val="20"/>
        </w:rPr>
        <w:t xml:space="preserve">These priorities are consistent with national and international standards relating to animal welfare. </w:t>
      </w:r>
      <w:r w:rsidRPr="00D81E9E">
        <w:rPr>
          <w:rFonts w:ascii="Arial" w:hAnsi="Arial" w:cs="Arial"/>
        </w:rPr>
        <w:t>The World Organisation for Animal Health (OIE) defines animal welfare as the physical and mental state of an animal in relation to the conditions in which it lives and dies</w:t>
      </w:r>
      <w:r w:rsidR="0059343A">
        <w:rPr>
          <w:rFonts w:ascii="Arial" w:hAnsi="Arial" w:cs="Arial"/>
        </w:rPr>
        <w:t>, and states that a</w:t>
      </w:r>
      <w:r w:rsidR="0059343A" w:rsidRPr="00D81E9E">
        <w:rPr>
          <w:rFonts w:ascii="Arial" w:hAnsi="Arial" w:cs="Arial"/>
        </w:rPr>
        <w:t>n animal experiences good welfare if it is healthy, comfortable, well nourished, safe, is not suffering from unpleasant states such as pain, fear and distress, and is able to express behaviours that are important for its physical and mental state.</w:t>
      </w:r>
      <w:r w:rsidRPr="00D81E9E">
        <w:rPr>
          <w:rStyle w:val="FootnoteReference"/>
          <w:rFonts w:ascii="Arial" w:hAnsi="Arial" w:cs="Arial"/>
        </w:rPr>
        <w:footnoteReference w:id="23"/>
      </w:r>
      <w:r w:rsidRPr="00D81E9E">
        <w:rPr>
          <w:rFonts w:ascii="Arial" w:hAnsi="Arial" w:cs="Arial"/>
        </w:rPr>
        <w:t xml:space="preserve"> The OIE </w:t>
      </w:r>
      <w:r w:rsidR="0059343A">
        <w:rPr>
          <w:rFonts w:ascii="Arial" w:hAnsi="Arial" w:cs="Arial"/>
        </w:rPr>
        <w:t xml:space="preserve">states </w:t>
      </w:r>
    </w:p>
    <w:p w14:paraId="3E355625" w14:textId="77777777" w:rsidR="00A601A2" w:rsidRPr="00D81E9E" w:rsidRDefault="0059343A" w:rsidP="00A601A2">
      <w:pPr>
        <w:pStyle w:val="EYBodytextwithparaspace"/>
        <w:keepNext/>
        <w:rPr>
          <w:rFonts w:ascii="Arial" w:hAnsi="Arial" w:cs="Arial"/>
        </w:rPr>
      </w:pPr>
      <w:r>
        <w:rPr>
          <w:rFonts w:ascii="Arial" w:hAnsi="Arial" w:cs="Arial"/>
        </w:rPr>
        <w:t>The OIE’s</w:t>
      </w:r>
      <w:r w:rsidR="00A601A2" w:rsidRPr="00D81E9E">
        <w:rPr>
          <w:rFonts w:ascii="Arial" w:hAnsi="Arial" w:cs="Arial"/>
        </w:rPr>
        <w:t xml:space="preserve"> guiding principles for animal welfare</w:t>
      </w:r>
      <w:r>
        <w:rPr>
          <w:rFonts w:ascii="Arial" w:hAnsi="Arial" w:cs="Arial"/>
        </w:rPr>
        <w:t xml:space="preserve"> are</w:t>
      </w:r>
      <w:r w:rsidR="00A601A2" w:rsidRPr="00D81E9E">
        <w:rPr>
          <w:rFonts w:ascii="Arial" w:hAnsi="Arial" w:cs="Arial"/>
        </w:rPr>
        <w:t>:</w:t>
      </w:r>
    </w:p>
    <w:p w14:paraId="1F3699FE" w14:textId="77777777" w:rsidR="0059343A" w:rsidRPr="0059343A" w:rsidRDefault="0059343A" w:rsidP="00C41008">
      <w:pPr>
        <w:pStyle w:val="EYBodytextwithparaspace"/>
        <w:numPr>
          <w:ilvl w:val="0"/>
          <w:numId w:val="18"/>
        </w:numPr>
        <w:rPr>
          <w:rFonts w:ascii="Arial" w:hAnsi="Arial" w:cs="Arial"/>
        </w:rPr>
      </w:pPr>
      <w:r w:rsidRPr="0059343A">
        <w:rPr>
          <w:rFonts w:ascii="Arial" w:hAnsi="Arial" w:cs="Arial"/>
        </w:rPr>
        <w:t>That there is a critical relationship between animal health and animal welfare.</w:t>
      </w:r>
    </w:p>
    <w:p w14:paraId="0CBE62DE" w14:textId="3485A508" w:rsidR="0059343A" w:rsidRPr="0059343A" w:rsidRDefault="0059343A" w:rsidP="0059343A">
      <w:pPr>
        <w:pStyle w:val="EYBodytextwithparaspace"/>
        <w:numPr>
          <w:ilvl w:val="0"/>
          <w:numId w:val="18"/>
        </w:numPr>
        <w:rPr>
          <w:rFonts w:ascii="Arial" w:hAnsi="Arial" w:cs="Arial"/>
        </w:rPr>
      </w:pPr>
      <w:r w:rsidRPr="0059343A">
        <w:rPr>
          <w:rFonts w:ascii="Arial" w:hAnsi="Arial" w:cs="Arial"/>
        </w:rPr>
        <w:t>That the internationally recognised 'five freedoms' (freedom from hunger, thirst and malnutrition; freedom from fear and distress; freedom from physical and thermal discomfort; freedom from pain, injury and disease; and freedom to express normal patterns of behaviour) provide valuable guidance in animal welfare.</w:t>
      </w:r>
      <w:r>
        <w:rPr>
          <w:rFonts w:ascii="Arial" w:hAnsi="Arial" w:cs="Arial"/>
        </w:rPr>
        <w:t xml:space="preserve"> These are </w:t>
      </w:r>
      <w:r w:rsidRPr="00D81E9E">
        <w:rPr>
          <w:rFonts w:ascii="Arial" w:hAnsi="Arial" w:cs="Arial"/>
        </w:rPr>
        <w:t xml:space="preserve">outlined in </w:t>
      </w:r>
      <w:r w:rsidRPr="00D81E9E">
        <w:rPr>
          <w:rFonts w:ascii="Arial" w:hAnsi="Arial" w:cs="Arial"/>
        </w:rPr>
        <w:fldChar w:fldCharType="begin"/>
      </w:r>
      <w:r w:rsidRPr="00D81E9E">
        <w:rPr>
          <w:rFonts w:ascii="Arial" w:hAnsi="Arial" w:cs="Arial"/>
        </w:rPr>
        <w:instrText xml:space="preserve"> REF _Ref9340681 \h  \* MERGEFORMAT </w:instrText>
      </w:r>
      <w:r w:rsidRPr="00D81E9E">
        <w:rPr>
          <w:rFonts w:ascii="Arial" w:hAnsi="Arial" w:cs="Arial"/>
        </w:rPr>
      </w:r>
      <w:r w:rsidRPr="00D81E9E">
        <w:rPr>
          <w:rFonts w:ascii="Arial" w:hAnsi="Arial" w:cs="Arial"/>
        </w:rPr>
        <w:fldChar w:fldCharType="separate"/>
      </w:r>
      <w:r w:rsidR="001A7DC7" w:rsidRPr="00D81E9E">
        <w:rPr>
          <w:rFonts w:ascii="Arial" w:hAnsi="Arial" w:cs="Arial"/>
        </w:rPr>
        <w:t xml:space="preserve">Table </w:t>
      </w:r>
      <w:r w:rsidR="001A7DC7">
        <w:rPr>
          <w:rFonts w:ascii="Arial" w:hAnsi="Arial" w:cs="Arial"/>
          <w:noProof/>
        </w:rPr>
        <w:t>7</w:t>
      </w:r>
      <w:r w:rsidRPr="00D81E9E">
        <w:rPr>
          <w:rFonts w:ascii="Arial" w:hAnsi="Arial" w:cs="Arial"/>
        </w:rPr>
        <w:fldChar w:fldCharType="end"/>
      </w:r>
      <w:r w:rsidRPr="00D81E9E">
        <w:rPr>
          <w:rFonts w:ascii="Arial" w:hAnsi="Arial" w:cs="Arial"/>
        </w:rPr>
        <w:t>.</w:t>
      </w:r>
    </w:p>
    <w:p w14:paraId="7EE39DF6" w14:textId="06190445" w:rsidR="0059343A" w:rsidRPr="0059343A" w:rsidRDefault="0059343A" w:rsidP="0059343A">
      <w:pPr>
        <w:pStyle w:val="EYBodytextwithparaspace"/>
        <w:numPr>
          <w:ilvl w:val="0"/>
          <w:numId w:val="18"/>
        </w:numPr>
        <w:rPr>
          <w:rFonts w:ascii="Arial" w:hAnsi="Arial" w:cs="Arial"/>
        </w:rPr>
      </w:pPr>
      <w:r w:rsidRPr="0059343A">
        <w:rPr>
          <w:rFonts w:ascii="Arial" w:hAnsi="Arial" w:cs="Arial"/>
        </w:rPr>
        <w:t>That the internationally recognised 'three Rs' (reduction in numbers of </w:t>
      </w:r>
      <w:hyperlink r:id="rId25" w:anchor="terme_animal" w:history="1">
        <w:r w:rsidRPr="0059343A">
          <w:rPr>
            <w:rFonts w:ascii="Arial" w:hAnsi="Arial" w:cs="Arial"/>
          </w:rPr>
          <w:t>animals</w:t>
        </w:r>
      </w:hyperlink>
      <w:r w:rsidRPr="0059343A">
        <w:rPr>
          <w:rFonts w:ascii="Arial" w:hAnsi="Arial" w:cs="Arial"/>
        </w:rPr>
        <w:t>, refinement of experimental methods and replacement of animals with non-animal techniques) provide valuable guidance for the use of animals in science.</w:t>
      </w:r>
    </w:p>
    <w:p w14:paraId="7D2FD2DC" w14:textId="77777777" w:rsidR="0059343A" w:rsidRPr="0059343A" w:rsidRDefault="0059343A" w:rsidP="0059343A">
      <w:pPr>
        <w:pStyle w:val="EYBodytextwithparaspace"/>
        <w:numPr>
          <w:ilvl w:val="0"/>
          <w:numId w:val="18"/>
        </w:numPr>
        <w:rPr>
          <w:rFonts w:ascii="Arial" w:hAnsi="Arial" w:cs="Arial"/>
        </w:rPr>
      </w:pPr>
      <w:r w:rsidRPr="0059343A">
        <w:rPr>
          <w:rFonts w:ascii="Arial" w:hAnsi="Arial" w:cs="Arial"/>
        </w:rPr>
        <w:t>That the scientific assessment of animal welfare involves diverse elements which need to be considered together, and that selecting and weighing these elements often involves value-based assumptions which should be made as explicit as possible.</w:t>
      </w:r>
    </w:p>
    <w:p w14:paraId="2EB942BA" w14:textId="77777777" w:rsidR="0059343A" w:rsidRPr="0059343A" w:rsidRDefault="0059343A" w:rsidP="0059343A">
      <w:pPr>
        <w:pStyle w:val="EYBodytextwithparaspace"/>
        <w:numPr>
          <w:ilvl w:val="0"/>
          <w:numId w:val="18"/>
        </w:numPr>
        <w:rPr>
          <w:rFonts w:ascii="Arial" w:hAnsi="Arial" w:cs="Arial"/>
        </w:rPr>
      </w:pPr>
      <w:r w:rsidRPr="0059343A">
        <w:rPr>
          <w:rFonts w:ascii="Arial" w:hAnsi="Arial" w:cs="Arial"/>
        </w:rPr>
        <w:t>That the use of animals in agriculture, education and research, and for companionship, recreation and entertainment, makes a major contribution to the wellbeing of people.</w:t>
      </w:r>
    </w:p>
    <w:p w14:paraId="14419657" w14:textId="08C56ED0" w:rsidR="0059343A" w:rsidRPr="0059343A" w:rsidRDefault="0059343A" w:rsidP="0059343A">
      <w:pPr>
        <w:pStyle w:val="EYBodytextwithparaspace"/>
        <w:numPr>
          <w:ilvl w:val="0"/>
          <w:numId w:val="18"/>
        </w:numPr>
        <w:rPr>
          <w:rFonts w:ascii="Arial" w:hAnsi="Arial" w:cs="Arial"/>
        </w:rPr>
      </w:pPr>
      <w:r w:rsidRPr="0059343A">
        <w:rPr>
          <w:rFonts w:ascii="Arial" w:hAnsi="Arial" w:cs="Arial"/>
        </w:rPr>
        <w:t>That the use of </w:t>
      </w:r>
      <w:hyperlink r:id="rId26" w:anchor="terme_animal" w:history="1">
        <w:r w:rsidRPr="0059343A">
          <w:rPr>
            <w:rFonts w:ascii="Arial" w:hAnsi="Arial" w:cs="Arial"/>
          </w:rPr>
          <w:t>animals</w:t>
        </w:r>
      </w:hyperlink>
      <w:r w:rsidRPr="0059343A">
        <w:rPr>
          <w:rFonts w:ascii="Arial" w:hAnsi="Arial" w:cs="Arial"/>
        </w:rPr>
        <w:t> carries with it an ethical responsibility to ensure the welfare of such animals to the greatest extent practicable.</w:t>
      </w:r>
    </w:p>
    <w:p w14:paraId="333146FF" w14:textId="77777777" w:rsidR="0059343A" w:rsidRPr="0059343A" w:rsidRDefault="0059343A" w:rsidP="0059343A">
      <w:pPr>
        <w:pStyle w:val="EYBodytextwithparaspace"/>
        <w:numPr>
          <w:ilvl w:val="0"/>
          <w:numId w:val="18"/>
        </w:numPr>
        <w:rPr>
          <w:rFonts w:ascii="Arial" w:hAnsi="Arial" w:cs="Arial"/>
        </w:rPr>
      </w:pPr>
      <w:r w:rsidRPr="0059343A">
        <w:rPr>
          <w:rFonts w:ascii="Arial" w:hAnsi="Arial" w:cs="Arial"/>
        </w:rPr>
        <w:t>That improvements in farm animal welfare can often improve productivity and food safety, and hence lead to economic benefits.</w:t>
      </w:r>
    </w:p>
    <w:p w14:paraId="047D71BE" w14:textId="1938C754" w:rsidR="00A601A2" w:rsidRPr="0059343A" w:rsidRDefault="0059343A" w:rsidP="0059343A">
      <w:pPr>
        <w:pStyle w:val="EYBodytextwithparaspace"/>
        <w:numPr>
          <w:ilvl w:val="0"/>
          <w:numId w:val="18"/>
        </w:numPr>
        <w:rPr>
          <w:rFonts w:ascii="Arial" w:hAnsi="Arial" w:cs="Arial"/>
        </w:rPr>
      </w:pPr>
      <w:r w:rsidRPr="0059343A">
        <w:rPr>
          <w:rFonts w:ascii="Arial" w:hAnsi="Arial" w:cs="Arial"/>
        </w:rPr>
        <w:t>That equivalent outcomes based on performance criteria, rather than identical systems based on design criteria, be the basis for comparison of </w:t>
      </w:r>
      <w:hyperlink r:id="rId27" w:anchor="terme_bien_etre_animal" w:history="1">
        <w:r w:rsidRPr="0059343A">
          <w:rPr>
            <w:rFonts w:ascii="Arial" w:hAnsi="Arial" w:cs="Arial"/>
          </w:rPr>
          <w:t>animal welfare</w:t>
        </w:r>
      </w:hyperlink>
      <w:r w:rsidRPr="0059343A">
        <w:rPr>
          <w:rFonts w:ascii="Arial" w:hAnsi="Arial" w:cs="Arial"/>
        </w:rPr>
        <w:t> standards and recommendations</w:t>
      </w:r>
      <w:r w:rsidR="00A601A2" w:rsidRPr="0059343A">
        <w:rPr>
          <w:rFonts w:ascii="Arial" w:hAnsi="Arial" w:cs="Arial"/>
          <w:szCs w:val="20"/>
        </w:rPr>
        <w:t>.</w:t>
      </w:r>
      <w:r w:rsidR="00A601A2" w:rsidRPr="00D81E9E">
        <w:rPr>
          <w:rStyle w:val="FootnoteReference"/>
          <w:rFonts w:ascii="Arial" w:hAnsi="Arial" w:cs="Arial"/>
        </w:rPr>
        <w:footnoteReference w:id="24"/>
      </w:r>
    </w:p>
    <w:p w14:paraId="5B8135FA" w14:textId="073465A6" w:rsidR="00A601A2" w:rsidRPr="00D81E9E" w:rsidRDefault="00A601A2" w:rsidP="00A601A2">
      <w:pPr>
        <w:pStyle w:val="Caption"/>
        <w:keepNext/>
        <w:spacing w:after="120"/>
        <w:rPr>
          <w:rFonts w:ascii="Arial" w:hAnsi="Arial" w:cs="Arial"/>
        </w:rPr>
      </w:pPr>
      <w:bookmarkStart w:id="35" w:name="_Ref9340681"/>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7</w:t>
      </w:r>
      <w:r w:rsidRPr="00D81E9E">
        <w:rPr>
          <w:rFonts w:ascii="Arial" w:hAnsi="Arial" w:cs="Arial"/>
          <w:sz w:val="20"/>
        </w:rPr>
        <w:fldChar w:fldCharType="end"/>
      </w:r>
      <w:bookmarkEnd w:id="35"/>
      <w:r w:rsidRPr="00D81E9E">
        <w:rPr>
          <w:rFonts w:ascii="Arial" w:hAnsi="Arial" w:cs="Arial"/>
          <w:sz w:val="20"/>
        </w:rPr>
        <w:t>: Five freedoms for promoting animal welfare</w:t>
      </w:r>
      <w:r w:rsidR="000E7236" w:rsidRPr="000E7236">
        <w:rPr>
          <w:rStyle w:val="FootnoteReference"/>
          <w:rFonts w:ascii="Arial" w:hAnsi="Arial" w:cs="Arial"/>
        </w:rPr>
        <w:footnoteReference w:id="25"/>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5622"/>
      </w:tblGrid>
      <w:tr w:rsidR="00A601A2" w:rsidRPr="00D81E9E" w14:paraId="5E1CA192" w14:textId="77777777" w:rsidTr="00F67C17">
        <w:tc>
          <w:tcPr>
            <w:tcW w:w="1883" w:type="pct"/>
            <w:shd w:val="clear" w:color="auto" w:fill="BFBFBF"/>
          </w:tcPr>
          <w:p w14:paraId="07009B41" w14:textId="77777777" w:rsidR="00A601A2" w:rsidRPr="00D81E9E" w:rsidRDefault="00A601A2" w:rsidP="001B2FFD">
            <w:pPr>
              <w:pStyle w:val="EYBodytextwithparaspace"/>
              <w:spacing w:before="60" w:after="60"/>
              <w:rPr>
                <w:rFonts w:ascii="Arial" w:hAnsi="Arial" w:cs="Arial"/>
                <w:b/>
              </w:rPr>
            </w:pPr>
            <w:r w:rsidRPr="00D81E9E">
              <w:rPr>
                <w:rFonts w:ascii="Arial" w:hAnsi="Arial" w:cs="Arial"/>
                <w:b/>
              </w:rPr>
              <w:t>Freedoms</w:t>
            </w:r>
          </w:p>
        </w:tc>
        <w:tc>
          <w:tcPr>
            <w:tcW w:w="3117" w:type="pct"/>
            <w:shd w:val="clear" w:color="auto" w:fill="BFBFBF"/>
          </w:tcPr>
          <w:p w14:paraId="3D50C183" w14:textId="77777777" w:rsidR="00A601A2" w:rsidRPr="00D81E9E" w:rsidRDefault="00A601A2" w:rsidP="001B2FFD">
            <w:pPr>
              <w:pStyle w:val="EYBodytextwithparaspace"/>
              <w:spacing w:before="60" w:after="60"/>
              <w:rPr>
                <w:rFonts w:ascii="Arial" w:hAnsi="Arial" w:cs="Arial"/>
                <w:b/>
              </w:rPr>
            </w:pPr>
            <w:r w:rsidRPr="00D81E9E">
              <w:rPr>
                <w:rFonts w:ascii="Arial" w:hAnsi="Arial" w:cs="Arial"/>
                <w:b/>
              </w:rPr>
              <w:t>Provisions</w:t>
            </w:r>
          </w:p>
        </w:tc>
      </w:tr>
      <w:tr w:rsidR="00A601A2" w:rsidRPr="00D81E9E" w14:paraId="60DA5E7C" w14:textId="77777777" w:rsidTr="001B2FFD">
        <w:tc>
          <w:tcPr>
            <w:tcW w:w="1883" w:type="pct"/>
          </w:tcPr>
          <w:p w14:paraId="0B6F35DC"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Freedom from hunger, thirst and malnutrition</w:t>
            </w:r>
            <w:r w:rsidR="00DD4C05" w:rsidRPr="00D81E9E">
              <w:rPr>
                <w:rFonts w:ascii="Arial" w:hAnsi="Arial" w:cs="Arial"/>
                <w:sz w:val="18"/>
              </w:rPr>
              <w:t>.</w:t>
            </w:r>
          </w:p>
        </w:tc>
        <w:tc>
          <w:tcPr>
            <w:tcW w:w="3117" w:type="pct"/>
          </w:tcPr>
          <w:p w14:paraId="4471E7E7"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By providing ready access to fresh water and a diet to maintain full health and vigour</w:t>
            </w:r>
            <w:r w:rsidR="00DD4C05" w:rsidRPr="00D81E9E">
              <w:rPr>
                <w:rFonts w:ascii="Arial" w:hAnsi="Arial" w:cs="Arial"/>
                <w:sz w:val="18"/>
              </w:rPr>
              <w:t>.</w:t>
            </w:r>
          </w:p>
        </w:tc>
      </w:tr>
      <w:tr w:rsidR="00A601A2" w:rsidRPr="00D81E9E" w14:paraId="1980DDD6" w14:textId="77777777" w:rsidTr="001B2FFD">
        <w:tc>
          <w:tcPr>
            <w:tcW w:w="1883" w:type="pct"/>
          </w:tcPr>
          <w:p w14:paraId="3467A585"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Freedom from fear and distress</w:t>
            </w:r>
            <w:r w:rsidR="00DD4C05" w:rsidRPr="00D81E9E">
              <w:rPr>
                <w:rFonts w:ascii="Arial" w:hAnsi="Arial" w:cs="Arial"/>
                <w:sz w:val="18"/>
              </w:rPr>
              <w:t>.</w:t>
            </w:r>
          </w:p>
        </w:tc>
        <w:tc>
          <w:tcPr>
            <w:tcW w:w="3117" w:type="pct"/>
          </w:tcPr>
          <w:p w14:paraId="0745BD6E"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By providing an appropriate environment including shelter and a comfortable resting area</w:t>
            </w:r>
            <w:r w:rsidR="00DD4C05" w:rsidRPr="00D81E9E">
              <w:rPr>
                <w:rFonts w:ascii="Arial" w:hAnsi="Arial" w:cs="Arial"/>
                <w:sz w:val="18"/>
              </w:rPr>
              <w:t>.</w:t>
            </w:r>
          </w:p>
        </w:tc>
      </w:tr>
      <w:tr w:rsidR="00A601A2" w:rsidRPr="00D81E9E" w14:paraId="108F8477" w14:textId="77777777" w:rsidTr="001B2FFD">
        <w:tc>
          <w:tcPr>
            <w:tcW w:w="1883" w:type="pct"/>
          </w:tcPr>
          <w:p w14:paraId="7FCB090B"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Freedom from physical and thermal discomfort</w:t>
            </w:r>
            <w:r w:rsidR="00DD4C05" w:rsidRPr="00D81E9E">
              <w:rPr>
                <w:rFonts w:ascii="Arial" w:hAnsi="Arial" w:cs="Arial"/>
                <w:sz w:val="18"/>
              </w:rPr>
              <w:t>.</w:t>
            </w:r>
          </w:p>
        </w:tc>
        <w:tc>
          <w:tcPr>
            <w:tcW w:w="3117" w:type="pct"/>
          </w:tcPr>
          <w:p w14:paraId="2B26F4F1"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By prevention or rapid diagnosis and treatment</w:t>
            </w:r>
            <w:r w:rsidR="00DD4C05" w:rsidRPr="00D81E9E">
              <w:rPr>
                <w:rFonts w:ascii="Arial" w:hAnsi="Arial" w:cs="Arial"/>
                <w:sz w:val="18"/>
              </w:rPr>
              <w:t>.</w:t>
            </w:r>
          </w:p>
        </w:tc>
      </w:tr>
      <w:tr w:rsidR="00A601A2" w:rsidRPr="00D81E9E" w14:paraId="2C958695" w14:textId="77777777" w:rsidTr="001B2FFD">
        <w:tc>
          <w:tcPr>
            <w:tcW w:w="1883" w:type="pct"/>
          </w:tcPr>
          <w:p w14:paraId="6CD98492"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Freedom from pain, injury and disease</w:t>
            </w:r>
            <w:r w:rsidR="00DD4C05" w:rsidRPr="00D81E9E">
              <w:rPr>
                <w:rFonts w:ascii="Arial" w:hAnsi="Arial" w:cs="Arial"/>
                <w:sz w:val="18"/>
              </w:rPr>
              <w:t>.</w:t>
            </w:r>
          </w:p>
        </w:tc>
        <w:tc>
          <w:tcPr>
            <w:tcW w:w="3117" w:type="pct"/>
          </w:tcPr>
          <w:p w14:paraId="6FBFCFD8"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By ensuring conditions and treatment which avoid mental suffering</w:t>
            </w:r>
            <w:r w:rsidR="00DD4C05" w:rsidRPr="00D81E9E">
              <w:rPr>
                <w:rFonts w:ascii="Arial" w:hAnsi="Arial" w:cs="Arial"/>
                <w:sz w:val="18"/>
              </w:rPr>
              <w:t>.</w:t>
            </w:r>
          </w:p>
        </w:tc>
      </w:tr>
      <w:tr w:rsidR="00A601A2" w:rsidRPr="00D81E9E" w14:paraId="35D37FFE" w14:textId="77777777" w:rsidTr="001B2FFD">
        <w:tc>
          <w:tcPr>
            <w:tcW w:w="1883" w:type="pct"/>
          </w:tcPr>
          <w:p w14:paraId="7F58D85E"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lastRenderedPageBreak/>
              <w:t>Freedom to express normal patterns of behaviour</w:t>
            </w:r>
            <w:r w:rsidR="00DD4C05" w:rsidRPr="00D81E9E">
              <w:rPr>
                <w:rFonts w:ascii="Arial" w:hAnsi="Arial" w:cs="Arial"/>
                <w:sz w:val="18"/>
              </w:rPr>
              <w:t>.</w:t>
            </w:r>
          </w:p>
        </w:tc>
        <w:tc>
          <w:tcPr>
            <w:tcW w:w="3117" w:type="pct"/>
          </w:tcPr>
          <w:p w14:paraId="0E7190FA" w14:textId="77777777" w:rsidR="00A601A2" w:rsidRPr="00D81E9E" w:rsidRDefault="00A601A2" w:rsidP="001B2FFD">
            <w:pPr>
              <w:pStyle w:val="EYBodytextwithparaspace"/>
              <w:spacing w:before="60" w:after="60"/>
              <w:rPr>
                <w:rFonts w:ascii="Arial" w:hAnsi="Arial" w:cs="Arial"/>
                <w:sz w:val="18"/>
              </w:rPr>
            </w:pPr>
            <w:r w:rsidRPr="00D81E9E">
              <w:rPr>
                <w:rFonts w:ascii="Arial" w:hAnsi="Arial" w:cs="Arial"/>
                <w:sz w:val="18"/>
              </w:rPr>
              <w:t>By providing sufficient space, proper facilities and company of the animal’s own kind</w:t>
            </w:r>
            <w:r w:rsidR="00DD4C05" w:rsidRPr="00D81E9E">
              <w:rPr>
                <w:rFonts w:ascii="Arial" w:hAnsi="Arial" w:cs="Arial"/>
                <w:sz w:val="18"/>
              </w:rPr>
              <w:t>.</w:t>
            </w:r>
          </w:p>
        </w:tc>
      </w:tr>
    </w:tbl>
    <w:p w14:paraId="0DE1FD75" w14:textId="77777777" w:rsidR="00A601A2" w:rsidRPr="00D81E9E" w:rsidRDefault="00A601A2" w:rsidP="00A601A2">
      <w:pPr>
        <w:pStyle w:val="EYBodytextwithparaspace"/>
        <w:rPr>
          <w:rFonts w:ascii="Arial" w:hAnsi="Arial" w:cs="Arial"/>
          <w:i/>
          <w:sz w:val="18"/>
        </w:rPr>
      </w:pPr>
      <w:r w:rsidRPr="00D81E9E">
        <w:rPr>
          <w:rFonts w:ascii="Arial" w:hAnsi="Arial" w:cs="Arial"/>
          <w:i/>
          <w:sz w:val="18"/>
        </w:rPr>
        <w:t>Source: Mellor (2015)</w:t>
      </w:r>
    </w:p>
    <w:p w14:paraId="31C51E3D" w14:textId="77777777" w:rsidR="00A601A2" w:rsidRPr="00D81E9E" w:rsidRDefault="00A601A2" w:rsidP="00A601A2">
      <w:pPr>
        <w:pStyle w:val="EYBodytextwithparaspace"/>
        <w:rPr>
          <w:rFonts w:ascii="Arial" w:hAnsi="Arial" w:cs="Arial"/>
          <w:szCs w:val="20"/>
        </w:rPr>
      </w:pPr>
      <w:r w:rsidRPr="00D81E9E">
        <w:rPr>
          <w:rFonts w:ascii="Arial" w:hAnsi="Arial" w:cs="Arial"/>
          <w:szCs w:val="20"/>
        </w:rPr>
        <w:t xml:space="preserve">A Five Domains Model has also been developed that recognises a number of key elements relevant to animal welfare. It has several similarities with the OIE’s ‘five freedoms’ for animals. The model aims to provide an assessment tool to determine the positive or negative </w:t>
      </w:r>
      <w:r w:rsidR="00942B99" w:rsidRPr="00D81E9E">
        <w:rPr>
          <w:rFonts w:ascii="Arial" w:hAnsi="Arial" w:cs="Arial"/>
          <w:szCs w:val="20"/>
        </w:rPr>
        <w:t xml:space="preserve">affective </w:t>
      </w:r>
      <w:r w:rsidRPr="00D81E9E">
        <w:rPr>
          <w:rFonts w:ascii="Arial" w:hAnsi="Arial" w:cs="Arial"/>
          <w:szCs w:val="20"/>
        </w:rPr>
        <w:t>state</w:t>
      </w:r>
      <w:r w:rsidR="00942B99" w:rsidRPr="00D81E9E">
        <w:rPr>
          <w:rFonts w:ascii="Arial" w:hAnsi="Arial" w:cs="Arial"/>
          <w:szCs w:val="20"/>
        </w:rPr>
        <w:t>s</w:t>
      </w:r>
      <w:r w:rsidRPr="00D81E9E">
        <w:rPr>
          <w:rFonts w:ascii="Arial" w:hAnsi="Arial" w:cs="Arial"/>
          <w:szCs w:val="20"/>
        </w:rPr>
        <w:t xml:space="preserve"> of an animal in relation to welfare. The domains are:</w:t>
      </w:r>
    </w:p>
    <w:p w14:paraId="7225CE7E" w14:textId="77777777" w:rsidR="00A601A2" w:rsidRPr="00D81E9E" w:rsidRDefault="00A601A2" w:rsidP="00327B1B">
      <w:pPr>
        <w:pStyle w:val="EYBodytextwithparaspace"/>
        <w:numPr>
          <w:ilvl w:val="0"/>
          <w:numId w:val="25"/>
        </w:numPr>
        <w:rPr>
          <w:rFonts w:ascii="Arial" w:hAnsi="Arial" w:cs="Arial"/>
          <w:szCs w:val="20"/>
        </w:rPr>
      </w:pPr>
      <w:r w:rsidRPr="00D81E9E">
        <w:rPr>
          <w:rFonts w:ascii="Arial" w:hAnsi="Arial" w:cs="Arial"/>
          <w:szCs w:val="20"/>
        </w:rPr>
        <w:t>Nutrition – access to food and water</w:t>
      </w:r>
      <w:r w:rsidR="00DD4C05" w:rsidRPr="00D81E9E">
        <w:rPr>
          <w:rFonts w:ascii="Arial" w:hAnsi="Arial" w:cs="Arial"/>
          <w:szCs w:val="20"/>
        </w:rPr>
        <w:t>.</w:t>
      </w:r>
    </w:p>
    <w:p w14:paraId="2F6FAACA" w14:textId="77777777" w:rsidR="00A601A2" w:rsidRPr="00D81E9E" w:rsidRDefault="00A601A2" w:rsidP="00327B1B">
      <w:pPr>
        <w:pStyle w:val="EYBodytextwithparaspace"/>
        <w:numPr>
          <w:ilvl w:val="0"/>
          <w:numId w:val="25"/>
        </w:numPr>
        <w:rPr>
          <w:rFonts w:ascii="Arial" w:hAnsi="Arial" w:cs="Arial"/>
          <w:szCs w:val="20"/>
        </w:rPr>
      </w:pPr>
      <w:r w:rsidRPr="00D81E9E">
        <w:rPr>
          <w:rFonts w:ascii="Arial" w:hAnsi="Arial" w:cs="Arial"/>
          <w:szCs w:val="20"/>
        </w:rPr>
        <w:t>Environment – the living conditions of an animal</w:t>
      </w:r>
      <w:r w:rsidR="00DD4C05" w:rsidRPr="00D81E9E">
        <w:rPr>
          <w:rFonts w:ascii="Arial" w:hAnsi="Arial" w:cs="Arial"/>
          <w:szCs w:val="20"/>
        </w:rPr>
        <w:t>.</w:t>
      </w:r>
    </w:p>
    <w:p w14:paraId="69F7DA54" w14:textId="77777777" w:rsidR="00A601A2" w:rsidRPr="00D81E9E" w:rsidRDefault="00A601A2" w:rsidP="00327B1B">
      <w:pPr>
        <w:pStyle w:val="EYBodytextwithparaspace"/>
        <w:numPr>
          <w:ilvl w:val="0"/>
          <w:numId w:val="25"/>
        </w:numPr>
        <w:rPr>
          <w:rFonts w:ascii="Arial" w:hAnsi="Arial" w:cs="Arial"/>
          <w:szCs w:val="20"/>
        </w:rPr>
      </w:pPr>
      <w:r w:rsidRPr="00D81E9E">
        <w:rPr>
          <w:rFonts w:ascii="Arial" w:hAnsi="Arial" w:cs="Arial"/>
          <w:szCs w:val="20"/>
        </w:rPr>
        <w:t>Health – presence of disease and injury and general body condition</w:t>
      </w:r>
      <w:r w:rsidR="00DD4C05" w:rsidRPr="00D81E9E">
        <w:rPr>
          <w:rFonts w:ascii="Arial" w:hAnsi="Arial" w:cs="Arial"/>
          <w:szCs w:val="20"/>
        </w:rPr>
        <w:t>.</w:t>
      </w:r>
    </w:p>
    <w:p w14:paraId="647FA546" w14:textId="77777777" w:rsidR="00A601A2" w:rsidRPr="00D81E9E" w:rsidRDefault="00A601A2" w:rsidP="00327B1B">
      <w:pPr>
        <w:pStyle w:val="EYBodytextwithparaspace"/>
        <w:numPr>
          <w:ilvl w:val="0"/>
          <w:numId w:val="25"/>
        </w:numPr>
        <w:rPr>
          <w:rFonts w:ascii="Arial" w:hAnsi="Arial" w:cs="Arial"/>
          <w:szCs w:val="20"/>
        </w:rPr>
      </w:pPr>
      <w:r w:rsidRPr="00D81E9E">
        <w:rPr>
          <w:rFonts w:ascii="Arial" w:hAnsi="Arial" w:cs="Arial"/>
          <w:szCs w:val="20"/>
        </w:rPr>
        <w:t>Behaviour – an animal’s appearance, demeanour, activity (or inactivity) and vocalisation (or silence)</w:t>
      </w:r>
      <w:r w:rsidR="00DD4C05" w:rsidRPr="00D81E9E">
        <w:rPr>
          <w:rFonts w:ascii="Arial" w:hAnsi="Arial" w:cs="Arial"/>
          <w:szCs w:val="20"/>
        </w:rPr>
        <w:t>.</w:t>
      </w:r>
    </w:p>
    <w:p w14:paraId="0FF469B1" w14:textId="77777777" w:rsidR="00A601A2" w:rsidRPr="00D81E9E" w:rsidRDefault="00A601A2" w:rsidP="00327B1B">
      <w:pPr>
        <w:pStyle w:val="EYBodytextwithparaspace"/>
        <w:numPr>
          <w:ilvl w:val="0"/>
          <w:numId w:val="25"/>
        </w:numPr>
        <w:rPr>
          <w:rFonts w:ascii="Arial" w:hAnsi="Arial" w:cs="Arial"/>
          <w:szCs w:val="20"/>
        </w:rPr>
      </w:pPr>
      <w:r w:rsidRPr="00D81E9E">
        <w:rPr>
          <w:rFonts w:ascii="Arial" w:hAnsi="Arial" w:cs="Arial"/>
          <w:szCs w:val="20"/>
        </w:rPr>
        <w:t>Mental state – the affective experiences of the animal such as breathlessness, thirst, hunger, pain, nausea, dizziness, debility, weakness and sickness.</w:t>
      </w:r>
      <w:r w:rsidRPr="00D81E9E">
        <w:rPr>
          <w:rStyle w:val="FootnoteReference"/>
          <w:rFonts w:ascii="Arial" w:hAnsi="Arial" w:cs="Arial"/>
        </w:rPr>
        <w:footnoteReference w:id="26"/>
      </w:r>
    </w:p>
    <w:p w14:paraId="2E87570F" w14:textId="77777777" w:rsidR="00A601A2" w:rsidRPr="00D81E9E" w:rsidRDefault="00A601A2" w:rsidP="00A601A2">
      <w:pPr>
        <w:pStyle w:val="EYBodytextwithparaspace"/>
        <w:rPr>
          <w:rFonts w:ascii="Arial" w:hAnsi="Arial" w:cs="Arial"/>
          <w:szCs w:val="20"/>
        </w:rPr>
      </w:pPr>
      <w:r w:rsidRPr="00D81E9E">
        <w:rPr>
          <w:rFonts w:ascii="Arial" w:hAnsi="Arial" w:cs="Arial"/>
          <w:szCs w:val="20"/>
        </w:rPr>
        <w:t>The first three domains are defined as ‘internal states’ that the animal feels, while behaviour is the display of welfare-significant ‘external circumstances’.</w:t>
      </w:r>
      <w:r w:rsidRPr="00D81E9E">
        <w:rPr>
          <w:rStyle w:val="FootnoteReference"/>
          <w:rFonts w:ascii="Arial" w:hAnsi="Arial" w:cs="Arial"/>
        </w:rPr>
        <w:footnoteReference w:id="27"/>
      </w:r>
      <w:r w:rsidRPr="00D81E9E">
        <w:rPr>
          <w:rFonts w:ascii="Arial" w:hAnsi="Arial" w:cs="Arial"/>
          <w:szCs w:val="20"/>
        </w:rPr>
        <w:t xml:space="preserve"> Once these states and external circumstances have been identified, the ‘associated affective experiences’ – known as the mental state of the animal – can be analysed.</w:t>
      </w:r>
      <w:r w:rsidRPr="00D81E9E">
        <w:rPr>
          <w:rStyle w:val="FootnoteReference"/>
          <w:rFonts w:ascii="Arial" w:hAnsi="Arial" w:cs="Arial"/>
        </w:rPr>
        <w:footnoteReference w:id="28"/>
      </w:r>
    </w:p>
    <w:p w14:paraId="1923B74A" w14:textId="77777777" w:rsidR="00D8720E" w:rsidRPr="00D81E9E" w:rsidRDefault="00FD4AE7" w:rsidP="003C6343">
      <w:pPr>
        <w:pStyle w:val="EYHeading3"/>
        <w:rPr>
          <w:rFonts w:ascii="Arial" w:hAnsi="Arial" w:cs="Arial"/>
        </w:rPr>
      </w:pPr>
      <w:r w:rsidRPr="00D81E9E">
        <w:rPr>
          <w:rFonts w:ascii="Arial" w:hAnsi="Arial" w:cs="Arial"/>
        </w:rPr>
        <w:t xml:space="preserve">Making of </w:t>
      </w:r>
      <w:r w:rsidR="00E36A8A" w:rsidRPr="00D81E9E">
        <w:rPr>
          <w:rFonts w:ascii="Arial" w:hAnsi="Arial" w:cs="Arial"/>
        </w:rPr>
        <w:t xml:space="preserve">POCTA </w:t>
      </w:r>
      <w:r w:rsidRPr="00D81E9E">
        <w:rPr>
          <w:rFonts w:ascii="Arial" w:hAnsi="Arial" w:cs="Arial"/>
        </w:rPr>
        <w:t>Regulations</w:t>
      </w:r>
    </w:p>
    <w:p w14:paraId="0A3B4763" w14:textId="48923B01" w:rsidR="0066483B" w:rsidRPr="00D81E9E" w:rsidRDefault="009E16DC" w:rsidP="0066483B">
      <w:pPr>
        <w:pStyle w:val="EYBodytextwithparaspace"/>
        <w:rPr>
          <w:rFonts w:ascii="Arial" w:hAnsi="Arial" w:cs="Arial"/>
        </w:rPr>
      </w:pPr>
      <w:r w:rsidRPr="009E16DC">
        <w:rPr>
          <w:rFonts w:ascii="Arial" w:hAnsi="Arial" w:cs="Arial"/>
        </w:rPr>
        <w:t xml:space="preserve"> </w:t>
      </w:r>
      <w:r>
        <w:rPr>
          <w:rFonts w:ascii="Arial" w:hAnsi="Arial" w:cs="Arial"/>
        </w:rPr>
        <w:t xml:space="preserve">The majority of the </w:t>
      </w:r>
      <w:r w:rsidRPr="00D81E9E">
        <w:rPr>
          <w:rFonts w:ascii="Arial" w:hAnsi="Arial" w:cs="Arial"/>
        </w:rPr>
        <w:t>regulations in the POCTA Regulations 2008 are being remade (see Chapter 5 for a detailed description of the draft POCTA Regulations 2019) and in many cases there are only minor wording changes.</w:t>
      </w:r>
      <w:r w:rsidR="0066483B" w:rsidRPr="00D81E9E">
        <w:rPr>
          <w:rFonts w:ascii="Arial" w:hAnsi="Arial" w:cs="Arial"/>
        </w:rPr>
        <w:t xml:space="preserve"> </w:t>
      </w:r>
      <w:r w:rsidR="002965DB" w:rsidRPr="00D81E9E">
        <w:rPr>
          <w:rFonts w:ascii="Arial" w:hAnsi="Arial" w:cs="Arial"/>
        </w:rPr>
        <w:t>However, t</w:t>
      </w:r>
      <w:r w:rsidR="00B35728" w:rsidRPr="00D81E9E">
        <w:rPr>
          <w:rFonts w:ascii="Arial" w:hAnsi="Arial" w:cs="Arial"/>
        </w:rPr>
        <w:t xml:space="preserve">here are some areas of regulation that </w:t>
      </w:r>
      <w:r w:rsidR="00BC0710" w:rsidRPr="00D81E9E">
        <w:rPr>
          <w:rFonts w:ascii="Arial" w:hAnsi="Arial" w:cs="Arial"/>
        </w:rPr>
        <w:t>are new or where changes</w:t>
      </w:r>
      <w:r w:rsidR="00B35728" w:rsidRPr="00D81E9E">
        <w:rPr>
          <w:rFonts w:ascii="Arial" w:hAnsi="Arial" w:cs="Arial"/>
        </w:rPr>
        <w:t xml:space="preserve"> are proposed to existing </w:t>
      </w:r>
      <w:r w:rsidR="0086617C" w:rsidRPr="00D81E9E">
        <w:rPr>
          <w:rFonts w:ascii="Arial" w:hAnsi="Arial" w:cs="Arial"/>
        </w:rPr>
        <w:t>requirements</w:t>
      </w:r>
      <w:r w:rsidR="00051CC9">
        <w:rPr>
          <w:rFonts w:ascii="Arial" w:hAnsi="Arial" w:cs="Arial"/>
        </w:rPr>
        <w:t>. These</w:t>
      </w:r>
      <w:r w:rsidR="0086617C" w:rsidRPr="00D81E9E">
        <w:rPr>
          <w:rFonts w:ascii="Arial" w:hAnsi="Arial" w:cs="Arial"/>
        </w:rPr>
        <w:t xml:space="preserve"> </w:t>
      </w:r>
      <w:r w:rsidR="002965DB" w:rsidRPr="00D81E9E">
        <w:rPr>
          <w:rFonts w:ascii="Arial" w:hAnsi="Arial" w:cs="Arial"/>
        </w:rPr>
        <w:t>changes</w:t>
      </w:r>
      <w:r w:rsidR="00BC0710" w:rsidRPr="00D81E9E">
        <w:rPr>
          <w:rFonts w:ascii="Arial" w:hAnsi="Arial" w:cs="Arial"/>
        </w:rPr>
        <w:t xml:space="preserve"> </w:t>
      </w:r>
      <w:r w:rsidR="00051CC9">
        <w:rPr>
          <w:rFonts w:ascii="Arial" w:hAnsi="Arial" w:cs="Arial"/>
        </w:rPr>
        <w:t>are intended to</w:t>
      </w:r>
      <w:r w:rsidR="00BC0710" w:rsidRPr="00D81E9E">
        <w:rPr>
          <w:rFonts w:ascii="Arial" w:hAnsi="Arial" w:cs="Arial"/>
        </w:rPr>
        <w:t xml:space="preserve"> improve animal welfare, address implementation issues or assist with more effective regulation</w:t>
      </w:r>
      <w:r w:rsidR="00051CC9">
        <w:rPr>
          <w:rFonts w:ascii="Arial" w:hAnsi="Arial" w:cs="Arial"/>
        </w:rPr>
        <w:t>.</w:t>
      </w:r>
      <w:r w:rsidR="00BC0710" w:rsidRPr="00D81E9E">
        <w:rPr>
          <w:rFonts w:ascii="Arial" w:hAnsi="Arial" w:cs="Arial"/>
        </w:rPr>
        <w:t xml:space="preserve"> </w:t>
      </w:r>
      <w:r w:rsidR="0066483B" w:rsidRPr="00D81E9E">
        <w:rPr>
          <w:rFonts w:ascii="Arial" w:hAnsi="Arial" w:cs="Arial"/>
        </w:rPr>
        <w:t xml:space="preserve">This RIS focuses on areas of the </w:t>
      </w:r>
      <w:r w:rsidR="004A3F59" w:rsidRPr="00D81E9E">
        <w:rPr>
          <w:rFonts w:ascii="Arial" w:hAnsi="Arial" w:cs="Arial"/>
        </w:rPr>
        <w:t xml:space="preserve">draft </w:t>
      </w:r>
      <w:r w:rsidR="0066483B" w:rsidRPr="00D81E9E">
        <w:rPr>
          <w:rFonts w:ascii="Arial" w:hAnsi="Arial" w:cs="Arial"/>
        </w:rPr>
        <w:t xml:space="preserve">POCTA Regulations </w:t>
      </w:r>
      <w:r w:rsidR="004A3F59" w:rsidRPr="00D81E9E">
        <w:rPr>
          <w:rFonts w:ascii="Arial" w:hAnsi="Arial" w:cs="Arial"/>
        </w:rPr>
        <w:t xml:space="preserve">2019 </w:t>
      </w:r>
      <w:r w:rsidR="0066483B" w:rsidRPr="00D81E9E">
        <w:rPr>
          <w:rFonts w:ascii="Arial" w:hAnsi="Arial" w:cs="Arial"/>
        </w:rPr>
        <w:t>that</w:t>
      </w:r>
      <w:r w:rsidR="006B1C9D" w:rsidRPr="00D81E9E">
        <w:rPr>
          <w:rFonts w:ascii="Arial" w:hAnsi="Arial" w:cs="Arial"/>
        </w:rPr>
        <w:t xml:space="preserve"> </w:t>
      </w:r>
      <w:r w:rsidR="0066483B" w:rsidRPr="00D81E9E">
        <w:rPr>
          <w:rFonts w:ascii="Arial" w:hAnsi="Arial" w:cs="Arial"/>
        </w:rPr>
        <w:t xml:space="preserve">are expected to have the </w:t>
      </w:r>
      <w:r w:rsidR="0054319E" w:rsidRPr="00D81E9E">
        <w:rPr>
          <w:rFonts w:ascii="Arial" w:hAnsi="Arial" w:cs="Arial"/>
        </w:rPr>
        <w:t xml:space="preserve">most </w:t>
      </w:r>
      <w:r w:rsidR="0066483B" w:rsidRPr="00D81E9E">
        <w:rPr>
          <w:rFonts w:ascii="Arial" w:hAnsi="Arial" w:cs="Arial"/>
        </w:rPr>
        <w:t xml:space="preserve">economic, social </w:t>
      </w:r>
      <w:r w:rsidR="006B1C9D" w:rsidRPr="00D81E9E">
        <w:rPr>
          <w:rFonts w:ascii="Arial" w:hAnsi="Arial" w:cs="Arial"/>
        </w:rPr>
        <w:t xml:space="preserve">or </w:t>
      </w:r>
      <w:r w:rsidR="0066483B" w:rsidRPr="00D81E9E">
        <w:rPr>
          <w:rFonts w:ascii="Arial" w:hAnsi="Arial" w:cs="Arial"/>
        </w:rPr>
        <w:t>environmental impact on Victoria (in a government, business and community sense) and on animal welfare. This incorporates both positive and negative impacts across these elements. These have been defined as ‘major areas of change’ and</w:t>
      </w:r>
      <w:r w:rsidR="00A13C69" w:rsidRPr="00D81E9E">
        <w:rPr>
          <w:rFonts w:ascii="Arial" w:hAnsi="Arial" w:cs="Arial"/>
        </w:rPr>
        <w:t xml:space="preserve"> are outlined in section </w:t>
      </w:r>
      <w:r w:rsidR="004B18B1" w:rsidRPr="00D81E9E">
        <w:rPr>
          <w:rFonts w:ascii="Arial" w:hAnsi="Arial" w:cs="Arial"/>
        </w:rPr>
        <w:t>3</w:t>
      </w:r>
      <w:r w:rsidR="00A13C69" w:rsidRPr="00D81E9E">
        <w:rPr>
          <w:rFonts w:ascii="Arial" w:hAnsi="Arial" w:cs="Arial"/>
        </w:rPr>
        <w:t>.4.</w:t>
      </w:r>
    </w:p>
    <w:p w14:paraId="1F2E489B" w14:textId="77777777" w:rsidR="00AD03A0" w:rsidRPr="00D81E9E" w:rsidRDefault="00F961A5" w:rsidP="00A125F5">
      <w:pPr>
        <w:pStyle w:val="EYBodytextwithparaspace"/>
        <w:rPr>
          <w:rFonts w:ascii="Arial" w:hAnsi="Arial" w:cs="Arial"/>
        </w:rPr>
      </w:pPr>
      <w:r w:rsidRPr="00D81E9E">
        <w:rPr>
          <w:rFonts w:ascii="Arial" w:hAnsi="Arial" w:cs="Arial"/>
        </w:rPr>
        <w:t xml:space="preserve">The making of </w:t>
      </w:r>
      <w:r w:rsidR="004A3F59" w:rsidRPr="00D81E9E">
        <w:rPr>
          <w:rFonts w:ascii="Arial" w:hAnsi="Arial" w:cs="Arial"/>
        </w:rPr>
        <w:t xml:space="preserve">the draft </w:t>
      </w:r>
      <w:r w:rsidR="00E36A8A" w:rsidRPr="00D81E9E">
        <w:rPr>
          <w:rFonts w:ascii="Arial" w:hAnsi="Arial" w:cs="Arial"/>
        </w:rPr>
        <w:t xml:space="preserve">POCTA </w:t>
      </w:r>
      <w:r w:rsidRPr="00D81E9E">
        <w:rPr>
          <w:rFonts w:ascii="Arial" w:hAnsi="Arial" w:cs="Arial"/>
        </w:rPr>
        <w:t xml:space="preserve">Regulations </w:t>
      </w:r>
      <w:r w:rsidR="004A3F59" w:rsidRPr="00D81E9E">
        <w:rPr>
          <w:rFonts w:ascii="Arial" w:hAnsi="Arial" w:cs="Arial"/>
        </w:rPr>
        <w:t>2019 has been</w:t>
      </w:r>
      <w:r w:rsidRPr="00D81E9E">
        <w:rPr>
          <w:rFonts w:ascii="Arial" w:hAnsi="Arial" w:cs="Arial"/>
        </w:rPr>
        <w:t xml:space="preserve"> an extensive </w:t>
      </w:r>
      <w:r w:rsidR="00250247" w:rsidRPr="00D81E9E">
        <w:rPr>
          <w:rFonts w:ascii="Arial" w:hAnsi="Arial" w:cs="Arial"/>
        </w:rPr>
        <w:t>process and</w:t>
      </w:r>
      <w:r w:rsidRPr="00D81E9E">
        <w:rPr>
          <w:rFonts w:ascii="Arial" w:hAnsi="Arial" w:cs="Arial"/>
        </w:rPr>
        <w:t xml:space="preserve"> began in July 2018. After an initial review of the sunsetting</w:t>
      </w:r>
      <w:r w:rsidR="00857370" w:rsidRPr="00D81E9E">
        <w:rPr>
          <w:rFonts w:ascii="Arial" w:hAnsi="Arial" w:cs="Arial"/>
        </w:rPr>
        <w:t xml:space="preserve"> POCTA</w:t>
      </w:r>
      <w:r w:rsidRPr="00D81E9E">
        <w:rPr>
          <w:rFonts w:ascii="Arial" w:hAnsi="Arial" w:cs="Arial"/>
        </w:rPr>
        <w:t xml:space="preserve"> Regulations</w:t>
      </w:r>
      <w:r w:rsidR="00857370" w:rsidRPr="00D81E9E">
        <w:rPr>
          <w:rFonts w:ascii="Arial" w:hAnsi="Arial" w:cs="Arial"/>
        </w:rPr>
        <w:t xml:space="preserve"> 2008</w:t>
      </w:r>
      <w:r w:rsidRPr="00D81E9E">
        <w:rPr>
          <w:rFonts w:ascii="Arial" w:hAnsi="Arial" w:cs="Arial"/>
        </w:rPr>
        <w:t xml:space="preserve">, </w:t>
      </w:r>
      <w:r w:rsidR="00250F1F" w:rsidRPr="00D81E9E">
        <w:rPr>
          <w:rFonts w:ascii="Arial" w:hAnsi="Arial" w:cs="Arial"/>
        </w:rPr>
        <w:t xml:space="preserve">preliminary </w:t>
      </w:r>
      <w:r w:rsidRPr="00D81E9E">
        <w:rPr>
          <w:rFonts w:ascii="Arial" w:hAnsi="Arial" w:cs="Arial"/>
        </w:rPr>
        <w:t>consultation</w:t>
      </w:r>
      <w:r w:rsidR="00250F1F" w:rsidRPr="00D81E9E">
        <w:rPr>
          <w:rFonts w:ascii="Arial" w:hAnsi="Arial" w:cs="Arial"/>
        </w:rPr>
        <w:t>s</w:t>
      </w:r>
      <w:r w:rsidRPr="00D81E9E">
        <w:rPr>
          <w:rFonts w:ascii="Arial" w:hAnsi="Arial" w:cs="Arial"/>
        </w:rPr>
        <w:t xml:space="preserve"> w</w:t>
      </w:r>
      <w:r w:rsidR="00250F1F" w:rsidRPr="00D81E9E">
        <w:rPr>
          <w:rFonts w:ascii="Arial" w:hAnsi="Arial" w:cs="Arial"/>
        </w:rPr>
        <w:t>ere</w:t>
      </w:r>
      <w:r w:rsidRPr="00D81E9E">
        <w:rPr>
          <w:rFonts w:ascii="Arial" w:hAnsi="Arial" w:cs="Arial"/>
        </w:rPr>
        <w:t xml:space="preserve"> held with key stakeholders to gain a</w:t>
      </w:r>
      <w:r w:rsidR="00090684" w:rsidRPr="00D81E9E">
        <w:rPr>
          <w:rFonts w:ascii="Arial" w:hAnsi="Arial" w:cs="Arial"/>
        </w:rPr>
        <w:t>n</w:t>
      </w:r>
      <w:r w:rsidR="004A3F59" w:rsidRPr="00D81E9E">
        <w:rPr>
          <w:rFonts w:ascii="Arial" w:hAnsi="Arial" w:cs="Arial"/>
        </w:rPr>
        <w:t xml:space="preserve"> </w:t>
      </w:r>
      <w:r w:rsidRPr="00D81E9E">
        <w:rPr>
          <w:rFonts w:ascii="Arial" w:hAnsi="Arial" w:cs="Arial"/>
        </w:rPr>
        <w:t>understanding of changes</w:t>
      </w:r>
      <w:r w:rsidR="004A3F59" w:rsidRPr="00D81E9E">
        <w:rPr>
          <w:rFonts w:ascii="Arial" w:hAnsi="Arial" w:cs="Arial"/>
        </w:rPr>
        <w:t xml:space="preserve"> </w:t>
      </w:r>
      <w:r w:rsidRPr="00D81E9E">
        <w:rPr>
          <w:rFonts w:ascii="Arial" w:hAnsi="Arial" w:cs="Arial"/>
        </w:rPr>
        <w:t xml:space="preserve">to be considered in the </w:t>
      </w:r>
      <w:r w:rsidR="004A3F59" w:rsidRPr="00D81E9E">
        <w:rPr>
          <w:rFonts w:ascii="Arial" w:hAnsi="Arial" w:cs="Arial"/>
        </w:rPr>
        <w:t xml:space="preserve">draft </w:t>
      </w:r>
      <w:r w:rsidR="00E36A8A" w:rsidRPr="00D81E9E">
        <w:rPr>
          <w:rFonts w:ascii="Arial" w:hAnsi="Arial" w:cs="Arial"/>
        </w:rPr>
        <w:t>POCTA</w:t>
      </w:r>
      <w:r w:rsidR="00ED3A64" w:rsidRPr="00D81E9E">
        <w:rPr>
          <w:rFonts w:ascii="Arial" w:hAnsi="Arial" w:cs="Arial"/>
        </w:rPr>
        <w:t xml:space="preserve"> </w:t>
      </w:r>
      <w:r w:rsidRPr="00D81E9E">
        <w:rPr>
          <w:rFonts w:ascii="Arial" w:hAnsi="Arial" w:cs="Arial"/>
        </w:rPr>
        <w:t>Regulations</w:t>
      </w:r>
      <w:r w:rsidR="004A3F59" w:rsidRPr="00D81E9E">
        <w:rPr>
          <w:rFonts w:ascii="Arial" w:hAnsi="Arial" w:cs="Arial"/>
        </w:rPr>
        <w:t xml:space="preserve"> 2019</w:t>
      </w:r>
      <w:r w:rsidRPr="00D81E9E">
        <w:rPr>
          <w:rFonts w:ascii="Arial" w:hAnsi="Arial" w:cs="Arial"/>
        </w:rPr>
        <w:t xml:space="preserve">. Following the appointment of a consultant to </w:t>
      </w:r>
      <w:r w:rsidR="00D758C8" w:rsidRPr="00D81E9E">
        <w:rPr>
          <w:rFonts w:ascii="Arial" w:hAnsi="Arial" w:cs="Arial"/>
        </w:rPr>
        <w:t xml:space="preserve">assist in </w:t>
      </w:r>
      <w:r w:rsidRPr="00D81E9E">
        <w:rPr>
          <w:rFonts w:ascii="Arial" w:hAnsi="Arial" w:cs="Arial"/>
        </w:rPr>
        <w:t>develop</w:t>
      </w:r>
      <w:r w:rsidR="00D758C8" w:rsidRPr="00D81E9E">
        <w:rPr>
          <w:rFonts w:ascii="Arial" w:hAnsi="Arial" w:cs="Arial"/>
        </w:rPr>
        <w:t>ing</w:t>
      </w:r>
      <w:r w:rsidRPr="00D81E9E">
        <w:rPr>
          <w:rFonts w:ascii="Arial" w:hAnsi="Arial" w:cs="Arial"/>
        </w:rPr>
        <w:t xml:space="preserve"> the RIS, additional consultation took place that led to the drafting of the </w:t>
      </w:r>
      <w:r w:rsidR="00BE51B3" w:rsidRPr="00D81E9E">
        <w:rPr>
          <w:rFonts w:ascii="Arial" w:hAnsi="Arial" w:cs="Arial"/>
        </w:rPr>
        <w:t xml:space="preserve">draft POCTA Regulations 2019 </w:t>
      </w:r>
      <w:r w:rsidRPr="00D81E9E">
        <w:rPr>
          <w:rFonts w:ascii="Arial" w:hAnsi="Arial" w:cs="Arial"/>
        </w:rPr>
        <w:t>and the finalisation of the RIS for public consultation.</w:t>
      </w:r>
    </w:p>
    <w:p w14:paraId="4DA41928" w14:textId="77777777" w:rsidR="00F961A5" w:rsidRPr="00D81E9E" w:rsidRDefault="00B71B27" w:rsidP="00A125F5">
      <w:pPr>
        <w:pStyle w:val="EYBodytextwithparaspace"/>
        <w:rPr>
          <w:rFonts w:ascii="Arial" w:hAnsi="Arial" w:cs="Arial"/>
        </w:rPr>
      </w:pPr>
      <w:r w:rsidRPr="00D81E9E">
        <w:rPr>
          <w:rFonts w:ascii="Arial" w:hAnsi="Arial" w:cs="Arial"/>
        </w:rPr>
        <w:t>Public</w:t>
      </w:r>
      <w:r w:rsidR="00F961A5" w:rsidRPr="00D81E9E">
        <w:rPr>
          <w:rFonts w:ascii="Arial" w:hAnsi="Arial" w:cs="Arial"/>
        </w:rPr>
        <w:t xml:space="preserve"> consultation will now take place, where all members of the community will be given the opportunity to review the RIS and make comments on the </w:t>
      </w:r>
      <w:r w:rsidR="004A3F59" w:rsidRPr="00D81E9E">
        <w:rPr>
          <w:rFonts w:ascii="Arial" w:hAnsi="Arial" w:cs="Arial"/>
        </w:rPr>
        <w:t>draft</w:t>
      </w:r>
      <w:r w:rsidR="00ED3A64" w:rsidRPr="00D81E9E">
        <w:rPr>
          <w:rFonts w:ascii="Arial" w:hAnsi="Arial" w:cs="Arial"/>
        </w:rPr>
        <w:t xml:space="preserve"> POCTA</w:t>
      </w:r>
      <w:r w:rsidR="00F961A5" w:rsidRPr="00D81E9E">
        <w:rPr>
          <w:rFonts w:ascii="Arial" w:hAnsi="Arial" w:cs="Arial"/>
        </w:rPr>
        <w:t xml:space="preserve"> Regulations</w:t>
      </w:r>
      <w:r w:rsidR="004A3F59" w:rsidRPr="00D81E9E">
        <w:rPr>
          <w:rFonts w:ascii="Arial" w:hAnsi="Arial" w:cs="Arial"/>
        </w:rPr>
        <w:t xml:space="preserve"> 2019</w:t>
      </w:r>
      <w:r w:rsidR="00F961A5" w:rsidRPr="00D81E9E">
        <w:rPr>
          <w:rFonts w:ascii="Arial" w:hAnsi="Arial" w:cs="Arial"/>
        </w:rPr>
        <w:t>. Following this phase, the RIS and the</w:t>
      </w:r>
      <w:r w:rsidR="00ED3A64" w:rsidRPr="00D81E9E">
        <w:rPr>
          <w:rFonts w:ascii="Arial" w:hAnsi="Arial" w:cs="Arial"/>
        </w:rPr>
        <w:t xml:space="preserve"> POCTA</w:t>
      </w:r>
      <w:r w:rsidR="00F961A5" w:rsidRPr="00D81E9E">
        <w:rPr>
          <w:rFonts w:ascii="Arial" w:hAnsi="Arial" w:cs="Arial"/>
        </w:rPr>
        <w:t xml:space="preserve"> Regulations </w:t>
      </w:r>
      <w:r w:rsidR="004A3F59" w:rsidRPr="00D81E9E">
        <w:rPr>
          <w:rFonts w:ascii="Arial" w:hAnsi="Arial" w:cs="Arial"/>
        </w:rPr>
        <w:t xml:space="preserve">2019 </w:t>
      </w:r>
      <w:r w:rsidR="00F961A5" w:rsidRPr="00D81E9E">
        <w:rPr>
          <w:rFonts w:ascii="Arial" w:hAnsi="Arial" w:cs="Arial"/>
        </w:rPr>
        <w:t xml:space="preserve">will be finalised for </w:t>
      </w:r>
      <w:r w:rsidR="00965D7E" w:rsidRPr="00D81E9E">
        <w:rPr>
          <w:rFonts w:ascii="Arial" w:hAnsi="Arial" w:cs="Arial"/>
        </w:rPr>
        <w:t xml:space="preserve">decision by </w:t>
      </w:r>
      <w:r w:rsidR="00F961A5" w:rsidRPr="00D81E9E">
        <w:rPr>
          <w:rFonts w:ascii="Arial" w:hAnsi="Arial" w:cs="Arial"/>
        </w:rPr>
        <w:t xml:space="preserve">the Minister </w:t>
      </w:r>
      <w:r w:rsidR="00965D7E" w:rsidRPr="00D81E9E">
        <w:rPr>
          <w:rFonts w:ascii="Arial" w:hAnsi="Arial" w:cs="Arial"/>
        </w:rPr>
        <w:t xml:space="preserve">and making by </w:t>
      </w:r>
      <w:r w:rsidR="00773183" w:rsidRPr="00D81E9E">
        <w:rPr>
          <w:rFonts w:ascii="Arial" w:hAnsi="Arial" w:cs="Arial"/>
        </w:rPr>
        <w:t>the Governor in Council</w:t>
      </w:r>
      <w:r w:rsidR="00965D7E" w:rsidRPr="00D81E9E">
        <w:rPr>
          <w:rFonts w:ascii="Arial" w:hAnsi="Arial" w:cs="Arial"/>
        </w:rPr>
        <w:t xml:space="preserve">, </w:t>
      </w:r>
      <w:r w:rsidR="004A3F59" w:rsidRPr="00D81E9E">
        <w:rPr>
          <w:rFonts w:ascii="Arial" w:hAnsi="Arial" w:cs="Arial"/>
        </w:rPr>
        <w:t xml:space="preserve">with </w:t>
      </w:r>
      <w:r w:rsidR="00965D7E" w:rsidRPr="00D81E9E">
        <w:rPr>
          <w:rFonts w:ascii="Arial" w:hAnsi="Arial" w:cs="Arial"/>
        </w:rPr>
        <w:t>the</w:t>
      </w:r>
      <w:r w:rsidR="00ED3A64" w:rsidRPr="00D81E9E">
        <w:rPr>
          <w:rFonts w:ascii="Arial" w:hAnsi="Arial" w:cs="Arial"/>
        </w:rPr>
        <w:t xml:space="preserve"> POCTA</w:t>
      </w:r>
      <w:r w:rsidR="00F961A5" w:rsidRPr="00D81E9E">
        <w:rPr>
          <w:rFonts w:ascii="Arial" w:hAnsi="Arial" w:cs="Arial"/>
        </w:rPr>
        <w:t xml:space="preserve"> Regulations</w:t>
      </w:r>
      <w:r w:rsidR="004A3F59" w:rsidRPr="00D81E9E">
        <w:rPr>
          <w:rFonts w:ascii="Arial" w:hAnsi="Arial" w:cs="Arial"/>
        </w:rPr>
        <w:t xml:space="preserve"> 2019</w:t>
      </w:r>
      <w:r w:rsidR="00F961A5" w:rsidRPr="00D81E9E">
        <w:rPr>
          <w:rFonts w:ascii="Arial" w:hAnsi="Arial" w:cs="Arial"/>
        </w:rPr>
        <w:t xml:space="preserve"> </w:t>
      </w:r>
      <w:r w:rsidR="00965D7E" w:rsidRPr="00D81E9E">
        <w:rPr>
          <w:rFonts w:ascii="Arial" w:hAnsi="Arial" w:cs="Arial"/>
        </w:rPr>
        <w:t>then</w:t>
      </w:r>
      <w:r w:rsidR="00F961A5" w:rsidRPr="00D81E9E">
        <w:rPr>
          <w:rFonts w:ascii="Arial" w:hAnsi="Arial" w:cs="Arial"/>
        </w:rPr>
        <w:t xml:space="preserve"> tabled in Parliament.</w:t>
      </w:r>
    </w:p>
    <w:p w14:paraId="2B65EBE0" w14:textId="77777777" w:rsidR="00E36A8A" w:rsidRPr="00D81E9E" w:rsidRDefault="00E36A8A" w:rsidP="00A125F5">
      <w:pPr>
        <w:pStyle w:val="EYBodytextwithparaspace"/>
        <w:rPr>
          <w:rFonts w:ascii="Arial" w:hAnsi="Arial" w:cs="Arial"/>
        </w:rPr>
      </w:pPr>
      <w:r w:rsidRPr="00D81E9E">
        <w:rPr>
          <w:rFonts w:ascii="Arial" w:hAnsi="Arial" w:cs="Arial"/>
        </w:rPr>
        <w:t xml:space="preserve">Members of the public will have a total of </w:t>
      </w:r>
      <w:r w:rsidR="00BC488D" w:rsidRPr="00D81E9E">
        <w:rPr>
          <w:rFonts w:ascii="Arial" w:hAnsi="Arial" w:cs="Arial"/>
        </w:rPr>
        <w:t>28</w:t>
      </w:r>
      <w:r w:rsidRPr="00D81E9E">
        <w:rPr>
          <w:rFonts w:ascii="Arial" w:hAnsi="Arial" w:cs="Arial"/>
        </w:rPr>
        <w:t xml:space="preserve"> days to comment on this RIS.</w:t>
      </w:r>
    </w:p>
    <w:p w14:paraId="0016A9C6" w14:textId="77777777" w:rsidR="0066483B" w:rsidRPr="00D81E9E" w:rsidRDefault="0066483B" w:rsidP="0066483B">
      <w:pPr>
        <w:pStyle w:val="EYHeading3"/>
        <w:rPr>
          <w:rFonts w:ascii="Arial" w:hAnsi="Arial" w:cs="Arial"/>
        </w:rPr>
      </w:pPr>
      <w:r w:rsidRPr="00D81E9E">
        <w:rPr>
          <w:rFonts w:ascii="Arial" w:hAnsi="Arial" w:cs="Arial"/>
        </w:rPr>
        <w:lastRenderedPageBreak/>
        <w:t>POCTA Act review process</w:t>
      </w:r>
    </w:p>
    <w:p w14:paraId="007BC9A8" w14:textId="77777777" w:rsidR="0066483B" w:rsidRPr="00D81E9E" w:rsidRDefault="00FB6D40" w:rsidP="0066483B">
      <w:pPr>
        <w:pStyle w:val="EYBodytextwithparaspace"/>
        <w:rPr>
          <w:rFonts w:ascii="Arial" w:hAnsi="Arial" w:cs="Arial"/>
          <w:szCs w:val="20"/>
          <w:lang w:eastAsia="en-AU"/>
        </w:rPr>
      </w:pPr>
      <w:r w:rsidRPr="00D81E9E">
        <w:rPr>
          <w:rFonts w:ascii="Arial" w:hAnsi="Arial" w:cs="Arial"/>
        </w:rPr>
        <w:t xml:space="preserve">In addition to the development of the </w:t>
      </w:r>
      <w:r w:rsidR="00BE51B3" w:rsidRPr="00D81E9E">
        <w:rPr>
          <w:rFonts w:ascii="Arial" w:hAnsi="Arial" w:cs="Arial"/>
        </w:rPr>
        <w:t>draft POCTA Regulations 2019</w:t>
      </w:r>
      <w:r w:rsidRPr="00D81E9E">
        <w:rPr>
          <w:rFonts w:ascii="Arial" w:hAnsi="Arial" w:cs="Arial"/>
        </w:rPr>
        <w:t>, t</w:t>
      </w:r>
      <w:r w:rsidR="0066483B" w:rsidRPr="00D81E9E">
        <w:rPr>
          <w:rFonts w:ascii="Arial" w:hAnsi="Arial" w:cs="Arial"/>
        </w:rPr>
        <w:t xml:space="preserve">he Victorian Government has committed to </w:t>
      </w:r>
      <w:r w:rsidR="0066483B" w:rsidRPr="00D81E9E">
        <w:rPr>
          <w:rFonts w:ascii="Arial" w:hAnsi="Arial" w:cs="Arial"/>
          <w:szCs w:val="20"/>
        </w:rPr>
        <w:t>modernising Victoria’s animal welfare laws to support better harm prevention, improved education, a more effective regulatory response and effective penalties</w:t>
      </w:r>
      <w:r w:rsidR="0066483B" w:rsidRPr="00D81E9E">
        <w:rPr>
          <w:rFonts w:ascii="Arial" w:hAnsi="Arial" w:cs="Arial"/>
        </w:rPr>
        <w:t xml:space="preserve">. As outlined in the </w:t>
      </w:r>
      <w:r w:rsidR="001E5CCD" w:rsidRPr="00D81E9E">
        <w:rPr>
          <w:rFonts w:ascii="Arial" w:hAnsi="Arial" w:cs="Arial"/>
          <w:szCs w:val="20"/>
          <w:lang w:eastAsia="en-AU"/>
        </w:rPr>
        <w:t>S</w:t>
      </w:r>
      <w:r w:rsidR="0066483B" w:rsidRPr="00D81E9E">
        <w:rPr>
          <w:rFonts w:ascii="Arial" w:hAnsi="Arial" w:cs="Arial"/>
          <w:szCs w:val="20"/>
          <w:lang w:eastAsia="en-AU"/>
        </w:rPr>
        <w:t>tate’s Animal Welfare Action Plan, the POCTA Act will be reviewed, with particular consideration of:</w:t>
      </w:r>
    </w:p>
    <w:p w14:paraId="27F3D267" w14:textId="77777777" w:rsidR="0066483B" w:rsidRPr="00D81E9E" w:rsidRDefault="0066483B" w:rsidP="00327B1B">
      <w:pPr>
        <w:pStyle w:val="EYBodytextwithparaspace"/>
        <w:numPr>
          <w:ilvl w:val="0"/>
          <w:numId w:val="27"/>
        </w:numPr>
        <w:rPr>
          <w:rFonts w:ascii="Arial" w:hAnsi="Arial" w:cs="Arial"/>
        </w:rPr>
      </w:pPr>
      <w:r w:rsidRPr="00D81E9E">
        <w:rPr>
          <w:rFonts w:ascii="Arial" w:hAnsi="Arial" w:cs="Arial"/>
        </w:rPr>
        <w:t>The POCTA Act’s relationship with other legislation</w:t>
      </w:r>
      <w:r w:rsidR="00DD4C05" w:rsidRPr="00D81E9E">
        <w:rPr>
          <w:rFonts w:ascii="Arial" w:hAnsi="Arial" w:cs="Arial"/>
        </w:rPr>
        <w:t>.</w:t>
      </w:r>
    </w:p>
    <w:p w14:paraId="4FDB8C88" w14:textId="77777777" w:rsidR="0066483B" w:rsidRPr="00D81E9E" w:rsidRDefault="0066483B" w:rsidP="00327B1B">
      <w:pPr>
        <w:pStyle w:val="EYBodytextwithparaspace"/>
        <w:numPr>
          <w:ilvl w:val="0"/>
          <w:numId w:val="27"/>
        </w:numPr>
        <w:rPr>
          <w:rFonts w:ascii="Arial" w:hAnsi="Arial" w:cs="Arial"/>
        </w:rPr>
      </w:pPr>
      <w:r w:rsidRPr="00D81E9E">
        <w:rPr>
          <w:rFonts w:ascii="Arial" w:hAnsi="Arial" w:cs="Arial"/>
        </w:rPr>
        <w:t>The POCTA Act’s strengths and weaknesses</w:t>
      </w:r>
      <w:r w:rsidR="00DD4C05" w:rsidRPr="00D81E9E">
        <w:rPr>
          <w:rFonts w:ascii="Arial" w:hAnsi="Arial" w:cs="Arial"/>
        </w:rPr>
        <w:t>.</w:t>
      </w:r>
    </w:p>
    <w:p w14:paraId="34AB1A81" w14:textId="77777777" w:rsidR="0066483B" w:rsidRPr="00D81E9E" w:rsidRDefault="0066483B" w:rsidP="00327B1B">
      <w:pPr>
        <w:pStyle w:val="EYBodytextwithparaspace"/>
        <w:numPr>
          <w:ilvl w:val="0"/>
          <w:numId w:val="27"/>
        </w:numPr>
        <w:rPr>
          <w:rFonts w:ascii="Arial" w:hAnsi="Arial" w:cs="Arial"/>
        </w:rPr>
      </w:pPr>
      <w:r w:rsidRPr="00D81E9E">
        <w:rPr>
          <w:rFonts w:ascii="Arial" w:hAnsi="Arial" w:cs="Arial"/>
        </w:rPr>
        <w:t>Current enforcement tools</w:t>
      </w:r>
      <w:r w:rsidR="00DD4C05" w:rsidRPr="00D81E9E">
        <w:rPr>
          <w:rFonts w:ascii="Arial" w:hAnsi="Arial" w:cs="Arial"/>
        </w:rPr>
        <w:t>.</w:t>
      </w:r>
    </w:p>
    <w:p w14:paraId="2324A7F9" w14:textId="77777777" w:rsidR="0066483B" w:rsidRPr="00D81E9E" w:rsidRDefault="0066483B" w:rsidP="00327B1B">
      <w:pPr>
        <w:pStyle w:val="EYBodytextwithparaspace"/>
        <w:numPr>
          <w:ilvl w:val="0"/>
          <w:numId w:val="27"/>
        </w:numPr>
        <w:rPr>
          <w:rFonts w:ascii="Arial" w:hAnsi="Arial" w:cs="Arial"/>
        </w:rPr>
      </w:pPr>
      <w:r w:rsidRPr="00D81E9E">
        <w:rPr>
          <w:rFonts w:ascii="Arial" w:hAnsi="Arial" w:cs="Arial"/>
        </w:rPr>
        <w:t>Comparisons with international animal welfare laws.</w:t>
      </w:r>
      <w:r w:rsidRPr="00D81E9E">
        <w:rPr>
          <w:rStyle w:val="FootnoteReference"/>
          <w:rFonts w:ascii="Arial" w:hAnsi="Arial" w:cs="Arial"/>
        </w:rPr>
        <w:footnoteReference w:id="29"/>
      </w:r>
    </w:p>
    <w:p w14:paraId="504CBE84" w14:textId="77777777" w:rsidR="0066483B" w:rsidRPr="00D81E9E" w:rsidRDefault="0079222B" w:rsidP="00A125F5">
      <w:pPr>
        <w:pStyle w:val="EYBodytextwithparaspace"/>
        <w:rPr>
          <w:rFonts w:ascii="Arial" w:hAnsi="Arial" w:cs="Arial"/>
        </w:rPr>
      </w:pPr>
      <w:r w:rsidRPr="00D81E9E">
        <w:rPr>
          <w:rFonts w:ascii="Arial" w:hAnsi="Arial" w:cs="Arial"/>
        </w:rPr>
        <w:t>Under</w:t>
      </w:r>
      <w:r w:rsidR="007B6566" w:rsidRPr="00D81E9E">
        <w:rPr>
          <w:rFonts w:ascii="Arial" w:hAnsi="Arial" w:cs="Arial"/>
        </w:rPr>
        <w:t xml:space="preserve"> a new</w:t>
      </w:r>
      <w:r w:rsidR="00381DED" w:rsidRPr="00D81E9E">
        <w:rPr>
          <w:rFonts w:ascii="Arial" w:hAnsi="Arial" w:cs="Arial"/>
        </w:rPr>
        <w:t xml:space="preserve"> </w:t>
      </w:r>
      <w:r w:rsidR="007B6566" w:rsidRPr="00D81E9E">
        <w:rPr>
          <w:rFonts w:ascii="Arial" w:hAnsi="Arial" w:cs="Arial"/>
        </w:rPr>
        <w:t xml:space="preserve">modernised </w:t>
      </w:r>
      <w:r w:rsidR="00381DED" w:rsidRPr="00D81E9E">
        <w:rPr>
          <w:rFonts w:ascii="Arial" w:hAnsi="Arial" w:cs="Arial"/>
        </w:rPr>
        <w:t xml:space="preserve">animal welfare </w:t>
      </w:r>
      <w:r w:rsidR="006961B4" w:rsidRPr="00D81E9E">
        <w:rPr>
          <w:rFonts w:ascii="Arial" w:hAnsi="Arial" w:cs="Arial"/>
        </w:rPr>
        <w:t>legislative framework</w:t>
      </w:r>
      <w:r w:rsidR="007B6566" w:rsidRPr="00D81E9E">
        <w:rPr>
          <w:rFonts w:ascii="Arial" w:hAnsi="Arial" w:cs="Arial"/>
        </w:rPr>
        <w:t xml:space="preserve">, </w:t>
      </w:r>
      <w:r w:rsidR="00381DED" w:rsidRPr="00D81E9E">
        <w:rPr>
          <w:rFonts w:ascii="Arial" w:hAnsi="Arial" w:cs="Arial"/>
        </w:rPr>
        <w:t xml:space="preserve">new regulations </w:t>
      </w:r>
      <w:r w:rsidR="007B6566" w:rsidRPr="00D81E9E">
        <w:rPr>
          <w:rFonts w:ascii="Arial" w:hAnsi="Arial" w:cs="Arial"/>
        </w:rPr>
        <w:t xml:space="preserve">will need </w:t>
      </w:r>
      <w:r w:rsidR="00381DED" w:rsidRPr="00D81E9E">
        <w:rPr>
          <w:rFonts w:ascii="Arial" w:hAnsi="Arial" w:cs="Arial"/>
        </w:rPr>
        <w:t xml:space="preserve">to be developed. </w:t>
      </w:r>
      <w:r w:rsidR="00FA3494" w:rsidRPr="00D81E9E">
        <w:rPr>
          <w:rFonts w:ascii="Arial" w:hAnsi="Arial" w:cs="Arial"/>
        </w:rPr>
        <w:t>As a result</w:t>
      </w:r>
      <w:r w:rsidR="003F55B3" w:rsidRPr="00D81E9E">
        <w:rPr>
          <w:rFonts w:ascii="Arial" w:hAnsi="Arial" w:cs="Arial"/>
        </w:rPr>
        <w:t>,</w:t>
      </w:r>
      <w:r w:rsidR="009226B9" w:rsidRPr="00D81E9E">
        <w:rPr>
          <w:rFonts w:ascii="Arial" w:hAnsi="Arial" w:cs="Arial"/>
        </w:rPr>
        <w:t xml:space="preserve"> th</w:t>
      </w:r>
      <w:r w:rsidR="004812E8" w:rsidRPr="00D81E9E">
        <w:rPr>
          <w:rFonts w:ascii="Arial" w:hAnsi="Arial" w:cs="Arial"/>
        </w:rPr>
        <w:t>e</w:t>
      </w:r>
      <w:r w:rsidR="009226B9" w:rsidRPr="00D81E9E">
        <w:rPr>
          <w:rFonts w:ascii="Arial" w:hAnsi="Arial" w:cs="Arial"/>
        </w:rPr>
        <w:t xml:space="preserve"> </w:t>
      </w:r>
      <w:r w:rsidR="00FA3494" w:rsidRPr="00D81E9E">
        <w:rPr>
          <w:rFonts w:ascii="Arial" w:hAnsi="Arial" w:cs="Arial"/>
        </w:rPr>
        <w:t xml:space="preserve">current </w:t>
      </w:r>
      <w:r w:rsidR="00BA1782" w:rsidRPr="00D81E9E">
        <w:rPr>
          <w:rFonts w:ascii="Arial" w:hAnsi="Arial" w:cs="Arial"/>
        </w:rPr>
        <w:t xml:space="preserve">review </w:t>
      </w:r>
      <w:r w:rsidR="004812E8" w:rsidRPr="00D81E9E">
        <w:rPr>
          <w:rFonts w:ascii="Arial" w:hAnsi="Arial" w:cs="Arial"/>
        </w:rPr>
        <w:t xml:space="preserve">and </w:t>
      </w:r>
      <w:r w:rsidR="001A0037" w:rsidRPr="00D81E9E">
        <w:rPr>
          <w:rFonts w:ascii="Arial" w:hAnsi="Arial" w:cs="Arial"/>
        </w:rPr>
        <w:t xml:space="preserve">development </w:t>
      </w:r>
      <w:r w:rsidR="00BA1782" w:rsidRPr="00D81E9E">
        <w:rPr>
          <w:rFonts w:ascii="Arial" w:hAnsi="Arial" w:cs="Arial"/>
        </w:rPr>
        <w:t xml:space="preserve">of the </w:t>
      </w:r>
      <w:r w:rsidR="001A0037" w:rsidRPr="00D81E9E">
        <w:rPr>
          <w:rFonts w:ascii="Arial" w:hAnsi="Arial" w:cs="Arial"/>
        </w:rPr>
        <w:t xml:space="preserve">draft </w:t>
      </w:r>
      <w:r w:rsidR="00BA1782" w:rsidRPr="00D81E9E">
        <w:rPr>
          <w:rFonts w:ascii="Arial" w:hAnsi="Arial" w:cs="Arial"/>
        </w:rPr>
        <w:t xml:space="preserve">POCTA Regulations </w:t>
      </w:r>
      <w:r w:rsidR="001A0037" w:rsidRPr="00D81E9E">
        <w:rPr>
          <w:rFonts w:ascii="Arial" w:hAnsi="Arial" w:cs="Arial"/>
        </w:rPr>
        <w:t xml:space="preserve">2019 </w:t>
      </w:r>
      <w:r w:rsidR="00250094" w:rsidRPr="00D81E9E">
        <w:rPr>
          <w:rFonts w:ascii="Arial" w:hAnsi="Arial" w:cs="Arial"/>
        </w:rPr>
        <w:t>has</w:t>
      </w:r>
      <w:r w:rsidR="00BA1782" w:rsidRPr="00D81E9E">
        <w:rPr>
          <w:rFonts w:ascii="Arial" w:hAnsi="Arial" w:cs="Arial"/>
        </w:rPr>
        <w:t xml:space="preserve"> </w:t>
      </w:r>
      <w:r w:rsidR="00D1618C" w:rsidRPr="00D81E9E">
        <w:rPr>
          <w:rFonts w:ascii="Arial" w:hAnsi="Arial" w:cs="Arial"/>
        </w:rPr>
        <w:t xml:space="preserve">focused on existing areas of regulation and </w:t>
      </w:r>
      <w:r w:rsidR="00085066" w:rsidRPr="00D81E9E">
        <w:rPr>
          <w:rFonts w:ascii="Arial" w:hAnsi="Arial" w:cs="Arial"/>
        </w:rPr>
        <w:t>ensuring</w:t>
      </w:r>
      <w:r w:rsidR="00C25168" w:rsidRPr="00D81E9E">
        <w:rPr>
          <w:rFonts w:ascii="Arial" w:hAnsi="Arial" w:cs="Arial"/>
        </w:rPr>
        <w:t xml:space="preserve"> that </w:t>
      </w:r>
      <w:r w:rsidR="00475784" w:rsidRPr="00D81E9E">
        <w:rPr>
          <w:rFonts w:ascii="Arial" w:hAnsi="Arial" w:cs="Arial"/>
        </w:rPr>
        <w:t xml:space="preserve">Victoria </w:t>
      </w:r>
      <w:r w:rsidR="001A0037" w:rsidRPr="00D81E9E">
        <w:rPr>
          <w:rFonts w:ascii="Arial" w:hAnsi="Arial" w:cs="Arial"/>
        </w:rPr>
        <w:t>maintains</w:t>
      </w:r>
      <w:r w:rsidR="00475784" w:rsidRPr="00D81E9E">
        <w:rPr>
          <w:rFonts w:ascii="Arial" w:hAnsi="Arial" w:cs="Arial"/>
        </w:rPr>
        <w:t xml:space="preserve"> effective regulations to underpin the POCTA Act </w:t>
      </w:r>
      <w:r w:rsidR="00F92163" w:rsidRPr="00D81E9E">
        <w:rPr>
          <w:rFonts w:ascii="Arial" w:hAnsi="Arial" w:cs="Arial"/>
        </w:rPr>
        <w:t>in the interim</w:t>
      </w:r>
      <w:r w:rsidR="00475784" w:rsidRPr="00D81E9E">
        <w:rPr>
          <w:rFonts w:ascii="Arial" w:hAnsi="Arial" w:cs="Arial"/>
        </w:rPr>
        <w:t xml:space="preserve">. </w:t>
      </w:r>
    </w:p>
    <w:p w14:paraId="2B35BD99" w14:textId="77777777" w:rsidR="00327845" w:rsidRPr="00D81E9E" w:rsidRDefault="00510EDE" w:rsidP="00895A04">
      <w:pPr>
        <w:pStyle w:val="EYHeading1"/>
        <w:rPr>
          <w:rFonts w:ascii="Arial" w:hAnsi="Arial" w:cs="Arial"/>
          <w:color w:val="auto"/>
        </w:rPr>
      </w:pPr>
      <w:bookmarkStart w:id="36" w:name="_Toc6238846"/>
      <w:bookmarkStart w:id="37" w:name="_Ref8139046"/>
      <w:bookmarkStart w:id="38" w:name="_Toc16761749"/>
      <w:bookmarkEnd w:id="4"/>
      <w:bookmarkEnd w:id="36"/>
      <w:r w:rsidRPr="00D81E9E">
        <w:rPr>
          <w:rFonts w:ascii="Arial" w:hAnsi="Arial" w:cs="Arial"/>
          <w:color w:val="auto"/>
        </w:rPr>
        <w:lastRenderedPageBreak/>
        <w:t xml:space="preserve">The </w:t>
      </w:r>
      <w:bookmarkEnd w:id="37"/>
      <w:r w:rsidR="009D7C34" w:rsidRPr="00D81E9E">
        <w:rPr>
          <w:rFonts w:ascii="Arial" w:hAnsi="Arial" w:cs="Arial"/>
          <w:color w:val="auto"/>
        </w:rPr>
        <w:t>need for animal welfare regulation</w:t>
      </w:r>
      <w:bookmarkEnd w:id="38"/>
      <w:r w:rsidR="00327845" w:rsidRPr="00D81E9E">
        <w:rPr>
          <w:rFonts w:ascii="Arial" w:hAnsi="Arial" w:cs="Arial"/>
          <w:color w:val="auto"/>
        </w:rPr>
        <w:t xml:space="preserve"> </w:t>
      </w:r>
    </w:p>
    <w:p w14:paraId="47B762C9" w14:textId="77777777" w:rsidR="00C5456A" w:rsidRPr="00D81E9E" w:rsidRDefault="00771A87" w:rsidP="00E66ED0">
      <w:pPr>
        <w:pStyle w:val="EYBodytextwithparaspace"/>
        <w:rPr>
          <w:rFonts w:ascii="Arial" w:hAnsi="Arial" w:cs="Arial"/>
        </w:rPr>
      </w:pPr>
      <w:r w:rsidRPr="00D81E9E">
        <w:rPr>
          <w:rFonts w:ascii="Arial" w:hAnsi="Arial" w:cs="Arial"/>
        </w:rPr>
        <w:t>Victoria requires a robust and measured policy and legal framework to ensure</w:t>
      </w:r>
      <w:r w:rsidR="00ED3A64" w:rsidRPr="00D81E9E">
        <w:rPr>
          <w:rFonts w:ascii="Arial" w:hAnsi="Arial" w:cs="Arial"/>
        </w:rPr>
        <w:t xml:space="preserve"> that the treatment of</w:t>
      </w:r>
      <w:r w:rsidRPr="00D81E9E">
        <w:rPr>
          <w:rFonts w:ascii="Arial" w:hAnsi="Arial" w:cs="Arial"/>
        </w:rPr>
        <w:t xml:space="preserve"> animals </w:t>
      </w:r>
      <w:r w:rsidR="00ED3A64" w:rsidRPr="00D81E9E">
        <w:rPr>
          <w:rFonts w:ascii="Arial" w:hAnsi="Arial" w:cs="Arial"/>
        </w:rPr>
        <w:t xml:space="preserve">is humane and </w:t>
      </w:r>
      <w:r w:rsidRPr="00D81E9E">
        <w:rPr>
          <w:rFonts w:ascii="Arial" w:hAnsi="Arial" w:cs="Arial"/>
        </w:rPr>
        <w:t xml:space="preserve">in line with community expectations, values and beliefs. This chapter </w:t>
      </w:r>
      <w:r w:rsidR="003D7A53" w:rsidRPr="00D81E9E">
        <w:rPr>
          <w:rFonts w:ascii="Arial" w:hAnsi="Arial" w:cs="Arial"/>
        </w:rPr>
        <w:t>discusses</w:t>
      </w:r>
      <w:r w:rsidR="00534E18" w:rsidRPr="00D81E9E">
        <w:rPr>
          <w:rFonts w:ascii="Arial" w:hAnsi="Arial" w:cs="Arial"/>
        </w:rPr>
        <w:t xml:space="preserve"> </w:t>
      </w:r>
      <w:r w:rsidR="007E0D14" w:rsidRPr="00D81E9E">
        <w:rPr>
          <w:rFonts w:ascii="Arial" w:hAnsi="Arial" w:cs="Arial"/>
        </w:rPr>
        <w:t xml:space="preserve">the need for </w:t>
      </w:r>
      <w:r w:rsidR="00534E18" w:rsidRPr="00D81E9E">
        <w:rPr>
          <w:rFonts w:ascii="Arial" w:hAnsi="Arial" w:cs="Arial"/>
        </w:rPr>
        <w:t>animal welfare</w:t>
      </w:r>
      <w:r w:rsidR="003D7A53" w:rsidRPr="00D81E9E">
        <w:rPr>
          <w:rFonts w:ascii="Arial" w:hAnsi="Arial" w:cs="Arial"/>
        </w:rPr>
        <w:t xml:space="preserve"> regulation </w:t>
      </w:r>
      <w:r w:rsidR="00F65663" w:rsidRPr="00D81E9E">
        <w:rPr>
          <w:rFonts w:ascii="Arial" w:hAnsi="Arial" w:cs="Arial"/>
        </w:rPr>
        <w:t xml:space="preserve">by exploring the importance of animal welfare regulation in Victoria, the evolving nature of animal welfare knowledge, the need for </w:t>
      </w:r>
      <w:r w:rsidR="00592224" w:rsidRPr="00D81E9E">
        <w:rPr>
          <w:rFonts w:ascii="Arial" w:hAnsi="Arial" w:cs="Arial"/>
        </w:rPr>
        <w:t xml:space="preserve">draft </w:t>
      </w:r>
      <w:r w:rsidR="00F65663" w:rsidRPr="00D81E9E">
        <w:rPr>
          <w:rFonts w:ascii="Arial" w:hAnsi="Arial" w:cs="Arial"/>
        </w:rPr>
        <w:t xml:space="preserve">POCTA Regulations </w:t>
      </w:r>
      <w:r w:rsidR="00592224" w:rsidRPr="00D81E9E">
        <w:rPr>
          <w:rFonts w:ascii="Arial" w:hAnsi="Arial" w:cs="Arial"/>
        </w:rPr>
        <w:t xml:space="preserve">2019 </w:t>
      </w:r>
      <w:r w:rsidR="00F65663" w:rsidRPr="00D81E9E">
        <w:rPr>
          <w:rFonts w:ascii="Arial" w:hAnsi="Arial" w:cs="Arial"/>
        </w:rPr>
        <w:t xml:space="preserve">and the major areas of change to be addressed in the </w:t>
      </w:r>
      <w:r w:rsidR="00BE51B3" w:rsidRPr="00D81E9E">
        <w:rPr>
          <w:rFonts w:ascii="Arial" w:hAnsi="Arial" w:cs="Arial"/>
        </w:rPr>
        <w:t>draft POCTA Regulations 2019</w:t>
      </w:r>
      <w:r w:rsidR="00F65663" w:rsidRPr="00D81E9E">
        <w:rPr>
          <w:rFonts w:ascii="Arial" w:hAnsi="Arial" w:cs="Arial"/>
        </w:rPr>
        <w:t>.</w:t>
      </w:r>
    </w:p>
    <w:p w14:paraId="61558871" w14:textId="77777777" w:rsidR="000E5AAE" w:rsidRPr="00D81E9E" w:rsidRDefault="000E5AAE" w:rsidP="000E5AAE">
      <w:pPr>
        <w:pStyle w:val="EYHeading2"/>
        <w:rPr>
          <w:rFonts w:ascii="Arial" w:hAnsi="Arial" w:cs="Arial"/>
        </w:rPr>
      </w:pPr>
      <w:bookmarkStart w:id="39" w:name="_Toc16761750"/>
      <w:r w:rsidRPr="00D81E9E">
        <w:rPr>
          <w:rFonts w:ascii="Arial" w:hAnsi="Arial" w:cs="Arial"/>
        </w:rPr>
        <w:t xml:space="preserve">The importance of animal welfare </w:t>
      </w:r>
      <w:r w:rsidR="00E5384F" w:rsidRPr="00D81E9E">
        <w:rPr>
          <w:rFonts w:ascii="Arial" w:hAnsi="Arial" w:cs="Arial"/>
        </w:rPr>
        <w:t>regulation</w:t>
      </w:r>
      <w:r w:rsidR="0033748C" w:rsidRPr="00D81E9E">
        <w:rPr>
          <w:rFonts w:ascii="Arial" w:hAnsi="Arial" w:cs="Arial"/>
        </w:rPr>
        <w:t xml:space="preserve"> in Victoria</w:t>
      </w:r>
      <w:bookmarkEnd w:id="39"/>
    </w:p>
    <w:p w14:paraId="29604592" w14:textId="77777777" w:rsidR="000E5AAE" w:rsidRPr="00D81E9E" w:rsidRDefault="000E5AAE" w:rsidP="000E5AAE">
      <w:pPr>
        <w:pStyle w:val="EYBodytextwithparaspace"/>
        <w:rPr>
          <w:rFonts w:ascii="Arial" w:hAnsi="Arial" w:cs="Arial"/>
        </w:rPr>
      </w:pPr>
      <w:r w:rsidRPr="00D81E9E">
        <w:rPr>
          <w:rFonts w:ascii="Arial" w:hAnsi="Arial" w:cs="Arial"/>
        </w:rPr>
        <w:t>Animals play an integral part in Victorians’ homes, businesses, and sport and recreational activities, as well as supporting economic activity through employment and trade. Victoria has one of the highest pet ownership rates in the world. In 2016, over 60% of Victorian families owned a pet and an estimated 4.3 million pets were owned across the State.</w:t>
      </w:r>
      <w:r w:rsidRPr="00D81E9E">
        <w:rPr>
          <w:rStyle w:val="FootnoteReference"/>
          <w:rFonts w:ascii="Arial" w:hAnsi="Arial" w:cs="Arial"/>
        </w:rPr>
        <w:footnoteReference w:id="30"/>
      </w:r>
      <w:r w:rsidRPr="00D81E9E">
        <w:rPr>
          <w:rFonts w:ascii="Arial" w:hAnsi="Arial" w:cs="Arial"/>
        </w:rPr>
        <w:t xml:space="preserve"> In addition to domesticated species, Victoria has 948 native animal species – many of which are unique to the State.</w:t>
      </w:r>
      <w:r w:rsidRPr="00D81E9E">
        <w:rPr>
          <w:rStyle w:val="FootnoteReference"/>
          <w:rFonts w:ascii="Arial" w:hAnsi="Arial" w:cs="Arial"/>
        </w:rPr>
        <w:footnoteReference w:id="31"/>
      </w:r>
      <w:r w:rsidRPr="00D81E9E">
        <w:rPr>
          <w:rFonts w:ascii="Arial" w:hAnsi="Arial" w:cs="Arial"/>
        </w:rPr>
        <w:t xml:space="preserve"> </w:t>
      </w:r>
    </w:p>
    <w:p w14:paraId="6D59C8CE" w14:textId="77777777" w:rsidR="00E5384F" w:rsidRPr="00D81E9E" w:rsidRDefault="00E5384F" w:rsidP="00E5384F">
      <w:pPr>
        <w:pStyle w:val="EYBodytextwithparaspace"/>
        <w:spacing w:before="240"/>
        <w:rPr>
          <w:rFonts w:ascii="Arial" w:hAnsi="Arial" w:cs="Arial"/>
        </w:rPr>
      </w:pPr>
      <w:r w:rsidRPr="00D81E9E">
        <w:rPr>
          <w:rFonts w:ascii="Arial" w:hAnsi="Arial" w:cs="Arial"/>
        </w:rPr>
        <w:t>Animal welfare is universally recognised as an area that needs to be safeguarded because animals are sentient and unable to represent their own interests.</w:t>
      </w:r>
      <w:r w:rsidRPr="00D81E9E">
        <w:rPr>
          <w:rStyle w:val="FootnoteReference"/>
          <w:rFonts w:ascii="Arial" w:hAnsi="Arial" w:cs="Arial"/>
        </w:rPr>
        <w:footnoteReference w:id="32"/>
      </w:r>
      <w:r w:rsidRPr="00D81E9E">
        <w:rPr>
          <w:rFonts w:ascii="Arial" w:hAnsi="Arial" w:cs="Arial"/>
        </w:rPr>
        <w:t xml:space="preserve"> In Victoria this is primarily achieved through the POCTA Act and subordinate legislation</w:t>
      </w:r>
      <w:r w:rsidR="0033748C" w:rsidRPr="00D81E9E">
        <w:rPr>
          <w:rFonts w:ascii="Arial" w:hAnsi="Arial" w:cs="Arial"/>
        </w:rPr>
        <w:t xml:space="preserve"> (the POCTA Regulations</w:t>
      </w:r>
      <w:r w:rsidR="00592224" w:rsidRPr="00D81E9E">
        <w:rPr>
          <w:rFonts w:ascii="Arial" w:hAnsi="Arial" w:cs="Arial"/>
        </w:rPr>
        <w:t xml:space="preserve"> 2008</w:t>
      </w:r>
      <w:r w:rsidR="0033748C" w:rsidRPr="00D81E9E">
        <w:rPr>
          <w:rFonts w:ascii="Arial" w:hAnsi="Arial" w:cs="Arial"/>
        </w:rPr>
        <w:t>)</w:t>
      </w:r>
      <w:r w:rsidRPr="00D81E9E">
        <w:rPr>
          <w:rFonts w:ascii="Arial" w:hAnsi="Arial" w:cs="Arial"/>
        </w:rPr>
        <w:t>.</w:t>
      </w:r>
    </w:p>
    <w:p w14:paraId="28796DB7" w14:textId="77777777" w:rsidR="000E5AAE" w:rsidRPr="00D81E9E" w:rsidRDefault="001F00CD" w:rsidP="000E5AAE">
      <w:pPr>
        <w:pStyle w:val="EYBodytextwithparaspace"/>
        <w:rPr>
          <w:rFonts w:ascii="Arial" w:hAnsi="Arial" w:cs="Arial"/>
        </w:rPr>
      </w:pPr>
      <w:r w:rsidRPr="00D81E9E">
        <w:rPr>
          <w:rFonts w:ascii="Arial" w:hAnsi="Arial" w:cs="Arial"/>
        </w:rPr>
        <w:t xml:space="preserve">Victorians place a high value on protecting the welfare of animals. There are generally accepted expectations of how humans interact with animals – both as animal owners and those who come into contact with animals. </w:t>
      </w:r>
      <w:r w:rsidR="000E5AAE" w:rsidRPr="00D81E9E">
        <w:rPr>
          <w:rFonts w:ascii="Arial" w:hAnsi="Arial" w:cs="Arial"/>
        </w:rPr>
        <w:t>In 2016, 98% of surveyed Victorians agreed that protecting the welfare of animals is important, and 75% believed that protection for the welfare of animals could be improved.</w:t>
      </w:r>
      <w:r w:rsidR="000E5AAE" w:rsidRPr="00D81E9E">
        <w:rPr>
          <w:rStyle w:val="FootnoteReference"/>
          <w:rFonts w:ascii="Arial" w:hAnsi="Arial" w:cs="Arial"/>
        </w:rPr>
        <w:footnoteReference w:id="33"/>
      </w:r>
      <w:r w:rsidR="000E5AAE" w:rsidRPr="00D81E9E">
        <w:rPr>
          <w:rFonts w:ascii="Arial" w:hAnsi="Arial" w:cs="Arial"/>
        </w:rPr>
        <w:t xml:space="preserve"> Similarly, 95% of Australians view farm animal welfare to be a concern.</w:t>
      </w:r>
      <w:r w:rsidR="000E5AAE" w:rsidRPr="00D81E9E">
        <w:rPr>
          <w:rStyle w:val="FootnoteReference"/>
          <w:rFonts w:ascii="Arial" w:hAnsi="Arial" w:cs="Arial"/>
        </w:rPr>
        <w:footnoteReference w:id="34"/>
      </w:r>
    </w:p>
    <w:p w14:paraId="5572C817" w14:textId="77777777" w:rsidR="002E312E" w:rsidRPr="00D81E9E" w:rsidRDefault="002E312E" w:rsidP="002E312E">
      <w:pPr>
        <w:pStyle w:val="EYBodytextwithparaspace"/>
        <w:rPr>
          <w:rFonts w:ascii="Arial" w:hAnsi="Arial" w:cs="Arial"/>
          <w:szCs w:val="20"/>
        </w:rPr>
      </w:pPr>
      <w:r w:rsidRPr="00D81E9E">
        <w:rPr>
          <w:rFonts w:ascii="Arial" w:hAnsi="Arial" w:cs="Arial"/>
          <w:szCs w:val="20"/>
        </w:rPr>
        <w:t xml:space="preserve">Research demonstrates links between human and animal welfare. For example, there is evidence to suggest that there can be a significant emotional toll on humans who witness suffering and dying animals. This has been described as a </w:t>
      </w:r>
      <w:r w:rsidR="00051CC9">
        <w:rPr>
          <w:rFonts w:ascii="Arial" w:hAnsi="Arial" w:cs="Arial"/>
          <w:szCs w:val="20"/>
        </w:rPr>
        <w:t>type</w:t>
      </w:r>
      <w:r w:rsidRPr="00D81E9E">
        <w:rPr>
          <w:rFonts w:ascii="Arial" w:hAnsi="Arial" w:cs="Arial"/>
          <w:szCs w:val="20"/>
        </w:rPr>
        <w:t xml:space="preserve"> of post-traumatic stress disorder in some cases, with symptoms for humans including drug and alcohol abuse, </w:t>
      </w:r>
      <w:r w:rsidR="00327B1B">
        <w:rPr>
          <w:rFonts w:ascii="Arial" w:hAnsi="Arial" w:cs="Arial"/>
          <w:szCs w:val="20"/>
        </w:rPr>
        <w:t>emotional detachment, concentration loss, sleep disturbance and depression</w:t>
      </w:r>
      <w:r w:rsidRPr="00D81E9E">
        <w:rPr>
          <w:rFonts w:ascii="Arial" w:hAnsi="Arial" w:cs="Arial"/>
          <w:szCs w:val="20"/>
        </w:rPr>
        <w:t>.</w:t>
      </w:r>
      <w:r w:rsidRPr="00D81E9E">
        <w:rPr>
          <w:rStyle w:val="FootnoteReference"/>
          <w:rFonts w:ascii="Arial" w:hAnsi="Arial" w:cs="Arial"/>
        </w:rPr>
        <w:footnoteReference w:id="35"/>
      </w:r>
    </w:p>
    <w:p w14:paraId="2F73068E" w14:textId="77777777" w:rsidR="0028068E" w:rsidRPr="00D81E9E" w:rsidRDefault="0033748C" w:rsidP="0028068E">
      <w:pPr>
        <w:pStyle w:val="EYBodytextwithparaspace"/>
        <w:rPr>
          <w:rFonts w:ascii="Arial" w:hAnsi="Arial" w:cs="Arial"/>
        </w:rPr>
      </w:pPr>
      <w:r w:rsidRPr="00D81E9E">
        <w:rPr>
          <w:rFonts w:ascii="Arial" w:hAnsi="Arial" w:cs="Arial"/>
        </w:rPr>
        <w:t xml:space="preserve">However, the regulation of animal welfare is complex, with a variety of implications across the community, environment and for industry. </w:t>
      </w:r>
      <w:r w:rsidR="0028068E" w:rsidRPr="00D81E9E">
        <w:rPr>
          <w:rFonts w:ascii="Arial" w:hAnsi="Arial" w:cs="Arial"/>
        </w:rPr>
        <w:t xml:space="preserve">The complexity of sustaining positive animal welfare outcomes is shown by how attitudes towards animals differ depending on context. </w:t>
      </w:r>
      <w:r w:rsidR="00F4522C" w:rsidRPr="00D81E9E">
        <w:rPr>
          <w:rFonts w:ascii="Arial" w:hAnsi="Arial" w:cs="Arial"/>
        </w:rPr>
        <w:t>T</w:t>
      </w:r>
      <w:r w:rsidR="0028068E" w:rsidRPr="00D81E9E">
        <w:rPr>
          <w:rFonts w:ascii="Arial" w:hAnsi="Arial" w:cs="Arial"/>
        </w:rPr>
        <w:t>here is general agreement and support within industry and the community to maintain and encourage the welfare of animals</w:t>
      </w:r>
      <w:r w:rsidR="000343D8" w:rsidRPr="00D81E9E">
        <w:rPr>
          <w:rFonts w:ascii="Arial" w:hAnsi="Arial" w:cs="Arial"/>
        </w:rPr>
        <w:t>. However</w:t>
      </w:r>
      <w:r w:rsidR="0028068E" w:rsidRPr="00D81E9E">
        <w:rPr>
          <w:rFonts w:ascii="Arial" w:hAnsi="Arial" w:cs="Arial"/>
        </w:rPr>
        <w:t xml:space="preserve">, </w:t>
      </w:r>
      <w:r w:rsidR="00F4522C" w:rsidRPr="00D81E9E">
        <w:rPr>
          <w:rFonts w:ascii="Arial" w:hAnsi="Arial" w:cs="Arial"/>
        </w:rPr>
        <w:t>a</w:t>
      </w:r>
      <w:r w:rsidR="0028068E" w:rsidRPr="00D81E9E">
        <w:rPr>
          <w:rFonts w:ascii="Arial" w:hAnsi="Arial" w:cs="Arial"/>
        </w:rPr>
        <w:t>ttitudes towards animals can vary depending on whether an animal is domestic, agricultural, used for scientific purposes, wild or considered to be a pest</w:t>
      </w:r>
      <w:r w:rsidR="00DE2053" w:rsidRPr="00D81E9E">
        <w:rPr>
          <w:rFonts w:ascii="Arial" w:hAnsi="Arial" w:cs="Arial"/>
        </w:rPr>
        <w:t>. T</w:t>
      </w:r>
      <w:r w:rsidR="000343D8" w:rsidRPr="00D81E9E">
        <w:rPr>
          <w:rFonts w:ascii="Arial" w:hAnsi="Arial" w:cs="Arial"/>
        </w:rPr>
        <w:t xml:space="preserve">his </w:t>
      </w:r>
      <w:r w:rsidR="00F4522C" w:rsidRPr="00D81E9E">
        <w:rPr>
          <w:rFonts w:ascii="Arial" w:hAnsi="Arial" w:cs="Arial"/>
        </w:rPr>
        <w:t xml:space="preserve">can </w:t>
      </w:r>
      <w:r w:rsidR="000343D8" w:rsidRPr="00D81E9E">
        <w:rPr>
          <w:rFonts w:ascii="Arial" w:hAnsi="Arial" w:cs="Arial"/>
        </w:rPr>
        <w:t>result in some animals being treated to differing standards based on the use or species</w:t>
      </w:r>
      <w:r w:rsidR="0028068E" w:rsidRPr="00D81E9E">
        <w:rPr>
          <w:rFonts w:ascii="Arial" w:hAnsi="Arial" w:cs="Arial"/>
        </w:rPr>
        <w:t xml:space="preserve">. This classification isn’t clearly defined by type of animal. For example, a rabbit can </w:t>
      </w:r>
      <w:r w:rsidR="002E312E" w:rsidRPr="00D81E9E">
        <w:rPr>
          <w:rFonts w:ascii="Arial" w:hAnsi="Arial" w:cs="Arial"/>
        </w:rPr>
        <w:t xml:space="preserve">be </w:t>
      </w:r>
      <w:r w:rsidR="0028068E" w:rsidRPr="00D81E9E">
        <w:rPr>
          <w:rFonts w:ascii="Arial" w:hAnsi="Arial" w:cs="Arial"/>
        </w:rPr>
        <w:t xml:space="preserve">a domestic pet, a farmed animal, used for scientific research and a wild animal, considered to be a pest. The treatment of rabbits can depend on the context. </w:t>
      </w:r>
    </w:p>
    <w:p w14:paraId="6ACF3426" w14:textId="77777777" w:rsidR="00005388" w:rsidRPr="00D81E9E" w:rsidRDefault="00005388" w:rsidP="00005388">
      <w:pPr>
        <w:pStyle w:val="EYHeading2"/>
        <w:rPr>
          <w:rFonts w:ascii="Arial" w:hAnsi="Arial" w:cs="Arial"/>
        </w:rPr>
      </w:pPr>
      <w:bookmarkStart w:id="40" w:name="_Toc16761751"/>
      <w:r w:rsidRPr="00D81E9E">
        <w:rPr>
          <w:rFonts w:ascii="Arial" w:hAnsi="Arial" w:cs="Arial"/>
        </w:rPr>
        <w:lastRenderedPageBreak/>
        <w:t>Evolving nature of animal welfare knowledge</w:t>
      </w:r>
      <w:bookmarkEnd w:id="40"/>
    </w:p>
    <w:p w14:paraId="2A108959" w14:textId="77777777" w:rsidR="00626751" w:rsidRPr="00D81E9E" w:rsidRDefault="00005388" w:rsidP="00005388">
      <w:pPr>
        <w:pStyle w:val="EYBodytextwithparaspace"/>
        <w:rPr>
          <w:rFonts w:ascii="Arial" w:hAnsi="Arial" w:cs="Arial"/>
        </w:rPr>
      </w:pPr>
      <w:r w:rsidRPr="00D81E9E">
        <w:rPr>
          <w:rFonts w:ascii="Arial" w:hAnsi="Arial" w:cs="Arial"/>
        </w:rPr>
        <w:t xml:space="preserve">Community expectations on the treatment of animals </w:t>
      </w:r>
      <w:r w:rsidR="00E5384F" w:rsidRPr="00D81E9E">
        <w:rPr>
          <w:rFonts w:ascii="Arial" w:hAnsi="Arial" w:cs="Arial"/>
        </w:rPr>
        <w:t xml:space="preserve">have </w:t>
      </w:r>
      <w:r w:rsidRPr="00D81E9E">
        <w:rPr>
          <w:rFonts w:ascii="Arial" w:hAnsi="Arial" w:cs="Arial"/>
        </w:rPr>
        <w:t xml:space="preserve">continually developed alongside the growing scientific </w:t>
      </w:r>
      <w:r w:rsidR="00626751" w:rsidRPr="00D81E9E">
        <w:rPr>
          <w:rFonts w:ascii="Arial" w:hAnsi="Arial" w:cs="Arial"/>
        </w:rPr>
        <w:t>understanding of animal welfare</w:t>
      </w:r>
      <w:r w:rsidRPr="00D81E9E">
        <w:rPr>
          <w:rFonts w:ascii="Arial" w:hAnsi="Arial" w:cs="Arial"/>
        </w:rPr>
        <w:t>.</w:t>
      </w:r>
      <w:r w:rsidR="00626751" w:rsidRPr="00D81E9E">
        <w:rPr>
          <w:rFonts w:ascii="Arial" w:hAnsi="Arial" w:cs="Arial"/>
        </w:rPr>
        <w:t xml:space="preserve"> </w:t>
      </w:r>
      <w:r w:rsidRPr="00D81E9E">
        <w:rPr>
          <w:rFonts w:ascii="Arial" w:hAnsi="Arial" w:cs="Arial"/>
        </w:rPr>
        <w:t xml:space="preserve">Science-based knowledge of animal welfare has made significant progress since the POCTA Regulations </w:t>
      </w:r>
      <w:r w:rsidR="00A13821" w:rsidRPr="00D81E9E">
        <w:rPr>
          <w:rFonts w:ascii="Arial" w:hAnsi="Arial" w:cs="Arial"/>
        </w:rPr>
        <w:t xml:space="preserve">2008 </w:t>
      </w:r>
      <w:r w:rsidRPr="00D81E9E">
        <w:rPr>
          <w:rFonts w:ascii="Arial" w:hAnsi="Arial" w:cs="Arial"/>
        </w:rPr>
        <w:t>were made in 2008. People have a greater understanding of animals’ needs and the impacts of affective states such as hunger, pain and fear, often by measuring the strength of animals’ preferences, motivations and aversions.</w:t>
      </w:r>
    </w:p>
    <w:p w14:paraId="5771D267" w14:textId="77777777" w:rsidR="00005388" w:rsidRPr="00D81E9E" w:rsidRDefault="00005388" w:rsidP="00005388">
      <w:pPr>
        <w:pStyle w:val="EYBodytextwithparaspace"/>
        <w:rPr>
          <w:rFonts w:ascii="Arial" w:hAnsi="Arial" w:cs="Arial"/>
        </w:rPr>
      </w:pPr>
      <w:r w:rsidRPr="00D81E9E">
        <w:rPr>
          <w:rFonts w:ascii="Arial" w:hAnsi="Arial" w:cs="Arial"/>
        </w:rPr>
        <w:t>Humans are now better able to assess the physiological, behavioural and immunological changes and effects that animals show in response to various challenges.</w:t>
      </w:r>
      <w:r w:rsidRPr="00D81E9E">
        <w:rPr>
          <w:rStyle w:val="FootnoteReference"/>
          <w:rFonts w:ascii="Arial" w:hAnsi="Arial" w:cs="Arial"/>
        </w:rPr>
        <w:footnoteReference w:id="36"/>
      </w:r>
      <w:r w:rsidRPr="00D81E9E">
        <w:rPr>
          <w:rFonts w:ascii="Arial" w:hAnsi="Arial" w:cs="Arial"/>
        </w:rPr>
        <w:t xml:space="preserve"> </w:t>
      </w:r>
      <w:r w:rsidR="000C5A3A">
        <w:rPr>
          <w:rFonts w:ascii="Arial" w:hAnsi="Arial" w:cs="Arial"/>
        </w:rPr>
        <w:t>Studies of brain systems in different mammals have found that the presence of neural circuits, artificial arousal and key brain activation patterns all suggest that animals are highly likely to have emotional feelings.</w:t>
      </w:r>
      <w:r w:rsidR="000C5A3A" w:rsidRPr="009C5388">
        <w:rPr>
          <w:rStyle w:val="FootnoteReference"/>
          <w:rFonts w:ascii="Arial" w:hAnsi="Arial" w:cs="Arial"/>
        </w:rPr>
        <w:footnoteReference w:id="37"/>
      </w:r>
    </w:p>
    <w:p w14:paraId="44A1A6AA" w14:textId="77777777" w:rsidR="00005388" w:rsidRPr="00D81E9E" w:rsidRDefault="00005388" w:rsidP="001B2FFD">
      <w:pPr>
        <w:spacing w:after="240"/>
        <w:rPr>
          <w:rFonts w:ascii="Arial" w:hAnsi="Arial" w:cs="Arial"/>
        </w:rPr>
      </w:pPr>
      <w:r w:rsidRPr="00D81E9E">
        <w:rPr>
          <w:rFonts w:ascii="Arial" w:hAnsi="Arial" w:cs="Arial"/>
        </w:rPr>
        <w:t>The relationship between sentience and animal welfare is now well defined and accepted. The 180 members countries of the OIE (of which Australia is party to) accepted a statement recognising animal sentience through the adoption of the OIE Global Animal Welfare Strategy 2017.</w:t>
      </w:r>
      <w:r w:rsidRPr="00D81E9E">
        <w:rPr>
          <w:rStyle w:val="FootnoteReference"/>
          <w:rFonts w:ascii="Arial" w:hAnsi="Arial" w:cs="Arial"/>
        </w:rPr>
        <w:footnoteReference w:id="38"/>
      </w:r>
      <w:r w:rsidRPr="00D81E9E">
        <w:rPr>
          <w:rFonts w:ascii="Arial" w:hAnsi="Arial" w:cs="Arial"/>
        </w:rPr>
        <w:t xml:space="preserve"> This understanding has flowed through to the broader community, with a recent survey suggesting that over 90% of people believe that cattle, sheep, pigs and chickens are all sentient or are somewhat sentient.</w:t>
      </w:r>
      <w:r w:rsidRPr="00D81E9E">
        <w:rPr>
          <w:rStyle w:val="FootnoteReference"/>
          <w:rFonts w:ascii="Arial" w:hAnsi="Arial" w:cs="Arial"/>
        </w:rPr>
        <w:footnoteReference w:id="39"/>
      </w:r>
    </w:p>
    <w:p w14:paraId="08839B28" w14:textId="77777777" w:rsidR="00005388" w:rsidRPr="00D81E9E" w:rsidRDefault="00005388" w:rsidP="00005388">
      <w:pPr>
        <w:pStyle w:val="EYBodytextwithparaspace"/>
        <w:rPr>
          <w:rFonts w:ascii="Arial" w:hAnsi="Arial" w:cs="Arial"/>
        </w:rPr>
      </w:pPr>
      <w:r w:rsidRPr="00D81E9E">
        <w:rPr>
          <w:rFonts w:ascii="Arial" w:hAnsi="Arial" w:cs="Arial"/>
        </w:rPr>
        <w:t>In the past decades, scientific research into two key conceptual frameworks relating to animal welfare have taken place:</w:t>
      </w:r>
    </w:p>
    <w:p w14:paraId="3BE40760" w14:textId="77777777" w:rsidR="00005388" w:rsidRPr="00D81E9E" w:rsidRDefault="00005388" w:rsidP="00327B1B">
      <w:pPr>
        <w:pStyle w:val="EYBodytextwithparaspace"/>
        <w:numPr>
          <w:ilvl w:val="0"/>
          <w:numId w:val="23"/>
        </w:numPr>
        <w:rPr>
          <w:rFonts w:ascii="Arial" w:hAnsi="Arial" w:cs="Arial"/>
        </w:rPr>
      </w:pPr>
      <w:r w:rsidRPr="00D81E9E">
        <w:rPr>
          <w:rFonts w:ascii="Arial" w:hAnsi="Arial" w:cs="Arial"/>
        </w:rPr>
        <w:t>Biological functioning – an animal’s welfare is directly related to its physical wellbeing (for example, how the animals grows; if it is in good health; if it reproduces successfully; and if it is relatively stress free)</w:t>
      </w:r>
      <w:r w:rsidR="00DD4C05" w:rsidRPr="00D81E9E">
        <w:rPr>
          <w:rFonts w:ascii="Arial" w:hAnsi="Arial" w:cs="Arial"/>
        </w:rPr>
        <w:t>.</w:t>
      </w:r>
    </w:p>
    <w:p w14:paraId="35FBD068" w14:textId="77777777" w:rsidR="00005388" w:rsidRPr="00D81E9E" w:rsidRDefault="00005388" w:rsidP="00327B1B">
      <w:pPr>
        <w:pStyle w:val="EYBodytextwithparaspace"/>
        <w:numPr>
          <w:ilvl w:val="0"/>
          <w:numId w:val="23"/>
        </w:numPr>
        <w:rPr>
          <w:rFonts w:ascii="Arial" w:hAnsi="Arial" w:cs="Arial"/>
        </w:rPr>
      </w:pPr>
      <w:r w:rsidRPr="00D81E9E">
        <w:rPr>
          <w:rFonts w:ascii="Arial" w:hAnsi="Arial" w:cs="Arial"/>
        </w:rPr>
        <w:t>Affective state – an animal’s welfare is directly related to its experiences during interactions with other animals, people and the environment.</w:t>
      </w:r>
      <w:r w:rsidRPr="00D81E9E">
        <w:rPr>
          <w:rStyle w:val="FootnoteReference"/>
          <w:rFonts w:ascii="Arial" w:hAnsi="Arial" w:cs="Arial"/>
        </w:rPr>
        <w:footnoteReference w:id="40"/>
      </w:r>
    </w:p>
    <w:p w14:paraId="1876FA27" w14:textId="77777777" w:rsidR="00005388" w:rsidRPr="00D81E9E" w:rsidRDefault="00005388" w:rsidP="00005388">
      <w:pPr>
        <w:pStyle w:val="EYBodytextwithparaspace"/>
        <w:rPr>
          <w:rFonts w:ascii="Arial" w:hAnsi="Arial" w:cs="Arial"/>
        </w:rPr>
      </w:pPr>
      <w:r w:rsidRPr="00D81E9E">
        <w:rPr>
          <w:rFonts w:ascii="Arial" w:hAnsi="Arial" w:cs="Arial"/>
        </w:rPr>
        <w:t>These frameworks have been treated independently in the past, but animal welfare scientists are now recognising that the two go hand-in-hand. There is now a wide acceptance that an animal’s welfare is directly related to what it experiences subjectively (or its positive and negative experiences).</w:t>
      </w:r>
      <w:r w:rsidRPr="00D81E9E">
        <w:rPr>
          <w:rStyle w:val="FootnoteReference"/>
          <w:rFonts w:ascii="Arial" w:hAnsi="Arial" w:cs="Arial"/>
        </w:rPr>
        <w:footnoteReference w:id="41"/>
      </w:r>
    </w:p>
    <w:p w14:paraId="276771E0" w14:textId="77777777" w:rsidR="00005388" w:rsidRPr="00D81E9E" w:rsidRDefault="00005388" w:rsidP="00005388">
      <w:pPr>
        <w:pStyle w:val="EYBodytextwithparaspace"/>
        <w:rPr>
          <w:rFonts w:ascii="Arial" w:hAnsi="Arial" w:cs="Arial"/>
        </w:rPr>
      </w:pPr>
      <w:r w:rsidRPr="00D81E9E">
        <w:rPr>
          <w:rFonts w:ascii="Arial" w:hAnsi="Arial" w:cs="Arial"/>
        </w:rPr>
        <w:t>As an extension of this point, research has recently progressed to demonstrate the relationship between affective neuroscience and animal behaviour science – in other words, negative affective experie</w:t>
      </w:r>
      <w:r w:rsidR="00792E8D" w:rsidRPr="00D81E9E">
        <w:rPr>
          <w:rFonts w:ascii="Arial" w:hAnsi="Arial" w:cs="Arial"/>
        </w:rPr>
        <w:t>nces can be identified through e</w:t>
      </w:r>
      <w:r w:rsidRPr="00D81E9E">
        <w:rPr>
          <w:rFonts w:ascii="Arial" w:hAnsi="Arial" w:cs="Arial"/>
        </w:rPr>
        <w:t>ffects other than just pain (which has, in the past, been the only negative affect to be universally acknowledged by experts).</w:t>
      </w:r>
      <w:r w:rsidRPr="00D81E9E">
        <w:rPr>
          <w:rStyle w:val="FootnoteReference"/>
          <w:rFonts w:ascii="Arial" w:hAnsi="Arial" w:cs="Arial"/>
        </w:rPr>
        <w:footnoteReference w:id="42"/>
      </w:r>
      <w:r w:rsidRPr="00D81E9E">
        <w:rPr>
          <w:rFonts w:ascii="Arial" w:hAnsi="Arial" w:cs="Arial"/>
        </w:rPr>
        <w:t xml:space="preserve"> These negative experiences can be noticeable to people around the animal (such as anxiety, fear or anger), but they can also be generated within the body and are not as obvious (such as breathlessness, exhaustion and sickness).</w:t>
      </w:r>
      <w:r w:rsidRPr="00D81E9E">
        <w:rPr>
          <w:rStyle w:val="FootnoteReference"/>
          <w:rFonts w:ascii="Arial" w:hAnsi="Arial" w:cs="Arial"/>
        </w:rPr>
        <w:footnoteReference w:id="43"/>
      </w:r>
    </w:p>
    <w:p w14:paraId="468871B2" w14:textId="77777777" w:rsidR="00626751" w:rsidRPr="00D81E9E" w:rsidRDefault="00005388" w:rsidP="00005388">
      <w:pPr>
        <w:pStyle w:val="EYBodytextwithparaspace"/>
        <w:rPr>
          <w:rFonts w:ascii="Arial" w:hAnsi="Arial" w:cs="Arial"/>
        </w:rPr>
      </w:pPr>
      <w:r w:rsidRPr="00D81E9E">
        <w:rPr>
          <w:rFonts w:ascii="Arial" w:hAnsi="Arial" w:cs="Arial"/>
        </w:rPr>
        <w:t xml:space="preserve">In line with this greater understanding of the relationship between negative affective experiences and animal welfare, community </w:t>
      </w:r>
      <w:r w:rsidR="001B2885" w:rsidRPr="00D81E9E">
        <w:rPr>
          <w:rFonts w:ascii="Arial" w:hAnsi="Arial" w:cs="Arial"/>
        </w:rPr>
        <w:t>views</w:t>
      </w:r>
      <w:r w:rsidRPr="00D81E9E">
        <w:rPr>
          <w:rFonts w:ascii="Arial" w:hAnsi="Arial" w:cs="Arial"/>
        </w:rPr>
        <w:t xml:space="preserve"> on the treatment of animals are changing. </w:t>
      </w:r>
      <w:r w:rsidR="00626751" w:rsidRPr="00D81E9E">
        <w:rPr>
          <w:rFonts w:ascii="Arial" w:hAnsi="Arial" w:cs="Arial"/>
        </w:rPr>
        <w:t xml:space="preserve">Concerns about animal welfare have increased and </w:t>
      </w:r>
      <w:r w:rsidR="001B2885" w:rsidRPr="00D81E9E">
        <w:rPr>
          <w:rFonts w:ascii="Arial" w:hAnsi="Arial" w:cs="Arial"/>
        </w:rPr>
        <w:t>there are greater expectations</w:t>
      </w:r>
      <w:r w:rsidR="00626751" w:rsidRPr="00D81E9E">
        <w:rPr>
          <w:rFonts w:ascii="Arial" w:hAnsi="Arial" w:cs="Arial"/>
        </w:rPr>
        <w:t xml:space="preserve"> about how laws should safeguard animal welfare, how humans interact with animals and how and when the laws are enforced.</w:t>
      </w:r>
    </w:p>
    <w:p w14:paraId="7B7E92E6" w14:textId="77777777" w:rsidR="00005388" w:rsidRPr="00D81E9E" w:rsidRDefault="00C23A26" w:rsidP="00005388">
      <w:pPr>
        <w:pStyle w:val="EYBodytextwithparaspace"/>
        <w:rPr>
          <w:rFonts w:ascii="Arial" w:hAnsi="Arial" w:cs="Arial"/>
        </w:rPr>
      </w:pPr>
      <w:r w:rsidRPr="00D81E9E">
        <w:rPr>
          <w:rFonts w:ascii="Arial" w:hAnsi="Arial" w:cs="Arial"/>
        </w:rPr>
        <w:lastRenderedPageBreak/>
        <w:t xml:space="preserve">Reports </w:t>
      </w:r>
      <w:r w:rsidR="00005388" w:rsidRPr="00D81E9E">
        <w:rPr>
          <w:rFonts w:ascii="Arial" w:hAnsi="Arial" w:cs="Arial"/>
        </w:rPr>
        <w:t>about poor animal welfare outcomes remain high</w:t>
      </w:r>
      <w:r w:rsidR="002E312E" w:rsidRPr="00D81E9E">
        <w:rPr>
          <w:rFonts w:ascii="Arial" w:hAnsi="Arial" w:cs="Arial"/>
        </w:rPr>
        <w:t xml:space="preserve"> in Victoria</w:t>
      </w:r>
      <w:r w:rsidR="00005388" w:rsidRPr="00D81E9E">
        <w:rPr>
          <w:rFonts w:ascii="Arial" w:hAnsi="Arial" w:cs="Arial"/>
        </w:rPr>
        <w:t xml:space="preserve">. There has been an increasing trend in the number of animal welfare </w:t>
      </w:r>
      <w:r w:rsidRPr="00D81E9E">
        <w:rPr>
          <w:rFonts w:ascii="Arial" w:hAnsi="Arial" w:cs="Arial"/>
        </w:rPr>
        <w:t>reports</w:t>
      </w:r>
      <w:r w:rsidR="00005388" w:rsidRPr="00D81E9E">
        <w:rPr>
          <w:rFonts w:ascii="Arial" w:hAnsi="Arial" w:cs="Arial"/>
        </w:rPr>
        <w:t xml:space="preserve"> made to the DJPR over the last 14 years, with </w:t>
      </w:r>
      <w:r w:rsidR="00A5208E" w:rsidRPr="00D81E9E">
        <w:rPr>
          <w:rFonts w:ascii="Arial" w:hAnsi="Arial" w:cs="Arial"/>
        </w:rPr>
        <w:t xml:space="preserve">the highest number of reports received in </w:t>
      </w:r>
      <w:r w:rsidR="00005388" w:rsidRPr="00D81E9E">
        <w:rPr>
          <w:rFonts w:ascii="Arial" w:hAnsi="Arial" w:cs="Arial"/>
        </w:rPr>
        <w:t xml:space="preserve">2018-19. </w:t>
      </w:r>
    </w:p>
    <w:p w14:paraId="41D68E92" w14:textId="6EB74D55" w:rsidR="00005388" w:rsidRPr="00D81E9E" w:rsidRDefault="00005388" w:rsidP="00005388">
      <w:pPr>
        <w:pStyle w:val="Caption"/>
        <w:keepNext/>
        <w:rPr>
          <w:rFonts w:ascii="Arial" w:hAnsi="Arial" w:cs="Arial"/>
          <w:sz w:val="20"/>
        </w:rPr>
      </w:pPr>
      <w:bookmarkStart w:id="41" w:name="_Ref5199956"/>
      <w:r w:rsidRPr="00D81E9E">
        <w:rPr>
          <w:rFonts w:ascii="Arial" w:hAnsi="Arial" w:cs="Arial"/>
          <w:sz w:val="20"/>
        </w:rPr>
        <w:t xml:space="preserve">Figure </w:t>
      </w:r>
      <w:r w:rsidRPr="00D81E9E">
        <w:rPr>
          <w:rFonts w:ascii="Arial" w:hAnsi="Arial" w:cs="Arial"/>
          <w:sz w:val="20"/>
        </w:rPr>
        <w:fldChar w:fldCharType="begin"/>
      </w:r>
      <w:r w:rsidRPr="00D81E9E">
        <w:rPr>
          <w:rFonts w:ascii="Arial" w:hAnsi="Arial" w:cs="Arial"/>
          <w:sz w:val="20"/>
        </w:rPr>
        <w:instrText xml:space="preserve"> SEQ Figure \* ARABIC </w:instrText>
      </w:r>
      <w:r w:rsidRPr="00D81E9E">
        <w:rPr>
          <w:rFonts w:ascii="Arial" w:hAnsi="Arial" w:cs="Arial"/>
          <w:sz w:val="20"/>
        </w:rPr>
        <w:fldChar w:fldCharType="separate"/>
      </w:r>
      <w:r w:rsidR="001A7DC7">
        <w:rPr>
          <w:rFonts w:ascii="Arial" w:hAnsi="Arial" w:cs="Arial"/>
          <w:noProof/>
          <w:sz w:val="20"/>
        </w:rPr>
        <w:t>3</w:t>
      </w:r>
      <w:r w:rsidRPr="00D81E9E">
        <w:rPr>
          <w:rFonts w:ascii="Arial" w:hAnsi="Arial" w:cs="Arial"/>
          <w:sz w:val="20"/>
        </w:rPr>
        <w:fldChar w:fldCharType="end"/>
      </w:r>
      <w:bookmarkEnd w:id="41"/>
      <w:r w:rsidRPr="00D81E9E">
        <w:rPr>
          <w:rFonts w:ascii="Arial" w:hAnsi="Arial" w:cs="Arial"/>
          <w:sz w:val="20"/>
        </w:rPr>
        <w:t xml:space="preserve">: Animal welfare </w:t>
      </w:r>
      <w:r w:rsidR="00DB1D9E" w:rsidRPr="00D81E9E">
        <w:rPr>
          <w:rFonts w:ascii="Arial" w:hAnsi="Arial" w:cs="Arial"/>
          <w:sz w:val="20"/>
        </w:rPr>
        <w:t xml:space="preserve">reports </w:t>
      </w:r>
      <w:r w:rsidRPr="00D81E9E">
        <w:rPr>
          <w:rFonts w:ascii="Arial" w:hAnsi="Arial" w:cs="Arial"/>
          <w:sz w:val="20"/>
        </w:rPr>
        <w:t>to the Department of Jobs, Precincts and Regions</w:t>
      </w:r>
    </w:p>
    <w:p w14:paraId="5F284B2F" w14:textId="77777777" w:rsidR="00005388" w:rsidRPr="00D81E9E" w:rsidRDefault="007532C8" w:rsidP="00005388">
      <w:pPr>
        <w:pStyle w:val="EYBodytextwithparaspace"/>
        <w:spacing w:after="0"/>
        <w:rPr>
          <w:rFonts w:ascii="Arial" w:hAnsi="Arial" w:cs="Arial"/>
        </w:rPr>
      </w:pPr>
      <w:r w:rsidRPr="00D81E9E">
        <w:rPr>
          <w:rFonts w:ascii="Arial" w:hAnsi="Arial" w:cs="Arial"/>
          <w:noProof/>
          <w:lang w:eastAsia="en-AU"/>
        </w:rPr>
        <w:drawing>
          <wp:inline distT="0" distB="0" distL="0" distR="0" wp14:anchorId="09EA2071" wp14:editId="75EB3C74">
            <wp:extent cx="5501640" cy="36679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09985" cy="3673486"/>
                    </a:xfrm>
                    <a:prstGeom prst="rect">
                      <a:avLst/>
                    </a:prstGeom>
                    <a:noFill/>
                  </pic:spPr>
                </pic:pic>
              </a:graphicData>
            </a:graphic>
          </wp:inline>
        </w:drawing>
      </w:r>
    </w:p>
    <w:p w14:paraId="27D9233E" w14:textId="77777777" w:rsidR="00005388" w:rsidRPr="00D81E9E" w:rsidRDefault="00005388" w:rsidP="00005388">
      <w:pPr>
        <w:pStyle w:val="EYBodytextwithparaspace"/>
        <w:rPr>
          <w:rFonts w:ascii="Arial" w:hAnsi="Arial" w:cs="Arial"/>
          <w:i/>
          <w:sz w:val="18"/>
        </w:rPr>
      </w:pPr>
      <w:r w:rsidRPr="00D81E9E">
        <w:rPr>
          <w:rFonts w:ascii="Arial" w:hAnsi="Arial" w:cs="Arial"/>
          <w:i/>
          <w:sz w:val="18"/>
        </w:rPr>
        <w:t>Source: Department of Jobs, Precincts and Regions</w:t>
      </w:r>
      <w:r w:rsidR="00A66A60">
        <w:rPr>
          <w:rFonts w:ascii="Arial" w:hAnsi="Arial" w:cs="Arial"/>
          <w:i/>
          <w:sz w:val="18"/>
        </w:rPr>
        <w:t xml:space="preserve"> internal data</w:t>
      </w:r>
      <w:r w:rsidRPr="00D81E9E">
        <w:rPr>
          <w:rFonts w:ascii="Arial" w:hAnsi="Arial" w:cs="Arial"/>
          <w:i/>
          <w:sz w:val="18"/>
        </w:rPr>
        <w:t>, 2019</w:t>
      </w:r>
    </w:p>
    <w:p w14:paraId="5029BAD8" w14:textId="77777777" w:rsidR="00954517" w:rsidRPr="00D81E9E" w:rsidRDefault="00624831" w:rsidP="0063445B">
      <w:pPr>
        <w:pStyle w:val="EYHeading2"/>
        <w:rPr>
          <w:rFonts w:ascii="Arial" w:hAnsi="Arial" w:cs="Arial"/>
        </w:rPr>
      </w:pPr>
      <w:bookmarkStart w:id="42" w:name="_Toc16761752"/>
      <w:r w:rsidRPr="00D81E9E">
        <w:rPr>
          <w:rFonts w:ascii="Arial" w:hAnsi="Arial" w:cs="Arial"/>
        </w:rPr>
        <w:t xml:space="preserve">The need for </w:t>
      </w:r>
      <w:r w:rsidR="00592224" w:rsidRPr="00D81E9E">
        <w:rPr>
          <w:rFonts w:ascii="Arial" w:hAnsi="Arial" w:cs="Arial"/>
        </w:rPr>
        <w:t xml:space="preserve">the draft </w:t>
      </w:r>
      <w:r w:rsidRPr="00D81E9E">
        <w:rPr>
          <w:rFonts w:ascii="Arial" w:hAnsi="Arial" w:cs="Arial"/>
        </w:rPr>
        <w:t>POCTA Regulations</w:t>
      </w:r>
      <w:r w:rsidR="00592224" w:rsidRPr="00D81E9E">
        <w:rPr>
          <w:rFonts w:ascii="Arial" w:hAnsi="Arial" w:cs="Arial"/>
        </w:rPr>
        <w:t xml:space="preserve"> 2019</w:t>
      </w:r>
      <w:bookmarkEnd w:id="42"/>
    </w:p>
    <w:p w14:paraId="6BF1C895" w14:textId="77777777" w:rsidR="000C3B09" w:rsidRPr="00D81E9E" w:rsidRDefault="004944B6" w:rsidP="000C3B09">
      <w:pPr>
        <w:pStyle w:val="EYBodytextwithparaspace"/>
        <w:rPr>
          <w:rFonts w:ascii="Arial" w:hAnsi="Arial" w:cs="Arial"/>
        </w:rPr>
      </w:pPr>
      <w:r w:rsidRPr="00D81E9E">
        <w:rPr>
          <w:rFonts w:ascii="Arial" w:hAnsi="Arial" w:cs="Arial"/>
          <w:szCs w:val="20"/>
        </w:rPr>
        <w:t xml:space="preserve">The POCTA Act is crucial to upholding high animal welfare standards by aiming to prevent cruelty to animals. It enacts the standards expected by the community to protect the welfare of animals, as animals are unable to protect their own welfare. </w:t>
      </w:r>
      <w:r w:rsidR="001E0BD9" w:rsidRPr="00D81E9E">
        <w:rPr>
          <w:rFonts w:ascii="Arial" w:hAnsi="Arial" w:cs="Arial"/>
          <w:szCs w:val="20"/>
        </w:rPr>
        <w:t>The</w:t>
      </w:r>
      <w:r w:rsidR="00592224" w:rsidRPr="00D81E9E">
        <w:rPr>
          <w:rFonts w:ascii="Arial" w:hAnsi="Arial" w:cs="Arial"/>
          <w:szCs w:val="20"/>
        </w:rPr>
        <w:t xml:space="preserve"> draft</w:t>
      </w:r>
      <w:r w:rsidR="001E0BD9" w:rsidRPr="00D81E9E">
        <w:rPr>
          <w:rFonts w:ascii="Arial" w:hAnsi="Arial" w:cs="Arial"/>
          <w:szCs w:val="20"/>
        </w:rPr>
        <w:t xml:space="preserve"> POCTA Regulations </w:t>
      </w:r>
      <w:r w:rsidR="00592224" w:rsidRPr="00D81E9E">
        <w:rPr>
          <w:rFonts w:ascii="Arial" w:hAnsi="Arial" w:cs="Arial"/>
          <w:szCs w:val="20"/>
        </w:rPr>
        <w:t xml:space="preserve">2019 </w:t>
      </w:r>
      <w:r w:rsidR="001E0BD9" w:rsidRPr="00D81E9E">
        <w:rPr>
          <w:rFonts w:ascii="Arial" w:hAnsi="Arial" w:cs="Arial"/>
          <w:szCs w:val="20"/>
        </w:rPr>
        <w:t xml:space="preserve">are the principal regulations for animal welfare in </w:t>
      </w:r>
      <w:r w:rsidR="00250247" w:rsidRPr="00D81E9E">
        <w:rPr>
          <w:rFonts w:ascii="Arial" w:hAnsi="Arial" w:cs="Arial"/>
          <w:szCs w:val="20"/>
        </w:rPr>
        <w:t>Victoria and</w:t>
      </w:r>
      <w:r w:rsidR="001E0BD9" w:rsidRPr="00D81E9E">
        <w:rPr>
          <w:rFonts w:ascii="Arial" w:hAnsi="Arial" w:cs="Arial"/>
          <w:szCs w:val="20"/>
        </w:rPr>
        <w:t xml:space="preserve"> apply to the treatment of all animals</w:t>
      </w:r>
      <w:r w:rsidR="00F079CB" w:rsidRPr="00D81E9E">
        <w:rPr>
          <w:rFonts w:ascii="Arial" w:hAnsi="Arial" w:cs="Arial"/>
          <w:szCs w:val="20"/>
        </w:rPr>
        <w:t>.</w:t>
      </w:r>
      <w:r w:rsidR="000C3B09" w:rsidRPr="00D81E9E">
        <w:rPr>
          <w:rFonts w:ascii="Arial" w:hAnsi="Arial" w:cs="Arial"/>
        </w:rPr>
        <w:t xml:space="preserve"> </w:t>
      </w:r>
    </w:p>
    <w:p w14:paraId="35A8ED59" w14:textId="77777777" w:rsidR="003165F3" w:rsidRPr="00D81E9E" w:rsidRDefault="003165F3" w:rsidP="003165F3">
      <w:pPr>
        <w:pStyle w:val="EYBodytextwithparaspace"/>
        <w:rPr>
          <w:rFonts w:ascii="Arial" w:hAnsi="Arial" w:cs="Arial"/>
        </w:rPr>
      </w:pPr>
      <w:r w:rsidRPr="00D81E9E">
        <w:rPr>
          <w:rFonts w:ascii="Arial" w:hAnsi="Arial" w:cs="Arial"/>
        </w:rPr>
        <w:t xml:space="preserve">The </w:t>
      </w:r>
      <w:r w:rsidR="00592224" w:rsidRPr="00D81E9E">
        <w:rPr>
          <w:rFonts w:ascii="Arial" w:hAnsi="Arial" w:cs="Arial"/>
          <w:szCs w:val="20"/>
        </w:rPr>
        <w:t xml:space="preserve">draft POCTA Regulations 2019 </w:t>
      </w:r>
      <w:r w:rsidRPr="00D81E9E">
        <w:rPr>
          <w:rFonts w:ascii="Arial" w:hAnsi="Arial" w:cs="Arial"/>
        </w:rPr>
        <w:t>have the primary objective of upholding and furthering the purpose of the POCTA Act</w:t>
      </w:r>
      <w:r w:rsidRPr="00D81E9E">
        <w:rPr>
          <w:rFonts w:ascii="Arial" w:hAnsi="Arial" w:cs="Arial"/>
          <w:szCs w:val="20"/>
        </w:rPr>
        <w:t xml:space="preserve">. </w:t>
      </w:r>
      <w:r w:rsidRPr="00D81E9E">
        <w:rPr>
          <w:rFonts w:ascii="Arial" w:hAnsi="Arial" w:cs="Arial"/>
        </w:rPr>
        <w:t xml:space="preserve">The </w:t>
      </w:r>
      <w:r w:rsidR="00857370" w:rsidRPr="00D81E9E">
        <w:rPr>
          <w:rFonts w:ascii="Arial" w:hAnsi="Arial" w:cs="Arial"/>
        </w:rPr>
        <w:t xml:space="preserve">draft POCTA Regulations 2019 </w:t>
      </w:r>
      <w:r w:rsidRPr="00D81E9E">
        <w:rPr>
          <w:rFonts w:ascii="Arial" w:hAnsi="Arial" w:cs="Arial"/>
        </w:rPr>
        <w:t>seek to achieve this objective by:</w:t>
      </w:r>
    </w:p>
    <w:p w14:paraId="2CA6347E" w14:textId="77777777" w:rsidR="003165F3" w:rsidRPr="00D81E9E" w:rsidRDefault="003165F3" w:rsidP="003165F3">
      <w:pPr>
        <w:pStyle w:val="EYBodytextwithparaspace"/>
        <w:numPr>
          <w:ilvl w:val="0"/>
          <w:numId w:val="17"/>
        </w:numPr>
        <w:ind w:left="454"/>
        <w:rPr>
          <w:rFonts w:ascii="Arial" w:hAnsi="Arial" w:cs="Arial"/>
        </w:rPr>
      </w:pPr>
      <w:r w:rsidRPr="00D81E9E">
        <w:rPr>
          <w:rFonts w:ascii="Arial" w:hAnsi="Arial" w:cs="Arial"/>
        </w:rPr>
        <w:t>Providing for procedures conducted on animals, devices used on animals, implements and methods of capture of animals, transport of animals and other related matters</w:t>
      </w:r>
      <w:r w:rsidR="00DD4C05" w:rsidRPr="00D81E9E">
        <w:rPr>
          <w:rFonts w:ascii="Arial" w:hAnsi="Arial" w:cs="Arial"/>
        </w:rPr>
        <w:t>.</w:t>
      </w:r>
    </w:p>
    <w:p w14:paraId="7F389259" w14:textId="77777777" w:rsidR="003165F3" w:rsidRPr="00D81E9E" w:rsidRDefault="003165F3" w:rsidP="003165F3">
      <w:pPr>
        <w:pStyle w:val="EYBodytextwithparaspace"/>
        <w:numPr>
          <w:ilvl w:val="0"/>
          <w:numId w:val="17"/>
        </w:numPr>
        <w:ind w:left="454"/>
        <w:rPr>
          <w:rFonts w:ascii="Arial" w:hAnsi="Arial" w:cs="Arial"/>
        </w:rPr>
      </w:pPr>
      <w:r w:rsidRPr="00D81E9E">
        <w:rPr>
          <w:rFonts w:ascii="Arial" w:hAnsi="Arial" w:cs="Arial"/>
        </w:rPr>
        <w:t>Prescribing conditions for rodeo licenses, rodeo permits and rodeo school permits</w:t>
      </w:r>
      <w:r w:rsidR="00DD4C05" w:rsidRPr="00D81E9E">
        <w:rPr>
          <w:rFonts w:ascii="Arial" w:hAnsi="Arial" w:cs="Arial"/>
        </w:rPr>
        <w:t>.</w:t>
      </w:r>
    </w:p>
    <w:p w14:paraId="38535299" w14:textId="77777777" w:rsidR="003165F3" w:rsidRPr="00D81E9E" w:rsidRDefault="003165F3" w:rsidP="003165F3">
      <w:pPr>
        <w:pStyle w:val="EYBodytextwithparaspace"/>
        <w:numPr>
          <w:ilvl w:val="0"/>
          <w:numId w:val="17"/>
        </w:numPr>
        <w:ind w:left="454"/>
        <w:rPr>
          <w:rFonts w:ascii="Arial" w:hAnsi="Arial" w:cs="Arial"/>
        </w:rPr>
      </w:pPr>
      <w:r w:rsidRPr="00D81E9E">
        <w:rPr>
          <w:rFonts w:ascii="Arial" w:hAnsi="Arial" w:cs="Arial"/>
        </w:rPr>
        <w:t>Making provisions as to persons operating, participating in or otherwise involved in rodeos and rodeo schools</w:t>
      </w:r>
      <w:r w:rsidR="00DD4C05" w:rsidRPr="00D81E9E">
        <w:rPr>
          <w:rFonts w:ascii="Arial" w:hAnsi="Arial" w:cs="Arial"/>
        </w:rPr>
        <w:t>.</w:t>
      </w:r>
    </w:p>
    <w:p w14:paraId="6F949191" w14:textId="77777777" w:rsidR="003165F3" w:rsidRPr="00D81E9E" w:rsidRDefault="003165F3" w:rsidP="003165F3">
      <w:pPr>
        <w:pStyle w:val="EYBodytextwithparaspace"/>
        <w:numPr>
          <w:ilvl w:val="0"/>
          <w:numId w:val="17"/>
        </w:numPr>
        <w:ind w:left="454"/>
        <w:rPr>
          <w:rFonts w:ascii="Arial" w:hAnsi="Arial" w:cs="Arial"/>
        </w:rPr>
      </w:pPr>
      <w:r w:rsidRPr="00D81E9E">
        <w:rPr>
          <w:rFonts w:ascii="Arial" w:hAnsi="Arial" w:cs="Arial"/>
        </w:rPr>
        <w:t>Prescribing conditions and standards of scientific procedures and breeding</w:t>
      </w:r>
      <w:r w:rsidR="00DD4C05" w:rsidRPr="00D81E9E">
        <w:rPr>
          <w:rFonts w:ascii="Arial" w:hAnsi="Arial" w:cs="Arial"/>
        </w:rPr>
        <w:t>.</w:t>
      </w:r>
    </w:p>
    <w:p w14:paraId="31A16DA6" w14:textId="77777777" w:rsidR="003165F3" w:rsidRPr="00D81E9E" w:rsidRDefault="003165F3" w:rsidP="003165F3">
      <w:pPr>
        <w:pStyle w:val="EYBodytextwithparaspace"/>
        <w:numPr>
          <w:ilvl w:val="0"/>
          <w:numId w:val="17"/>
        </w:numPr>
        <w:ind w:left="454"/>
        <w:rPr>
          <w:rFonts w:ascii="Arial" w:hAnsi="Arial" w:cs="Arial"/>
        </w:rPr>
      </w:pPr>
      <w:r w:rsidRPr="00D81E9E">
        <w:rPr>
          <w:rFonts w:ascii="Arial" w:hAnsi="Arial" w:cs="Arial"/>
        </w:rPr>
        <w:t xml:space="preserve">Prescribing forms, fees and other matters authorised by </w:t>
      </w:r>
      <w:r w:rsidR="001D1B81" w:rsidRPr="00D81E9E">
        <w:rPr>
          <w:rFonts w:ascii="Arial" w:hAnsi="Arial" w:cs="Arial"/>
        </w:rPr>
        <w:t>the POCTA Act</w:t>
      </w:r>
      <w:r w:rsidRPr="00D81E9E">
        <w:rPr>
          <w:rFonts w:ascii="Arial" w:hAnsi="Arial" w:cs="Arial"/>
        </w:rPr>
        <w:t>.</w:t>
      </w:r>
    </w:p>
    <w:p w14:paraId="18F84A74" w14:textId="77777777" w:rsidR="003165F3" w:rsidRPr="00D81E9E" w:rsidRDefault="003165F3" w:rsidP="00781547">
      <w:pPr>
        <w:pStyle w:val="EYBodytextwithparaspace"/>
        <w:keepNext/>
        <w:rPr>
          <w:rFonts w:ascii="Arial" w:hAnsi="Arial" w:cs="Arial"/>
        </w:rPr>
      </w:pPr>
      <w:r w:rsidRPr="00D81E9E">
        <w:rPr>
          <w:rFonts w:ascii="Arial" w:hAnsi="Arial" w:cs="Arial"/>
        </w:rPr>
        <w:t xml:space="preserve">Generally, the </w:t>
      </w:r>
      <w:r w:rsidR="00592224" w:rsidRPr="00D81E9E">
        <w:rPr>
          <w:rFonts w:ascii="Arial" w:hAnsi="Arial" w:cs="Arial"/>
          <w:szCs w:val="20"/>
        </w:rPr>
        <w:t xml:space="preserve">draft POCTA Regulations 2019 </w:t>
      </w:r>
      <w:r w:rsidRPr="00D81E9E">
        <w:rPr>
          <w:rFonts w:ascii="Arial" w:hAnsi="Arial" w:cs="Arial"/>
        </w:rPr>
        <w:t xml:space="preserve">prescribe details, processes and procedures to give operational effect to the POCTA Act and are intended to be complementary to </w:t>
      </w:r>
      <w:r w:rsidR="001D1B81" w:rsidRPr="00D81E9E">
        <w:rPr>
          <w:rFonts w:ascii="Arial" w:hAnsi="Arial" w:cs="Arial"/>
        </w:rPr>
        <w:t>the POCTA Act</w:t>
      </w:r>
      <w:r w:rsidRPr="00D81E9E">
        <w:rPr>
          <w:rFonts w:ascii="Arial" w:hAnsi="Arial" w:cs="Arial"/>
        </w:rPr>
        <w:t xml:space="preserve">. </w:t>
      </w:r>
      <w:r w:rsidRPr="00D81E9E">
        <w:rPr>
          <w:rFonts w:ascii="Arial" w:hAnsi="Arial" w:cs="Arial"/>
          <w:szCs w:val="20"/>
        </w:rPr>
        <w:t xml:space="preserve">As </w:t>
      </w:r>
      <w:r w:rsidRPr="00D81E9E">
        <w:rPr>
          <w:rFonts w:ascii="Arial" w:hAnsi="Arial" w:cs="Arial"/>
          <w:szCs w:val="20"/>
        </w:rPr>
        <w:lastRenderedPageBreak/>
        <w:t>identified in Chapter 2,</w:t>
      </w:r>
      <w:r w:rsidRPr="00D81E9E">
        <w:rPr>
          <w:rFonts w:ascii="Arial" w:hAnsi="Arial" w:cs="Arial"/>
        </w:rPr>
        <w:t xml:space="preserve"> t</w:t>
      </w:r>
      <w:r w:rsidRPr="00D81E9E">
        <w:rPr>
          <w:rFonts w:ascii="Arial" w:hAnsi="Arial" w:cs="Arial"/>
          <w:szCs w:val="20"/>
        </w:rPr>
        <w:t xml:space="preserve">he </w:t>
      </w:r>
      <w:r w:rsidR="00592224" w:rsidRPr="00D81E9E">
        <w:rPr>
          <w:rFonts w:ascii="Arial" w:hAnsi="Arial" w:cs="Arial"/>
          <w:szCs w:val="20"/>
        </w:rPr>
        <w:t xml:space="preserve">draft POCTA Regulations 2019 </w:t>
      </w:r>
      <w:r w:rsidRPr="00D81E9E">
        <w:rPr>
          <w:rFonts w:ascii="Arial" w:hAnsi="Arial" w:cs="Arial"/>
          <w:szCs w:val="20"/>
        </w:rPr>
        <w:t>assist in the management of a</w:t>
      </w:r>
      <w:r w:rsidRPr="00D81E9E">
        <w:rPr>
          <w:rFonts w:ascii="Arial" w:hAnsi="Arial" w:cs="Arial"/>
        </w:rPr>
        <w:t>nimal welfare and the achievement of public policy purposes by:</w:t>
      </w:r>
    </w:p>
    <w:p w14:paraId="084D131E" w14:textId="77777777" w:rsidR="003165F3" w:rsidRPr="00D81E9E" w:rsidRDefault="003165F3" w:rsidP="00792E8D">
      <w:pPr>
        <w:pStyle w:val="EYBodytextwithparaspace"/>
        <w:numPr>
          <w:ilvl w:val="0"/>
          <w:numId w:val="17"/>
        </w:numPr>
        <w:ind w:left="426"/>
        <w:rPr>
          <w:rFonts w:ascii="Arial" w:hAnsi="Arial" w:cs="Arial"/>
        </w:rPr>
      </w:pPr>
      <w:r w:rsidRPr="00D81E9E">
        <w:rPr>
          <w:rFonts w:ascii="Arial" w:hAnsi="Arial" w:cs="Arial"/>
        </w:rPr>
        <w:t>Banning certain activities which are deemed to be unacceptable to the community or unacceptable for animal welfare outcomes</w:t>
      </w:r>
      <w:r w:rsidR="00DD4C05" w:rsidRPr="00D81E9E">
        <w:rPr>
          <w:rFonts w:ascii="Arial" w:hAnsi="Arial" w:cs="Arial"/>
        </w:rPr>
        <w:t>.</w:t>
      </w:r>
    </w:p>
    <w:p w14:paraId="0FE32A9C" w14:textId="77777777" w:rsidR="003165F3" w:rsidRPr="00D81E9E" w:rsidRDefault="003165F3" w:rsidP="00792E8D">
      <w:pPr>
        <w:pStyle w:val="EYBodytextwithparaspace"/>
        <w:numPr>
          <w:ilvl w:val="0"/>
          <w:numId w:val="17"/>
        </w:numPr>
        <w:ind w:left="426"/>
        <w:rPr>
          <w:rFonts w:ascii="Arial" w:hAnsi="Arial" w:cs="Arial"/>
        </w:rPr>
      </w:pPr>
      <w:r w:rsidRPr="00D81E9E">
        <w:rPr>
          <w:rFonts w:ascii="Arial" w:hAnsi="Arial" w:cs="Arial"/>
        </w:rPr>
        <w:t>Allowing certain activities under licencing or permits. This approach control</w:t>
      </w:r>
      <w:r w:rsidR="00781547">
        <w:rPr>
          <w:rFonts w:ascii="Arial" w:hAnsi="Arial" w:cs="Arial"/>
        </w:rPr>
        <w:t>s</w:t>
      </w:r>
      <w:r w:rsidRPr="00D81E9E">
        <w:rPr>
          <w:rFonts w:ascii="Arial" w:hAnsi="Arial" w:cs="Arial"/>
        </w:rPr>
        <w:t xml:space="preserve"> who uses, or does things, and how they are done/used. The approach also provides an understanding (through record-keeping) of the individuals/organisations involved and provides an incentive to comply through a risk of having the licence/permit removed</w:t>
      </w:r>
      <w:r w:rsidR="00DD4C05" w:rsidRPr="00D81E9E">
        <w:rPr>
          <w:rFonts w:ascii="Arial" w:hAnsi="Arial" w:cs="Arial"/>
        </w:rPr>
        <w:t>.</w:t>
      </w:r>
    </w:p>
    <w:p w14:paraId="18E66BCE" w14:textId="77777777" w:rsidR="003165F3" w:rsidRPr="00D81E9E" w:rsidRDefault="003165F3" w:rsidP="00792E8D">
      <w:pPr>
        <w:pStyle w:val="EYBodytextwithparaspace"/>
        <w:numPr>
          <w:ilvl w:val="0"/>
          <w:numId w:val="17"/>
        </w:numPr>
        <w:ind w:left="426"/>
        <w:rPr>
          <w:rFonts w:ascii="Arial" w:hAnsi="Arial" w:cs="Arial"/>
        </w:rPr>
      </w:pPr>
      <w:r w:rsidRPr="00D81E9E">
        <w:rPr>
          <w:rFonts w:ascii="Arial" w:hAnsi="Arial" w:cs="Arial"/>
        </w:rPr>
        <w:t>Setting conditions as to who uses, or does things, an</w:t>
      </w:r>
      <w:r w:rsidR="00792E8D" w:rsidRPr="00D81E9E">
        <w:rPr>
          <w:rFonts w:ascii="Arial" w:hAnsi="Arial" w:cs="Arial"/>
        </w:rPr>
        <w:t>d how they are done/used</w:t>
      </w:r>
      <w:r w:rsidR="00DD4C05" w:rsidRPr="00D81E9E">
        <w:rPr>
          <w:rFonts w:ascii="Arial" w:hAnsi="Arial" w:cs="Arial"/>
        </w:rPr>
        <w:t>.</w:t>
      </w:r>
    </w:p>
    <w:p w14:paraId="5AC27C1A" w14:textId="77777777" w:rsidR="003165F3" w:rsidRPr="00D81E9E" w:rsidRDefault="003165F3" w:rsidP="00792E8D">
      <w:pPr>
        <w:pStyle w:val="EYBodytextwithparaspace"/>
        <w:numPr>
          <w:ilvl w:val="0"/>
          <w:numId w:val="17"/>
        </w:numPr>
        <w:ind w:left="426"/>
        <w:rPr>
          <w:rFonts w:ascii="Arial" w:hAnsi="Arial" w:cs="Arial"/>
        </w:rPr>
      </w:pPr>
      <w:r w:rsidRPr="00D81E9E">
        <w:rPr>
          <w:rFonts w:ascii="Arial" w:hAnsi="Arial" w:cs="Arial"/>
        </w:rPr>
        <w:t>Setting deterrents for non-compliance via penalties through the courts or via infringement penalties</w:t>
      </w:r>
      <w:r w:rsidR="00DD4C05" w:rsidRPr="00D81E9E">
        <w:rPr>
          <w:rFonts w:ascii="Arial" w:hAnsi="Arial" w:cs="Arial"/>
        </w:rPr>
        <w:t>.</w:t>
      </w:r>
    </w:p>
    <w:p w14:paraId="721FC91C" w14:textId="77777777" w:rsidR="003165F3" w:rsidRPr="00D81E9E" w:rsidRDefault="003165F3" w:rsidP="00792E8D">
      <w:pPr>
        <w:pStyle w:val="EYBodytextwithparaspace"/>
        <w:numPr>
          <w:ilvl w:val="0"/>
          <w:numId w:val="17"/>
        </w:numPr>
        <w:ind w:left="426"/>
        <w:rPr>
          <w:rFonts w:ascii="Arial" w:hAnsi="Arial" w:cs="Arial"/>
        </w:rPr>
      </w:pPr>
      <w:r w:rsidRPr="00D81E9E">
        <w:rPr>
          <w:rFonts w:ascii="Arial" w:hAnsi="Arial" w:cs="Arial"/>
        </w:rPr>
        <w:t>Prescribing monitoring and audit activities</w:t>
      </w:r>
      <w:r w:rsidR="00DD4C05" w:rsidRPr="00D81E9E">
        <w:rPr>
          <w:rFonts w:ascii="Arial" w:hAnsi="Arial" w:cs="Arial"/>
        </w:rPr>
        <w:t>.</w:t>
      </w:r>
    </w:p>
    <w:p w14:paraId="487324F1" w14:textId="77777777" w:rsidR="003165F3" w:rsidRPr="00D81E9E" w:rsidRDefault="003165F3" w:rsidP="00792E8D">
      <w:pPr>
        <w:pStyle w:val="EYBodytextwithparaspace"/>
        <w:numPr>
          <w:ilvl w:val="0"/>
          <w:numId w:val="17"/>
        </w:numPr>
        <w:ind w:left="426"/>
        <w:rPr>
          <w:rFonts w:ascii="Arial" w:hAnsi="Arial" w:cs="Arial"/>
        </w:rPr>
      </w:pPr>
      <w:r w:rsidRPr="00D81E9E">
        <w:rPr>
          <w:rFonts w:ascii="Arial" w:hAnsi="Arial" w:cs="Arial"/>
        </w:rPr>
        <w:t>Providing clarity and transparency around certain actions or activities (for example, defining what actions or activities are acceptable).</w:t>
      </w:r>
    </w:p>
    <w:p w14:paraId="045D0F71" w14:textId="77777777" w:rsidR="001E0BD9" w:rsidRPr="00D81E9E" w:rsidRDefault="001E0BD9" w:rsidP="004944B6">
      <w:pPr>
        <w:pStyle w:val="EYBodytextwithparaspace"/>
        <w:rPr>
          <w:rFonts w:ascii="Arial" w:hAnsi="Arial" w:cs="Arial"/>
          <w:szCs w:val="20"/>
        </w:rPr>
      </w:pPr>
      <w:r w:rsidRPr="00D81E9E">
        <w:rPr>
          <w:rFonts w:ascii="Arial" w:hAnsi="Arial" w:cs="Arial"/>
          <w:szCs w:val="20"/>
        </w:rPr>
        <w:t xml:space="preserve">The </w:t>
      </w:r>
      <w:r w:rsidR="00857370" w:rsidRPr="00D81E9E">
        <w:rPr>
          <w:rFonts w:ascii="Arial" w:hAnsi="Arial" w:cs="Arial"/>
        </w:rPr>
        <w:t>draft POCTA Regulations 2019</w:t>
      </w:r>
      <w:r w:rsidRPr="00D81E9E">
        <w:rPr>
          <w:rFonts w:ascii="Arial" w:hAnsi="Arial" w:cs="Arial"/>
          <w:szCs w:val="20"/>
        </w:rPr>
        <w:t xml:space="preserve"> set out the requirements for a broad range of activities, with the intention of ensuring that animals are treated in accordance with community expectations in relation to animal welfare. </w:t>
      </w:r>
      <w:r w:rsidR="001B2FFD" w:rsidRPr="00D81E9E">
        <w:rPr>
          <w:rFonts w:ascii="Arial" w:hAnsi="Arial" w:cs="Arial"/>
          <w:szCs w:val="20"/>
        </w:rPr>
        <w:t>To do this</w:t>
      </w:r>
      <w:r w:rsidRPr="00D81E9E">
        <w:rPr>
          <w:rFonts w:ascii="Arial" w:hAnsi="Arial" w:cs="Arial"/>
          <w:szCs w:val="20"/>
        </w:rPr>
        <w:t xml:space="preserve"> </w:t>
      </w:r>
      <w:r w:rsidR="00CE1A30" w:rsidRPr="00D81E9E">
        <w:rPr>
          <w:rFonts w:ascii="Arial" w:hAnsi="Arial" w:cs="Arial"/>
          <w:szCs w:val="20"/>
        </w:rPr>
        <w:t xml:space="preserve">they cover a range of areas and activities, acknowledging the value the community places on animal welfare and responding to developments in </w:t>
      </w:r>
      <w:r w:rsidR="004944B6" w:rsidRPr="00D81E9E">
        <w:rPr>
          <w:rFonts w:ascii="Arial" w:hAnsi="Arial" w:cs="Arial"/>
          <w:szCs w:val="20"/>
        </w:rPr>
        <w:t xml:space="preserve">the </w:t>
      </w:r>
      <w:r w:rsidR="00CE1A30" w:rsidRPr="00D81E9E">
        <w:rPr>
          <w:rFonts w:ascii="Arial" w:hAnsi="Arial" w:cs="Arial"/>
          <w:szCs w:val="20"/>
        </w:rPr>
        <w:t>understanding</w:t>
      </w:r>
      <w:r w:rsidR="004944B6" w:rsidRPr="00D81E9E">
        <w:rPr>
          <w:rFonts w:ascii="Arial" w:hAnsi="Arial" w:cs="Arial"/>
          <w:szCs w:val="20"/>
        </w:rPr>
        <w:t xml:space="preserve"> of it</w:t>
      </w:r>
      <w:r w:rsidR="00CE1A30" w:rsidRPr="00D81E9E">
        <w:rPr>
          <w:rFonts w:ascii="Arial" w:hAnsi="Arial" w:cs="Arial"/>
          <w:szCs w:val="20"/>
        </w:rPr>
        <w:t xml:space="preserve">. </w:t>
      </w:r>
    </w:p>
    <w:p w14:paraId="01260605" w14:textId="77777777" w:rsidR="00B27613" w:rsidRPr="00D81E9E" w:rsidRDefault="004944B6" w:rsidP="00B27613">
      <w:pPr>
        <w:pStyle w:val="EYBodytextwithparaspace"/>
        <w:rPr>
          <w:rFonts w:ascii="Arial" w:hAnsi="Arial" w:cs="Arial"/>
          <w:szCs w:val="20"/>
        </w:rPr>
      </w:pPr>
      <w:r w:rsidRPr="00D81E9E">
        <w:rPr>
          <w:rFonts w:ascii="Arial" w:hAnsi="Arial" w:cs="Arial"/>
          <w:szCs w:val="20"/>
        </w:rPr>
        <w:t>Regulation is needed to set the minimum standard of animal welfare and ensure it is maintained alongside community expectations</w:t>
      </w:r>
      <w:r w:rsidR="00A70762" w:rsidRPr="00D81E9E">
        <w:rPr>
          <w:rFonts w:ascii="Arial" w:hAnsi="Arial" w:cs="Arial"/>
          <w:szCs w:val="20"/>
        </w:rPr>
        <w:t xml:space="preserve">. </w:t>
      </w:r>
      <w:bookmarkStart w:id="43" w:name="_Ref6237859"/>
      <w:r w:rsidR="00B27613" w:rsidRPr="00D81E9E">
        <w:rPr>
          <w:rFonts w:ascii="Arial" w:hAnsi="Arial" w:cs="Arial"/>
          <w:szCs w:val="20"/>
        </w:rPr>
        <w:t xml:space="preserve">Since the POCTA Regulations </w:t>
      </w:r>
      <w:r w:rsidR="00A13821" w:rsidRPr="00D81E9E">
        <w:rPr>
          <w:rFonts w:ascii="Arial" w:hAnsi="Arial" w:cs="Arial"/>
          <w:szCs w:val="20"/>
        </w:rPr>
        <w:t>2008</w:t>
      </w:r>
      <w:r w:rsidR="00B27613" w:rsidRPr="00D81E9E">
        <w:rPr>
          <w:rFonts w:ascii="Arial" w:hAnsi="Arial" w:cs="Arial"/>
          <w:szCs w:val="20"/>
        </w:rPr>
        <w:t xml:space="preserve">, the relationship between humans and animals has evolved. </w:t>
      </w:r>
      <w:r w:rsidR="00D0466B" w:rsidRPr="00D81E9E">
        <w:rPr>
          <w:rFonts w:ascii="Arial" w:hAnsi="Arial" w:cs="Arial"/>
          <w:szCs w:val="20"/>
        </w:rPr>
        <w:t>N</w:t>
      </w:r>
      <w:r w:rsidR="00B27613" w:rsidRPr="00D81E9E">
        <w:rPr>
          <w:rFonts w:ascii="Arial" w:hAnsi="Arial" w:cs="Arial"/>
          <w:szCs w:val="20"/>
        </w:rPr>
        <w:t>ew equipment and devices have been introduced that impact the welfare of animals. In some cases, there is no prescriptions or rules on the use of this equipment i</w:t>
      </w:r>
      <w:r w:rsidR="001B2FFD" w:rsidRPr="00D81E9E">
        <w:rPr>
          <w:rFonts w:ascii="Arial" w:hAnsi="Arial" w:cs="Arial"/>
          <w:szCs w:val="20"/>
        </w:rPr>
        <w:t xml:space="preserve">n the current legislation. The development of the </w:t>
      </w:r>
      <w:r w:rsidR="00BE51B3" w:rsidRPr="00D81E9E">
        <w:rPr>
          <w:rFonts w:ascii="Arial" w:hAnsi="Arial" w:cs="Arial"/>
        </w:rPr>
        <w:t xml:space="preserve">draft POCTA Regulations 2019 </w:t>
      </w:r>
      <w:r w:rsidR="00B27613" w:rsidRPr="00D81E9E">
        <w:rPr>
          <w:rFonts w:ascii="Arial" w:hAnsi="Arial" w:cs="Arial"/>
          <w:szCs w:val="20"/>
        </w:rPr>
        <w:t xml:space="preserve">provides an opportunity to improve and better safeguard animal welfare, ensure that regulations are effective in achieving their purpose, remove unnecessary burden and address issues with implementation and enforcement. </w:t>
      </w:r>
    </w:p>
    <w:p w14:paraId="2AC1A87D" w14:textId="77777777" w:rsidR="00624831" w:rsidRPr="00D81E9E" w:rsidRDefault="00624831" w:rsidP="00624831">
      <w:pPr>
        <w:pStyle w:val="EYBodytextwithparaspace"/>
        <w:spacing w:before="240"/>
        <w:rPr>
          <w:rFonts w:ascii="Arial" w:hAnsi="Arial" w:cs="Arial"/>
        </w:rPr>
      </w:pPr>
      <w:r w:rsidRPr="00D81E9E">
        <w:rPr>
          <w:rFonts w:ascii="Arial" w:hAnsi="Arial" w:cs="Arial"/>
        </w:rPr>
        <w:t xml:space="preserve">A requirement of a RIS relating to sunsetting regulations is to consider the regulations and any benefits or impacts against the scenario of no regulations existing or any alternative options that may have been identified. In Victoria, if </w:t>
      </w:r>
      <w:r w:rsidR="00857370" w:rsidRPr="00D81E9E">
        <w:rPr>
          <w:rFonts w:ascii="Arial" w:hAnsi="Arial" w:cs="Arial"/>
        </w:rPr>
        <w:t>the draft POCTA Regulations 2019 did not</w:t>
      </w:r>
      <w:r w:rsidRPr="00D81E9E">
        <w:rPr>
          <w:rFonts w:ascii="Arial" w:hAnsi="Arial" w:cs="Arial"/>
        </w:rPr>
        <w:t xml:space="preserve"> exist then there would </w:t>
      </w:r>
      <w:r w:rsidR="00C556F7" w:rsidRPr="00D81E9E">
        <w:rPr>
          <w:rFonts w:ascii="Arial" w:hAnsi="Arial" w:cs="Arial"/>
        </w:rPr>
        <w:t xml:space="preserve">likely </w:t>
      </w:r>
      <w:r w:rsidRPr="00D81E9E">
        <w:rPr>
          <w:rFonts w:ascii="Arial" w:hAnsi="Arial" w:cs="Arial"/>
        </w:rPr>
        <w:t xml:space="preserve">be impacts on animal welfare and on some activities that may be required to achieve other public policy outcomes. In some cases, however, there may be little to no change given that the POCTA Act and codes of practice would remain in place. Codes set the minimum accepted practice, and prosecution would still be possible under the mandatory codes if people did not abide by them or where non-compliance </w:t>
      </w:r>
      <w:r w:rsidR="0011684E" w:rsidRPr="00D81E9E">
        <w:rPr>
          <w:rFonts w:ascii="Arial" w:hAnsi="Arial" w:cs="Arial"/>
        </w:rPr>
        <w:t xml:space="preserve">with </w:t>
      </w:r>
      <w:r w:rsidR="00EE5308" w:rsidRPr="00D81E9E">
        <w:rPr>
          <w:rFonts w:ascii="Arial" w:hAnsi="Arial" w:cs="Arial"/>
        </w:rPr>
        <w:t xml:space="preserve">an aspect of the </w:t>
      </w:r>
      <w:r w:rsidRPr="00D81E9E">
        <w:rPr>
          <w:rFonts w:ascii="Arial" w:hAnsi="Arial" w:cs="Arial"/>
        </w:rPr>
        <w:t>code result</w:t>
      </w:r>
      <w:r w:rsidR="00EE5308" w:rsidRPr="00D81E9E">
        <w:rPr>
          <w:rFonts w:ascii="Arial" w:hAnsi="Arial" w:cs="Arial"/>
        </w:rPr>
        <w:t>ed</w:t>
      </w:r>
      <w:r w:rsidRPr="00D81E9E">
        <w:rPr>
          <w:rFonts w:ascii="Arial" w:hAnsi="Arial" w:cs="Arial"/>
        </w:rPr>
        <w:t xml:space="preserve"> in a breach of the POCTA Act.</w:t>
      </w:r>
      <w:r w:rsidR="00741DE4" w:rsidRPr="00D81E9E">
        <w:rPr>
          <w:rFonts w:ascii="Arial" w:hAnsi="Arial" w:cs="Arial"/>
        </w:rPr>
        <w:t xml:space="preserve"> Chapter </w:t>
      </w:r>
      <w:r w:rsidR="004B18B1" w:rsidRPr="00D81E9E">
        <w:rPr>
          <w:rFonts w:ascii="Arial" w:hAnsi="Arial" w:cs="Arial"/>
        </w:rPr>
        <w:t>5</w:t>
      </w:r>
      <w:r w:rsidR="00741DE4" w:rsidRPr="00D81E9E">
        <w:rPr>
          <w:rFonts w:ascii="Arial" w:hAnsi="Arial" w:cs="Arial"/>
        </w:rPr>
        <w:t xml:space="preserve"> discusses this in further detail. </w:t>
      </w:r>
    </w:p>
    <w:p w14:paraId="62697F81" w14:textId="77777777" w:rsidR="00624831" w:rsidRPr="00D81E9E" w:rsidRDefault="00624831" w:rsidP="008219F0">
      <w:pPr>
        <w:pStyle w:val="EYBodytextwithparaspace"/>
        <w:rPr>
          <w:rFonts w:ascii="Arial" w:hAnsi="Arial" w:cs="Arial"/>
          <w:highlight w:val="yellow"/>
        </w:rPr>
      </w:pPr>
      <w:r w:rsidRPr="00D81E9E">
        <w:rPr>
          <w:rFonts w:ascii="Arial" w:hAnsi="Arial" w:cs="Arial"/>
        </w:rPr>
        <w:t xml:space="preserve">It is unlikely that there would be significant short-term change to animal welfare in the absence of POCTA Regulations, given the current community attitudes and a strong awareness of ‘social license </w:t>
      </w:r>
      <w:r w:rsidR="002B6E94" w:rsidRPr="00D81E9E">
        <w:rPr>
          <w:rFonts w:ascii="Arial" w:hAnsi="Arial" w:cs="Arial"/>
        </w:rPr>
        <w:t xml:space="preserve">to </w:t>
      </w:r>
      <w:r w:rsidRPr="00D81E9E">
        <w:rPr>
          <w:rFonts w:ascii="Arial" w:hAnsi="Arial" w:cs="Arial"/>
        </w:rPr>
        <w:t>operat</w:t>
      </w:r>
      <w:r w:rsidR="002B6E94" w:rsidRPr="00D81E9E">
        <w:rPr>
          <w:rFonts w:ascii="Arial" w:hAnsi="Arial" w:cs="Arial"/>
        </w:rPr>
        <w:t>e</w:t>
      </w:r>
      <w:r w:rsidRPr="00D81E9E">
        <w:rPr>
          <w:rFonts w:ascii="Arial" w:hAnsi="Arial" w:cs="Arial"/>
        </w:rPr>
        <w:t xml:space="preserve">’ amongst industry participants. However, it may be reasonable to assume that </w:t>
      </w:r>
      <w:r w:rsidR="00EE5308" w:rsidRPr="00D81E9E">
        <w:rPr>
          <w:rFonts w:ascii="Arial" w:hAnsi="Arial" w:cs="Arial"/>
        </w:rPr>
        <w:t xml:space="preserve">some </w:t>
      </w:r>
      <w:r w:rsidRPr="00D81E9E">
        <w:rPr>
          <w:rFonts w:ascii="Arial" w:hAnsi="Arial" w:cs="Arial"/>
        </w:rPr>
        <w:t xml:space="preserve">people would revert to practices that are not currently permitted or accepted if the regulations were not replaced. Over time it is expected that without </w:t>
      </w:r>
      <w:r w:rsidR="00857370" w:rsidRPr="00D81E9E">
        <w:rPr>
          <w:rFonts w:ascii="Arial" w:hAnsi="Arial" w:cs="Arial"/>
        </w:rPr>
        <w:t>the draft POCTA Regulations 2019</w:t>
      </w:r>
      <w:r w:rsidRPr="00D81E9E">
        <w:rPr>
          <w:rFonts w:ascii="Arial" w:hAnsi="Arial" w:cs="Arial"/>
        </w:rPr>
        <w:t>, animal welfare in Victoria could decline.</w:t>
      </w:r>
      <w:bookmarkEnd w:id="43"/>
    </w:p>
    <w:p w14:paraId="044D50C5" w14:textId="77777777" w:rsidR="00771A87" w:rsidRPr="00D81E9E" w:rsidRDefault="00C52C79" w:rsidP="00C259CD">
      <w:pPr>
        <w:pStyle w:val="EYHeading2"/>
        <w:spacing w:before="240" w:after="240"/>
        <w:rPr>
          <w:rFonts w:ascii="Arial" w:hAnsi="Arial" w:cs="Arial"/>
        </w:rPr>
      </w:pPr>
      <w:bookmarkStart w:id="44" w:name="_Toc6238849"/>
      <w:bookmarkStart w:id="45" w:name="_Toc6238851"/>
      <w:bookmarkStart w:id="46" w:name="_Toc16761753"/>
      <w:bookmarkEnd w:id="44"/>
      <w:bookmarkEnd w:id="45"/>
      <w:r w:rsidRPr="00D81E9E">
        <w:rPr>
          <w:rFonts w:ascii="Arial" w:hAnsi="Arial" w:cs="Arial"/>
        </w:rPr>
        <w:t>Major areas of change</w:t>
      </w:r>
      <w:bookmarkStart w:id="47" w:name="_Hlk13142288"/>
      <w:bookmarkEnd w:id="46"/>
    </w:p>
    <w:p w14:paraId="252049B8" w14:textId="77777777" w:rsidR="00433CDE" w:rsidRPr="00D81E9E" w:rsidRDefault="00E15C32" w:rsidP="00C556F7">
      <w:pPr>
        <w:pStyle w:val="EYBodytextwithparaspace"/>
        <w:rPr>
          <w:rFonts w:ascii="Arial" w:hAnsi="Arial" w:cs="Arial"/>
        </w:rPr>
      </w:pPr>
      <w:r w:rsidRPr="00D81E9E">
        <w:rPr>
          <w:rFonts w:ascii="Arial" w:hAnsi="Arial" w:cs="Arial"/>
        </w:rPr>
        <w:t>The scope of this regulatory review has been focused on maintaining current and effective regulations while the</w:t>
      </w:r>
      <w:r w:rsidR="009A1738" w:rsidRPr="00D81E9E">
        <w:rPr>
          <w:rFonts w:ascii="Arial" w:hAnsi="Arial" w:cs="Arial"/>
        </w:rPr>
        <w:t xml:space="preserve"> broader </w:t>
      </w:r>
      <w:r w:rsidR="002F5674" w:rsidRPr="00D81E9E">
        <w:rPr>
          <w:rFonts w:ascii="Arial" w:hAnsi="Arial" w:cs="Arial"/>
        </w:rPr>
        <w:t xml:space="preserve">POCTA Act </w:t>
      </w:r>
      <w:r w:rsidR="009A1738" w:rsidRPr="00D81E9E">
        <w:rPr>
          <w:rFonts w:ascii="Arial" w:hAnsi="Arial" w:cs="Arial"/>
        </w:rPr>
        <w:t xml:space="preserve">review </w:t>
      </w:r>
      <w:r w:rsidR="002F5674" w:rsidRPr="00D81E9E">
        <w:rPr>
          <w:rFonts w:ascii="Arial" w:hAnsi="Arial" w:cs="Arial"/>
        </w:rPr>
        <w:t>process</w:t>
      </w:r>
      <w:r w:rsidRPr="00D81E9E">
        <w:rPr>
          <w:rFonts w:ascii="Arial" w:hAnsi="Arial" w:cs="Arial"/>
        </w:rPr>
        <w:t xml:space="preserve"> </w:t>
      </w:r>
      <w:r w:rsidR="002F5674" w:rsidRPr="00D81E9E">
        <w:rPr>
          <w:rFonts w:ascii="Arial" w:hAnsi="Arial" w:cs="Arial"/>
        </w:rPr>
        <w:t>is conducted</w:t>
      </w:r>
      <w:r w:rsidRPr="00D81E9E">
        <w:rPr>
          <w:rFonts w:ascii="Arial" w:hAnsi="Arial" w:cs="Arial"/>
        </w:rPr>
        <w:t xml:space="preserve">. </w:t>
      </w:r>
      <w:r w:rsidR="00B22CCB" w:rsidRPr="00D81E9E">
        <w:rPr>
          <w:rFonts w:ascii="Arial" w:hAnsi="Arial" w:cs="Arial"/>
        </w:rPr>
        <w:t xml:space="preserve">Through the review of the POCTA Regulations </w:t>
      </w:r>
      <w:r w:rsidR="00A13821" w:rsidRPr="00D81E9E">
        <w:rPr>
          <w:rFonts w:ascii="Arial" w:hAnsi="Arial" w:cs="Arial"/>
        </w:rPr>
        <w:t xml:space="preserve">2008 </w:t>
      </w:r>
      <w:r w:rsidR="00B22CCB" w:rsidRPr="00D81E9E">
        <w:rPr>
          <w:rFonts w:ascii="Arial" w:hAnsi="Arial" w:cs="Arial"/>
        </w:rPr>
        <w:t xml:space="preserve">and extensive consultation with </w:t>
      </w:r>
      <w:r w:rsidR="008406E8" w:rsidRPr="00D81E9E">
        <w:rPr>
          <w:rFonts w:ascii="Arial" w:hAnsi="Arial" w:cs="Arial"/>
        </w:rPr>
        <w:t>s</w:t>
      </w:r>
      <w:r w:rsidR="00B77D91" w:rsidRPr="00D81E9E">
        <w:rPr>
          <w:rFonts w:ascii="Arial" w:hAnsi="Arial" w:cs="Arial"/>
        </w:rPr>
        <w:t>takeholders</w:t>
      </w:r>
      <w:r w:rsidR="008406E8" w:rsidRPr="00D81E9E">
        <w:rPr>
          <w:rFonts w:ascii="Arial" w:hAnsi="Arial" w:cs="Arial"/>
        </w:rPr>
        <w:t xml:space="preserve">, a number of areas </w:t>
      </w:r>
      <w:r w:rsidR="00B77D91" w:rsidRPr="00D81E9E">
        <w:rPr>
          <w:rFonts w:ascii="Arial" w:hAnsi="Arial" w:cs="Arial"/>
        </w:rPr>
        <w:t xml:space="preserve">have </w:t>
      </w:r>
      <w:r w:rsidR="008406E8" w:rsidRPr="00D81E9E">
        <w:rPr>
          <w:rFonts w:ascii="Arial" w:hAnsi="Arial" w:cs="Arial"/>
        </w:rPr>
        <w:t xml:space="preserve">been </w:t>
      </w:r>
      <w:r w:rsidR="00B77D91" w:rsidRPr="00D81E9E">
        <w:rPr>
          <w:rFonts w:ascii="Arial" w:hAnsi="Arial" w:cs="Arial"/>
        </w:rPr>
        <w:t xml:space="preserve">identified </w:t>
      </w:r>
      <w:r w:rsidR="008406E8" w:rsidRPr="00D81E9E">
        <w:rPr>
          <w:rFonts w:ascii="Arial" w:hAnsi="Arial" w:cs="Arial"/>
        </w:rPr>
        <w:t>where</w:t>
      </w:r>
      <w:r w:rsidR="007A12A9" w:rsidRPr="00D81E9E">
        <w:rPr>
          <w:rFonts w:ascii="Arial" w:hAnsi="Arial" w:cs="Arial"/>
        </w:rPr>
        <w:t xml:space="preserve"> </w:t>
      </w:r>
      <w:r w:rsidR="003922FC" w:rsidRPr="00D81E9E">
        <w:rPr>
          <w:rFonts w:ascii="Arial" w:hAnsi="Arial" w:cs="Arial"/>
        </w:rPr>
        <w:t>additions or</w:t>
      </w:r>
      <w:r w:rsidR="008406E8" w:rsidRPr="00D81E9E">
        <w:rPr>
          <w:rFonts w:ascii="Arial" w:hAnsi="Arial" w:cs="Arial"/>
        </w:rPr>
        <w:t xml:space="preserve"> </w:t>
      </w:r>
      <w:r w:rsidR="005E3C2A" w:rsidRPr="00D81E9E">
        <w:rPr>
          <w:rFonts w:ascii="Arial" w:hAnsi="Arial" w:cs="Arial"/>
        </w:rPr>
        <w:t xml:space="preserve">changes to the </w:t>
      </w:r>
      <w:r w:rsidR="00B77D91" w:rsidRPr="00D81E9E">
        <w:rPr>
          <w:rFonts w:ascii="Arial" w:hAnsi="Arial" w:cs="Arial"/>
        </w:rPr>
        <w:t>current</w:t>
      </w:r>
      <w:r w:rsidR="007C0AA5" w:rsidRPr="00D81E9E">
        <w:rPr>
          <w:rFonts w:ascii="Arial" w:hAnsi="Arial" w:cs="Arial"/>
        </w:rPr>
        <w:t xml:space="preserve"> </w:t>
      </w:r>
      <w:r w:rsidR="00741DE4" w:rsidRPr="00D81E9E">
        <w:rPr>
          <w:rFonts w:ascii="Arial" w:hAnsi="Arial" w:cs="Arial"/>
        </w:rPr>
        <w:t>r</w:t>
      </w:r>
      <w:r w:rsidR="00B77D91" w:rsidRPr="00D81E9E">
        <w:rPr>
          <w:rFonts w:ascii="Arial" w:hAnsi="Arial" w:cs="Arial"/>
        </w:rPr>
        <w:t>egulations</w:t>
      </w:r>
      <w:r w:rsidR="007A12A9" w:rsidRPr="00D81E9E">
        <w:rPr>
          <w:rFonts w:ascii="Arial" w:hAnsi="Arial" w:cs="Arial"/>
        </w:rPr>
        <w:t xml:space="preserve"> would be beneficial</w:t>
      </w:r>
      <w:r w:rsidR="00B77D91" w:rsidRPr="00D81E9E">
        <w:rPr>
          <w:rFonts w:ascii="Arial" w:hAnsi="Arial" w:cs="Arial"/>
        </w:rPr>
        <w:t xml:space="preserve">. </w:t>
      </w:r>
      <w:r w:rsidR="000121E4" w:rsidRPr="00D81E9E">
        <w:rPr>
          <w:rFonts w:ascii="Arial" w:hAnsi="Arial" w:cs="Arial"/>
        </w:rPr>
        <w:t>It is within these areas that it is</w:t>
      </w:r>
      <w:r w:rsidR="00CF75F6" w:rsidRPr="00D81E9E">
        <w:rPr>
          <w:rFonts w:ascii="Arial" w:hAnsi="Arial" w:cs="Arial"/>
        </w:rPr>
        <w:t xml:space="preserve"> expected the </w:t>
      </w:r>
      <w:r w:rsidR="00276B15" w:rsidRPr="00D81E9E">
        <w:rPr>
          <w:rFonts w:ascii="Arial" w:hAnsi="Arial" w:cs="Arial"/>
        </w:rPr>
        <w:t>most</w:t>
      </w:r>
      <w:r w:rsidR="00CF75F6" w:rsidRPr="00D81E9E">
        <w:rPr>
          <w:rFonts w:ascii="Arial" w:hAnsi="Arial" w:cs="Arial"/>
        </w:rPr>
        <w:t xml:space="preserve"> </w:t>
      </w:r>
      <w:r w:rsidR="006C5239" w:rsidRPr="00D81E9E">
        <w:rPr>
          <w:rFonts w:ascii="Arial" w:hAnsi="Arial" w:cs="Arial"/>
        </w:rPr>
        <w:t xml:space="preserve">change </w:t>
      </w:r>
      <w:r w:rsidR="00CF75F6" w:rsidRPr="00D81E9E">
        <w:rPr>
          <w:rFonts w:ascii="Arial" w:hAnsi="Arial" w:cs="Arial"/>
        </w:rPr>
        <w:t>(in a government, business and community sense</w:t>
      </w:r>
      <w:r w:rsidR="00E93161" w:rsidRPr="00D81E9E">
        <w:rPr>
          <w:rFonts w:ascii="Arial" w:hAnsi="Arial" w:cs="Arial"/>
        </w:rPr>
        <w:t xml:space="preserve"> as well </w:t>
      </w:r>
      <w:r w:rsidR="00E93161" w:rsidRPr="00D81E9E">
        <w:rPr>
          <w:rFonts w:ascii="Arial" w:hAnsi="Arial" w:cs="Arial"/>
        </w:rPr>
        <w:lastRenderedPageBreak/>
        <w:t>as for animal welfare</w:t>
      </w:r>
      <w:r w:rsidR="00CF75F6" w:rsidRPr="00D81E9E">
        <w:rPr>
          <w:rFonts w:ascii="Arial" w:hAnsi="Arial" w:cs="Arial"/>
        </w:rPr>
        <w:t>)</w:t>
      </w:r>
      <w:r w:rsidR="000121E4" w:rsidRPr="00D81E9E">
        <w:rPr>
          <w:rFonts w:ascii="Arial" w:hAnsi="Arial" w:cs="Arial"/>
        </w:rPr>
        <w:t xml:space="preserve"> will occur under the </w:t>
      </w:r>
      <w:r w:rsidR="00892EB7" w:rsidRPr="00D81E9E">
        <w:rPr>
          <w:rFonts w:ascii="Arial" w:hAnsi="Arial" w:cs="Arial"/>
        </w:rPr>
        <w:t>draft POCTA Regulations 2019</w:t>
      </w:r>
      <w:r w:rsidR="00CF75F6" w:rsidRPr="00D81E9E">
        <w:rPr>
          <w:rFonts w:ascii="Arial" w:hAnsi="Arial" w:cs="Arial"/>
        </w:rPr>
        <w:t xml:space="preserve">. </w:t>
      </w:r>
      <w:r w:rsidR="004D6254" w:rsidRPr="00D81E9E">
        <w:rPr>
          <w:rFonts w:ascii="Arial" w:hAnsi="Arial" w:cs="Arial"/>
        </w:rPr>
        <w:t>The</w:t>
      </w:r>
      <w:r w:rsidR="00F77393">
        <w:rPr>
          <w:rFonts w:ascii="Arial" w:hAnsi="Arial" w:cs="Arial"/>
        </w:rPr>
        <w:t>se changes</w:t>
      </w:r>
      <w:r w:rsidR="004D6254" w:rsidRPr="00D81E9E">
        <w:rPr>
          <w:rFonts w:ascii="Arial" w:hAnsi="Arial" w:cs="Arial"/>
        </w:rPr>
        <w:t xml:space="preserve"> are therefore the focus of </w:t>
      </w:r>
      <w:r w:rsidR="002A3C5F" w:rsidRPr="00D81E9E">
        <w:rPr>
          <w:rFonts w:ascii="Arial" w:hAnsi="Arial" w:cs="Arial"/>
        </w:rPr>
        <w:t xml:space="preserve">the impact analysis in </w:t>
      </w:r>
      <w:r w:rsidR="004D6254" w:rsidRPr="00D81E9E">
        <w:rPr>
          <w:rFonts w:ascii="Arial" w:hAnsi="Arial" w:cs="Arial"/>
        </w:rPr>
        <w:t>this RIS</w:t>
      </w:r>
      <w:r w:rsidR="00F77393">
        <w:rPr>
          <w:rFonts w:ascii="Arial" w:hAnsi="Arial" w:cs="Arial"/>
        </w:rPr>
        <w:t xml:space="preserve"> and</w:t>
      </w:r>
      <w:r w:rsidR="00741DE4" w:rsidRPr="00D81E9E">
        <w:rPr>
          <w:rFonts w:ascii="Arial" w:hAnsi="Arial" w:cs="Arial"/>
        </w:rPr>
        <w:t xml:space="preserve"> are discussed in turn below.</w:t>
      </w:r>
      <w:r w:rsidR="002E312E" w:rsidRPr="00D81E9E">
        <w:rPr>
          <w:rFonts w:ascii="Arial" w:hAnsi="Arial" w:cs="Arial"/>
        </w:rPr>
        <w:t xml:space="preserve"> It is noted that the specific regulatory changes related to these and how they fit within the </w:t>
      </w:r>
      <w:r w:rsidR="00BE51B3" w:rsidRPr="00D81E9E">
        <w:rPr>
          <w:rFonts w:ascii="Arial" w:hAnsi="Arial" w:cs="Arial"/>
        </w:rPr>
        <w:t xml:space="preserve">draft POCTA Regulations 2019 </w:t>
      </w:r>
      <w:r w:rsidR="002E312E" w:rsidRPr="00D81E9E">
        <w:rPr>
          <w:rFonts w:ascii="Arial" w:hAnsi="Arial" w:cs="Arial"/>
        </w:rPr>
        <w:t>are articulated in Chapter 5.</w:t>
      </w:r>
    </w:p>
    <w:bookmarkEnd w:id="47"/>
    <w:p w14:paraId="62B8DB81" w14:textId="77777777" w:rsidR="00500C4D" w:rsidRPr="00D81E9E" w:rsidRDefault="00AC3AE9" w:rsidP="00433CDE">
      <w:pPr>
        <w:pStyle w:val="EYHeading3"/>
        <w:spacing w:after="240"/>
        <w:rPr>
          <w:rFonts w:ascii="Arial" w:hAnsi="Arial" w:cs="Arial"/>
          <w:szCs w:val="26"/>
        </w:rPr>
      </w:pPr>
      <w:r w:rsidRPr="00D81E9E">
        <w:rPr>
          <w:rFonts w:ascii="Arial" w:hAnsi="Arial" w:cs="Arial"/>
          <w:szCs w:val="26"/>
        </w:rPr>
        <w:t>Additional offences</w:t>
      </w:r>
    </w:p>
    <w:p w14:paraId="68C9BE86" w14:textId="77777777" w:rsidR="002E5031" w:rsidRPr="00D81E9E" w:rsidRDefault="002E5031" w:rsidP="00B8140E">
      <w:pPr>
        <w:pStyle w:val="EYBodytextwithparaspace"/>
        <w:rPr>
          <w:rFonts w:ascii="Arial" w:hAnsi="Arial" w:cs="Arial"/>
        </w:rPr>
      </w:pPr>
      <w:r w:rsidRPr="00D81E9E">
        <w:rPr>
          <w:rFonts w:ascii="Arial" w:hAnsi="Arial" w:cs="Arial"/>
        </w:rPr>
        <w:t>The POCTA Act provides for high end offences and penalties for serious instances of abuse and/or neglect against animals. Regulations provide a tool to address less serious instances of animal welfare offending, particularly when the offence is suitable to be addressed through an infringeable offence.</w:t>
      </w:r>
      <w:r w:rsidR="00720D38" w:rsidRPr="00D81E9E">
        <w:rPr>
          <w:rFonts w:ascii="Arial" w:hAnsi="Arial" w:cs="Arial"/>
        </w:rPr>
        <w:t xml:space="preserve"> </w:t>
      </w:r>
      <w:r w:rsidR="00792E8D" w:rsidRPr="00D81E9E">
        <w:rPr>
          <w:rFonts w:ascii="Arial" w:hAnsi="Arial" w:cs="Arial"/>
        </w:rPr>
        <w:t xml:space="preserve">The </w:t>
      </w:r>
      <w:r w:rsidR="00857370" w:rsidRPr="00D81E9E">
        <w:rPr>
          <w:rFonts w:ascii="Arial" w:hAnsi="Arial" w:cs="Arial"/>
        </w:rPr>
        <w:t xml:space="preserve">draft POCTA Regulations 2019 </w:t>
      </w:r>
      <w:r w:rsidR="00720D38" w:rsidRPr="00D81E9E">
        <w:rPr>
          <w:rFonts w:ascii="Arial" w:hAnsi="Arial" w:cs="Arial"/>
        </w:rPr>
        <w:t>will make some requirements in relation to the care of</w:t>
      </w:r>
      <w:r w:rsidR="002B6E94" w:rsidRPr="00D81E9E">
        <w:rPr>
          <w:rFonts w:ascii="Arial" w:hAnsi="Arial" w:cs="Arial"/>
        </w:rPr>
        <w:t>,</w:t>
      </w:r>
      <w:r w:rsidR="00720D38" w:rsidRPr="00D81E9E">
        <w:rPr>
          <w:rFonts w:ascii="Arial" w:hAnsi="Arial" w:cs="Arial"/>
        </w:rPr>
        <w:t xml:space="preserve"> and conduct towards, animals</w:t>
      </w:r>
      <w:r w:rsidR="002B6E94" w:rsidRPr="00D81E9E">
        <w:rPr>
          <w:rFonts w:ascii="Arial" w:hAnsi="Arial" w:cs="Arial"/>
        </w:rPr>
        <w:t>,</w:t>
      </w:r>
      <w:r w:rsidR="00720D38" w:rsidRPr="00D81E9E">
        <w:rPr>
          <w:rFonts w:ascii="Arial" w:hAnsi="Arial" w:cs="Arial"/>
        </w:rPr>
        <w:t xml:space="preserve"> directly enforceable through specific offences that can be enforced through prosecution or an infringement penalty</w:t>
      </w:r>
      <w:r w:rsidR="002B6E94" w:rsidRPr="00D81E9E">
        <w:rPr>
          <w:rFonts w:ascii="Arial" w:hAnsi="Arial" w:cs="Arial"/>
        </w:rPr>
        <w:t>.</w:t>
      </w:r>
    </w:p>
    <w:p w14:paraId="1E9F12A4" w14:textId="77777777" w:rsidR="00500C4D" w:rsidRPr="00D81E9E" w:rsidRDefault="005F3913" w:rsidP="00500C4D">
      <w:pPr>
        <w:pStyle w:val="EYBodytextwithparaspace"/>
        <w:rPr>
          <w:rFonts w:ascii="Arial" w:hAnsi="Arial" w:cs="Arial"/>
        </w:rPr>
      </w:pPr>
      <w:r w:rsidRPr="00D81E9E">
        <w:rPr>
          <w:rFonts w:ascii="Arial" w:hAnsi="Arial" w:cs="Arial"/>
        </w:rPr>
        <w:t xml:space="preserve">Regulatory offences are more directly enforceable than the cruelty offences in </w:t>
      </w:r>
      <w:r w:rsidR="001D1B81" w:rsidRPr="00D81E9E">
        <w:rPr>
          <w:rFonts w:ascii="Arial" w:hAnsi="Arial" w:cs="Arial"/>
        </w:rPr>
        <w:t>the POCTA Act</w:t>
      </w:r>
      <w:r w:rsidRPr="00D81E9E">
        <w:rPr>
          <w:rFonts w:ascii="Arial" w:hAnsi="Arial" w:cs="Arial"/>
        </w:rPr>
        <w:t xml:space="preserve"> which require unreasonable pain or suffering</w:t>
      </w:r>
      <w:r w:rsidR="00521B5B" w:rsidRPr="00D81E9E">
        <w:rPr>
          <w:rFonts w:ascii="Arial" w:hAnsi="Arial" w:cs="Arial"/>
        </w:rPr>
        <w:t xml:space="preserve"> (or the likelihood of unreasonable pain and suffering)</w:t>
      </w:r>
      <w:r w:rsidRPr="00D81E9E">
        <w:rPr>
          <w:rFonts w:ascii="Arial" w:hAnsi="Arial" w:cs="Arial"/>
        </w:rPr>
        <w:t xml:space="preserve"> to be proven. Inclusi</w:t>
      </w:r>
      <w:r w:rsidR="003C4011" w:rsidRPr="00D81E9E">
        <w:rPr>
          <w:rFonts w:ascii="Arial" w:hAnsi="Arial" w:cs="Arial"/>
        </w:rPr>
        <w:t xml:space="preserve">on of specific offences in the </w:t>
      </w:r>
      <w:r w:rsidR="00857370" w:rsidRPr="00D81E9E">
        <w:rPr>
          <w:rFonts w:ascii="Arial" w:hAnsi="Arial" w:cs="Arial"/>
        </w:rPr>
        <w:t xml:space="preserve">draft POCTA Regulations 2019 </w:t>
      </w:r>
      <w:r w:rsidRPr="00D81E9E">
        <w:rPr>
          <w:rFonts w:ascii="Arial" w:hAnsi="Arial" w:cs="Arial"/>
        </w:rPr>
        <w:t>allow</w:t>
      </w:r>
      <w:r w:rsidR="00741DE4" w:rsidRPr="00D81E9E">
        <w:rPr>
          <w:rFonts w:ascii="Arial" w:hAnsi="Arial" w:cs="Arial"/>
        </w:rPr>
        <w:t>s</w:t>
      </w:r>
      <w:r w:rsidR="003C4011" w:rsidRPr="00D81E9E">
        <w:rPr>
          <w:rFonts w:ascii="Arial" w:hAnsi="Arial" w:cs="Arial"/>
        </w:rPr>
        <w:t xml:space="preserve"> for</w:t>
      </w:r>
      <w:r w:rsidRPr="00D81E9E">
        <w:rPr>
          <w:rFonts w:ascii="Arial" w:hAnsi="Arial" w:cs="Arial"/>
        </w:rPr>
        <w:t xml:space="preserve"> better enforcement of low-level offending</w:t>
      </w:r>
      <w:r w:rsidR="003C4011" w:rsidRPr="00D81E9E">
        <w:rPr>
          <w:rFonts w:ascii="Arial" w:hAnsi="Arial" w:cs="Arial"/>
        </w:rPr>
        <w:t xml:space="preserve">, </w:t>
      </w:r>
      <w:r w:rsidRPr="00D81E9E">
        <w:rPr>
          <w:rFonts w:ascii="Arial" w:hAnsi="Arial" w:cs="Arial"/>
        </w:rPr>
        <w:t>provid</w:t>
      </w:r>
      <w:r w:rsidR="003C4011" w:rsidRPr="00D81E9E">
        <w:rPr>
          <w:rFonts w:ascii="Arial" w:hAnsi="Arial" w:cs="Arial"/>
        </w:rPr>
        <w:t>es</w:t>
      </w:r>
      <w:r w:rsidRPr="00D81E9E">
        <w:rPr>
          <w:rFonts w:ascii="Arial" w:hAnsi="Arial" w:cs="Arial"/>
        </w:rPr>
        <w:t xml:space="preserve"> better clarity for those regulated, </w:t>
      </w:r>
      <w:r w:rsidR="003C4011" w:rsidRPr="00D81E9E">
        <w:rPr>
          <w:rFonts w:ascii="Arial" w:hAnsi="Arial" w:cs="Arial"/>
        </w:rPr>
        <w:t xml:space="preserve">strengthens enforcement </w:t>
      </w:r>
      <w:r w:rsidRPr="00D81E9E">
        <w:rPr>
          <w:rFonts w:ascii="Arial" w:hAnsi="Arial" w:cs="Arial"/>
        </w:rPr>
        <w:t>and enable</w:t>
      </w:r>
      <w:r w:rsidR="003C4011" w:rsidRPr="00D81E9E">
        <w:rPr>
          <w:rFonts w:ascii="Arial" w:hAnsi="Arial" w:cs="Arial"/>
        </w:rPr>
        <w:t>s</w:t>
      </w:r>
      <w:r w:rsidRPr="00D81E9E">
        <w:rPr>
          <w:rFonts w:ascii="Arial" w:hAnsi="Arial" w:cs="Arial"/>
        </w:rPr>
        <w:t xml:space="preserve"> more appropriate penalties for low to medium offending.</w:t>
      </w:r>
    </w:p>
    <w:p w14:paraId="579AF000" w14:textId="77777777" w:rsidR="00A13C69" w:rsidRPr="00D81E9E" w:rsidRDefault="00A13C69" w:rsidP="00AC3AE9">
      <w:pPr>
        <w:pStyle w:val="EYBodytextwithparaspace"/>
        <w:rPr>
          <w:rFonts w:ascii="Arial" w:hAnsi="Arial" w:cs="Arial"/>
        </w:rPr>
      </w:pPr>
      <w:r w:rsidRPr="00D81E9E">
        <w:rPr>
          <w:rFonts w:ascii="Arial" w:hAnsi="Arial" w:cs="Arial"/>
        </w:rPr>
        <w:t>More effective compliance options for lower level animal welfare issues</w:t>
      </w:r>
      <w:r w:rsidR="003C4011" w:rsidRPr="00D81E9E">
        <w:rPr>
          <w:rFonts w:ascii="Arial" w:hAnsi="Arial" w:cs="Arial"/>
        </w:rPr>
        <w:t>,</w:t>
      </w:r>
      <w:r w:rsidRPr="00D81E9E">
        <w:rPr>
          <w:rFonts w:ascii="Arial" w:hAnsi="Arial" w:cs="Arial"/>
        </w:rPr>
        <w:t xml:space="preserve"> where the</w:t>
      </w:r>
      <w:r w:rsidR="003C4011" w:rsidRPr="00D81E9E">
        <w:rPr>
          <w:rFonts w:ascii="Arial" w:hAnsi="Arial" w:cs="Arial"/>
        </w:rPr>
        <w:t>re is</w:t>
      </w:r>
      <w:r w:rsidRPr="00D81E9E">
        <w:rPr>
          <w:rFonts w:ascii="Arial" w:hAnsi="Arial" w:cs="Arial"/>
        </w:rPr>
        <w:t xml:space="preserve"> ability to directly enforce through specific offences and infringements</w:t>
      </w:r>
      <w:r w:rsidR="003C4011" w:rsidRPr="00D81E9E">
        <w:rPr>
          <w:rFonts w:ascii="Arial" w:hAnsi="Arial" w:cs="Arial"/>
        </w:rPr>
        <w:t>,</w:t>
      </w:r>
      <w:r w:rsidRPr="00D81E9E">
        <w:rPr>
          <w:rFonts w:ascii="Arial" w:hAnsi="Arial" w:cs="Arial"/>
        </w:rPr>
        <w:t xml:space="preserve"> </w:t>
      </w:r>
      <w:r w:rsidR="00F74B78" w:rsidRPr="00D81E9E">
        <w:rPr>
          <w:rFonts w:ascii="Arial" w:hAnsi="Arial" w:cs="Arial"/>
        </w:rPr>
        <w:t>can</w:t>
      </w:r>
      <w:r w:rsidR="00F77393">
        <w:rPr>
          <w:rFonts w:ascii="Arial" w:hAnsi="Arial" w:cs="Arial"/>
        </w:rPr>
        <w:t xml:space="preserve"> </w:t>
      </w:r>
      <w:r w:rsidRPr="00D81E9E">
        <w:rPr>
          <w:rFonts w:ascii="Arial" w:hAnsi="Arial" w:cs="Arial"/>
        </w:rPr>
        <w:t>assist in</w:t>
      </w:r>
      <w:r w:rsidR="003C4011" w:rsidRPr="00D81E9E">
        <w:rPr>
          <w:rFonts w:ascii="Arial" w:hAnsi="Arial" w:cs="Arial"/>
        </w:rPr>
        <w:t xml:space="preserve"> changing behaviour and improving</w:t>
      </w:r>
      <w:r w:rsidRPr="00D81E9E">
        <w:rPr>
          <w:rFonts w:ascii="Arial" w:hAnsi="Arial" w:cs="Arial"/>
        </w:rPr>
        <w:t xml:space="preserve"> compliance. </w:t>
      </w:r>
      <w:r w:rsidR="00720D38" w:rsidRPr="00D81E9E">
        <w:rPr>
          <w:rFonts w:ascii="Arial" w:hAnsi="Arial" w:cs="Arial"/>
        </w:rPr>
        <w:t>Outlining</w:t>
      </w:r>
      <w:r w:rsidR="00500C4D" w:rsidRPr="00D81E9E">
        <w:rPr>
          <w:rFonts w:ascii="Arial" w:hAnsi="Arial" w:cs="Arial"/>
        </w:rPr>
        <w:t xml:space="preserve"> </w:t>
      </w:r>
      <w:r w:rsidR="00CF0BB0" w:rsidRPr="00D81E9E">
        <w:rPr>
          <w:rFonts w:ascii="Arial" w:hAnsi="Arial" w:cs="Arial"/>
        </w:rPr>
        <w:t>additional</w:t>
      </w:r>
      <w:r w:rsidR="00500C4D" w:rsidRPr="00D81E9E">
        <w:rPr>
          <w:rFonts w:ascii="Arial" w:hAnsi="Arial" w:cs="Arial"/>
        </w:rPr>
        <w:t xml:space="preserve"> offences in </w:t>
      </w:r>
      <w:r w:rsidR="00741DE4" w:rsidRPr="00D81E9E">
        <w:rPr>
          <w:rFonts w:ascii="Arial" w:hAnsi="Arial" w:cs="Arial"/>
        </w:rPr>
        <w:t>r</w:t>
      </w:r>
      <w:r w:rsidR="00500C4D" w:rsidRPr="00D81E9E">
        <w:rPr>
          <w:rFonts w:ascii="Arial" w:hAnsi="Arial" w:cs="Arial"/>
        </w:rPr>
        <w:t>egulation</w:t>
      </w:r>
      <w:r w:rsidR="00720D38" w:rsidRPr="00D81E9E">
        <w:rPr>
          <w:rFonts w:ascii="Arial" w:hAnsi="Arial" w:cs="Arial"/>
        </w:rPr>
        <w:t xml:space="preserve"> means that</w:t>
      </w:r>
      <w:r w:rsidR="00500C4D" w:rsidRPr="00D81E9E">
        <w:rPr>
          <w:rFonts w:ascii="Arial" w:hAnsi="Arial" w:cs="Arial"/>
        </w:rPr>
        <w:t xml:space="preserve"> </w:t>
      </w:r>
      <w:r w:rsidR="00FE020B" w:rsidRPr="00D81E9E">
        <w:rPr>
          <w:rFonts w:ascii="Arial" w:hAnsi="Arial" w:cs="Arial"/>
        </w:rPr>
        <w:t xml:space="preserve">minor </w:t>
      </w:r>
      <w:r w:rsidR="00280A96" w:rsidRPr="00D81E9E">
        <w:rPr>
          <w:rFonts w:ascii="Arial" w:hAnsi="Arial" w:cs="Arial"/>
        </w:rPr>
        <w:t>offences</w:t>
      </w:r>
      <w:r w:rsidR="00500C4D" w:rsidRPr="00D81E9E">
        <w:rPr>
          <w:rFonts w:ascii="Arial" w:hAnsi="Arial" w:cs="Arial"/>
        </w:rPr>
        <w:t xml:space="preserve"> could</w:t>
      </w:r>
      <w:r w:rsidR="003C4011" w:rsidRPr="00D81E9E">
        <w:rPr>
          <w:rFonts w:ascii="Arial" w:hAnsi="Arial" w:cs="Arial"/>
        </w:rPr>
        <w:t xml:space="preserve"> be</w:t>
      </w:r>
      <w:r w:rsidR="00500C4D" w:rsidRPr="00D81E9E">
        <w:rPr>
          <w:rFonts w:ascii="Arial" w:hAnsi="Arial" w:cs="Arial"/>
        </w:rPr>
        <w:t xml:space="preserve"> </w:t>
      </w:r>
      <w:r w:rsidR="00280A96" w:rsidRPr="00D81E9E">
        <w:rPr>
          <w:rFonts w:ascii="Arial" w:hAnsi="Arial" w:cs="Arial"/>
        </w:rPr>
        <w:t>penalised through an infringement notice</w:t>
      </w:r>
      <w:r w:rsidR="00500C4D" w:rsidRPr="00D81E9E">
        <w:rPr>
          <w:rFonts w:ascii="Arial" w:hAnsi="Arial" w:cs="Arial"/>
        </w:rPr>
        <w:t xml:space="preserve"> (as opposed to being prosecuted through a Court of Law when found guilty of violating Section 9 of the POCTA Act). This would help to drive behavioural change that will prevent cruelty from occurring before </w:t>
      </w:r>
      <w:r w:rsidR="00D66F8D" w:rsidRPr="00D81E9E">
        <w:rPr>
          <w:rFonts w:ascii="Arial" w:hAnsi="Arial" w:cs="Arial"/>
        </w:rPr>
        <w:t>animal</w:t>
      </w:r>
      <w:r w:rsidR="00EF6154" w:rsidRPr="00D81E9E">
        <w:rPr>
          <w:rFonts w:ascii="Arial" w:hAnsi="Arial" w:cs="Arial"/>
        </w:rPr>
        <w:t>’</w:t>
      </w:r>
      <w:r w:rsidR="00D66F8D" w:rsidRPr="00D81E9E">
        <w:rPr>
          <w:rFonts w:ascii="Arial" w:hAnsi="Arial" w:cs="Arial"/>
        </w:rPr>
        <w:t>s</w:t>
      </w:r>
      <w:r w:rsidR="00500C4D" w:rsidRPr="00D81E9E">
        <w:rPr>
          <w:rFonts w:ascii="Arial" w:hAnsi="Arial" w:cs="Arial"/>
        </w:rPr>
        <w:t xml:space="preserve"> </w:t>
      </w:r>
      <w:r w:rsidR="00657141" w:rsidRPr="00D81E9E">
        <w:rPr>
          <w:rFonts w:ascii="Arial" w:hAnsi="Arial" w:cs="Arial"/>
        </w:rPr>
        <w:t>experience</w:t>
      </w:r>
      <w:r w:rsidR="00500C4D" w:rsidRPr="00D81E9E">
        <w:rPr>
          <w:rFonts w:ascii="Arial" w:hAnsi="Arial" w:cs="Arial"/>
        </w:rPr>
        <w:t xml:space="preserve"> pain and suffering.</w:t>
      </w:r>
      <w:r w:rsidR="00CF0BB0" w:rsidRPr="00D81E9E">
        <w:rPr>
          <w:rFonts w:ascii="Arial" w:hAnsi="Arial" w:cs="Arial"/>
        </w:rPr>
        <w:t xml:space="preserve"> Further, action can be taken prior to any suffering occurring when these actions or activities are observed (rather than needing proof of having caused</w:t>
      </w:r>
      <w:r w:rsidR="00F77393">
        <w:rPr>
          <w:rFonts w:ascii="Arial" w:hAnsi="Arial" w:cs="Arial"/>
        </w:rPr>
        <w:t>,</w:t>
      </w:r>
      <w:r w:rsidR="00CF0BB0" w:rsidRPr="00D81E9E">
        <w:rPr>
          <w:rFonts w:ascii="Arial" w:hAnsi="Arial" w:cs="Arial"/>
        </w:rPr>
        <w:t xml:space="preserve"> or been likely to cause pain</w:t>
      </w:r>
      <w:r w:rsidR="00F77393">
        <w:rPr>
          <w:rFonts w:ascii="Arial" w:hAnsi="Arial" w:cs="Arial"/>
        </w:rPr>
        <w:t>,</w:t>
      </w:r>
      <w:r w:rsidR="00CF0BB0" w:rsidRPr="00D81E9E">
        <w:rPr>
          <w:rFonts w:ascii="Arial" w:hAnsi="Arial" w:cs="Arial"/>
        </w:rPr>
        <w:t xml:space="preserve"> or suffering under the POCTA Act).</w:t>
      </w:r>
    </w:p>
    <w:p w14:paraId="6DF60258" w14:textId="77777777" w:rsidR="00642EB3" w:rsidRPr="00D81E9E" w:rsidRDefault="00DF68A8" w:rsidP="00AC3AE9">
      <w:pPr>
        <w:pStyle w:val="EYBodytextwithparaspace"/>
        <w:rPr>
          <w:rFonts w:ascii="Arial" w:hAnsi="Arial" w:cs="Arial"/>
        </w:rPr>
      </w:pPr>
      <w:r w:rsidRPr="00D81E9E">
        <w:rPr>
          <w:rFonts w:ascii="Arial" w:hAnsi="Arial" w:cs="Arial"/>
        </w:rPr>
        <w:t xml:space="preserve">New offences </w:t>
      </w:r>
      <w:r w:rsidR="00836C93" w:rsidRPr="00D81E9E">
        <w:rPr>
          <w:rFonts w:ascii="Arial" w:hAnsi="Arial" w:cs="Arial"/>
        </w:rPr>
        <w:t>are intended to</w:t>
      </w:r>
      <w:r w:rsidRPr="00D81E9E">
        <w:rPr>
          <w:rFonts w:ascii="Arial" w:hAnsi="Arial" w:cs="Arial"/>
        </w:rPr>
        <w:t xml:space="preserve"> be introduced </w:t>
      </w:r>
      <w:r w:rsidR="00836C93" w:rsidRPr="00D81E9E">
        <w:rPr>
          <w:rFonts w:ascii="Arial" w:hAnsi="Arial" w:cs="Arial"/>
        </w:rPr>
        <w:t xml:space="preserve">into the </w:t>
      </w:r>
      <w:r w:rsidR="00BE51B3" w:rsidRPr="00D81E9E">
        <w:rPr>
          <w:rFonts w:ascii="Arial" w:hAnsi="Arial" w:cs="Arial"/>
        </w:rPr>
        <w:t xml:space="preserve">draft POCTA Regulations 2019 </w:t>
      </w:r>
      <w:r w:rsidRPr="00D81E9E">
        <w:rPr>
          <w:rFonts w:ascii="Arial" w:hAnsi="Arial" w:cs="Arial"/>
        </w:rPr>
        <w:t xml:space="preserve">to improve </w:t>
      </w:r>
      <w:r w:rsidR="00836C93" w:rsidRPr="00D81E9E">
        <w:rPr>
          <w:rFonts w:ascii="Arial" w:hAnsi="Arial" w:cs="Arial"/>
        </w:rPr>
        <w:t>the management of</w:t>
      </w:r>
      <w:r w:rsidRPr="00D81E9E">
        <w:rPr>
          <w:rFonts w:ascii="Arial" w:hAnsi="Arial" w:cs="Arial"/>
        </w:rPr>
        <w:t xml:space="preserve"> common activities that can hav</w:t>
      </w:r>
      <w:r w:rsidR="00836C93" w:rsidRPr="00D81E9E">
        <w:rPr>
          <w:rFonts w:ascii="Arial" w:hAnsi="Arial" w:cs="Arial"/>
        </w:rPr>
        <w:t xml:space="preserve">e poor animal welfare outcomes </w:t>
      </w:r>
      <w:r w:rsidRPr="00D81E9E">
        <w:rPr>
          <w:rFonts w:ascii="Arial" w:hAnsi="Arial" w:cs="Arial"/>
        </w:rPr>
        <w:t>or to align the</w:t>
      </w:r>
      <w:r w:rsidR="00836C93" w:rsidRPr="00D81E9E">
        <w:rPr>
          <w:rFonts w:ascii="Arial" w:hAnsi="Arial" w:cs="Arial"/>
        </w:rPr>
        <w:t xml:space="preserve"> </w:t>
      </w:r>
      <w:r w:rsidR="00BE51B3" w:rsidRPr="00D81E9E">
        <w:rPr>
          <w:rFonts w:ascii="Arial" w:hAnsi="Arial" w:cs="Arial"/>
        </w:rPr>
        <w:t xml:space="preserve">draft POCTA Regulations 2019 </w:t>
      </w:r>
      <w:r w:rsidRPr="00D81E9E">
        <w:rPr>
          <w:rFonts w:ascii="Arial" w:hAnsi="Arial" w:cs="Arial"/>
        </w:rPr>
        <w:t>with existing standards that already exist in the Australian Animal W</w:t>
      </w:r>
      <w:r w:rsidR="00836C93" w:rsidRPr="00D81E9E">
        <w:rPr>
          <w:rFonts w:ascii="Arial" w:hAnsi="Arial" w:cs="Arial"/>
        </w:rPr>
        <w:t xml:space="preserve">elfare Standards and Guidelines (see section </w:t>
      </w:r>
      <w:r w:rsidR="004B18B1" w:rsidRPr="00D81E9E">
        <w:rPr>
          <w:rFonts w:ascii="Arial" w:hAnsi="Arial" w:cs="Arial"/>
        </w:rPr>
        <w:t>5</w:t>
      </w:r>
      <w:r w:rsidR="00836C93" w:rsidRPr="00D81E9E">
        <w:rPr>
          <w:rFonts w:ascii="Arial" w:hAnsi="Arial" w:cs="Arial"/>
        </w:rPr>
        <w:t>.1). In these areas</w:t>
      </w:r>
      <w:r w:rsidR="00250247">
        <w:rPr>
          <w:rFonts w:ascii="Arial" w:hAnsi="Arial" w:cs="Arial"/>
        </w:rPr>
        <w:t>,</w:t>
      </w:r>
      <w:r w:rsidR="00836C93" w:rsidRPr="00D81E9E">
        <w:rPr>
          <w:rFonts w:ascii="Arial" w:hAnsi="Arial" w:cs="Arial"/>
        </w:rPr>
        <w:t xml:space="preserve"> offences would enable more direct compliance action without requiring full prosecution under the cruelty offences in </w:t>
      </w:r>
      <w:r w:rsidR="001D1B81" w:rsidRPr="00D81E9E">
        <w:rPr>
          <w:rFonts w:ascii="Arial" w:hAnsi="Arial" w:cs="Arial"/>
        </w:rPr>
        <w:t>the POCTA Act</w:t>
      </w:r>
      <w:r w:rsidR="00836C93" w:rsidRPr="00D81E9E">
        <w:rPr>
          <w:rFonts w:ascii="Arial" w:hAnsi="Arial" w:cs="Arial"/>
        </w:rPr>
        <w:t xml:space="preserve">. </w:t>
      </w:r>
    </w:p>
    <w:p w14:paraId="11C4DBB7" w14:textId="76C1B655" w:rsidR="008C60DB" w:rsidRPr="00D81E9E" w:rsidRDefault="00642EB3" w:rsidP="00AC3AE9">
      <w:pPr>
        <w:pStyle w:val="EYBodytextwithparaspace"/>
        <w:rPr>
          <w:rFonts w:ascii="Arial" w:hAnsi="Arial" w:cs="Arial"/>
        </w:rPr>
      </w:pPr>
      <w:r w:rsidRPr="00D81E9E">
        <w:rPr>
          <w:rFonts w:ascii="Arial" w:hAnsi="Arial" w:cs="Arial"/>
        </w:rPr>
        <w:t xml:space="preserve">New offences enable POCTA Inspectors to directly enforce the </w:t>
      </w:r>
      <w:r w:rsidR="00857370" w:rsidRPr="00D81E9E">
        <w:rPr>
          <w:rFonts w:ascii="Arial" w:hAnsi="Arial" w:cs="Arial"/>
        </w:rPr>
        <w:t>draft POCTA Regulations 2019</w:t>
      </w:r>
      <w:r w:rsidR="00592224" w:rsidRPr="00D81E9E">
        <w:rPr>
          <w:rFonts w:ascii="Arial" w:hAnsi="Arial" w:cs="Arial"/>
        </w:rPr>
        <w:t xml:space="preserve"> and</w:t>
      </w:r>
      <w:r w:rsidR="003C4011" w:rsidRPr="00D81E9E">
        <w:rPr>
          <w:rFonts w:ascii="Arial" w:hAnsi="Arial" w:cs="Arial"/>
        </w:rPr>
        <w:t xml:space="preserve"> gives them</w:t>
      </w:r>
      <w:r w:rsidRPr="00D81E9E">
        <w:rPr>
          <w:rFonts w:ascii="Arial" w:hAnsi="Arial" w:cs="Arial"/>
        </w:rPr>
        <w:t xml:space="preserve"> the ability to issue infringements or take prosecutions under the relevant regulation. </w:t>
      </w:r>
      <w:r w:rsidR="00255F37">
        <w:rPr>
          <w:rFonts w:ascii="Arial" w:hAnsi="Arial" w:cs="Arial"/>
        </w:rPr>
        <w:t>Some will also be included as i</w:t>
      </w:r>
      <w:r w:rsidRPr="00D81E9E">
        <w:rPr>
          <w:rFonts w:ascii="Arial" w:hAnsi="Arial" w:cs="Arial"/>
        </w:rPr>
        <w:t xml:space="preserve">nfringement offences </w:t>
      </w:r>
      <w:r w:rsidR="00255F37">
        <w:rPr>
          <w:rFonts w:ascii="Arial" w:hAnsi="Arial" w:cs="Arial"/>
        </w:rPr>
        <w:t xml:space="preserve">which </w:t>
      </w:r>
      <w:r w:rsidRPr="00D81E9E">
        <w:rPr>
          <w:rFonts w:ascii="Arial" w:hAnsi="Arial" w:cs="Arial"/>
        </w:rPr>
        <w:t>do not result in a criminal conviction or record – the financial penalty is used as the deterrent for low level offending</w:t>
      </w:r>
      <w:r w:rsidR="001C224D" w:rsidRPr="00D81E9E">
        <w:rPr>
          <w:rFonts w:ascii="Arial" w:hAnsi="Arial" w:cs="Arial"/>
        </w:rPr>
        <w:t>. W</w:t>
      </w:r>
      <w:r w:rsidRPr="00D81E9E">
        <w:rPr>
          <w:rFonts w:ascii="Arial" w:hAnsi="Arial" w:cs="Arial"/>
        </w:rPr>
        <w:t xml:space="preserve">here appropriate </w:t>
      </w:r>
      <w:r w:rsidR="00595CFE">
        <w:rPr>
          <w:rFonts w:ascii="Arial" w:hAnsi="Arial" w:cs="Arial"/>
        </w:rPr>
        <w:t>an</w:t>
      </w:r>
      <w:r w:rsidRPr="00D81E9E">
        <w:rPr>
          <w:rFonts w:ascii="Arial" w:hAnsi="Arial" w:cs="Arial"/>
        </w:rPr>
        <w:t xml:space="preserve"> offence may still be prosecuted through the courts</w:t>
      </w:r>
      <w:r w:rsidR="003C4011" w:rsidRPr="00D81E9E">
        <w:rPr>
          <w:rFonts w:ascii="Arial" w:hAnsi="Arial" w:cs="Arial"/>
        </w:rPr>
        <w:t>.</w:t>
      </w:r>
    </w:p>
    <w:p w14:paraId="482DA4C4" w14:textId="4F721772" w:rsidR="00DF68A8" w:rsidRPr="00D81E9E" w:rsidRDefault="00984125" w:rsidP="00AC3AE9">
      <w:pPr>
        <w:pStyle w:val="EYBodytextwithparaspace"/>
        <w:rPr>
          <w:rFonts w:ascii="Arial" w:hAnsi="Arial" w:cs="Arial"/>
        </w:rPr>
      </w:pPr>
      <w:r w:rsidRPr="00D81E9E">
        <w:rPr>
          <w:rFonts w:ascii="Arial" w:hAnsi="Arial" w:cs="Arial"/>
        </w:rPr>
        <w:t>N</w:t>
      </w:r>
      <w:r w:rsidR="008C60DB" w:rsidRPr="00D81E9E">
        <w:rPr>
          <w:rFonts w:ascii="Arial" w:hAnsi="Arial" w:cs="Arial"/>
        </w:rPr>
        <w:t xml:space="preserve">ew </w:t>
      </w:r>
      <w:r w:rsidR="004B2F33" w:rsidRPr="00D81E9E">
        <w:rPr>
          <w:rFonts w:ascii="Arial" w:hAnsi="Arial" w:cs="Arial"/>
        </w:rPr>
        <w:t xml:space="preserve">offences </w:t>
      </w:r>
      <w:r w:rsidRPr="00D81E9E">
        <w:rPr>
          <w:rFonts w:ascii="Arial" w:hAnsi="Arial" w:cs="Arial"/>
        </w:rPr>
        <w:t xml:space="preserve">are </w:t>
      </w:r>
      <w:r w:rsidR="00255F37">
        <w:rPr>
          <w:rFonts w:ascii="Arial" w:hAnsi="Arial" w:cs="Arial"/>
        </w:rPr>
        <w:t xml:space="preserve">proposed </w:t>
      </w:r>
      <w:r w:rsidR="008C60DB" w:rsidRPr="00D81E9E">
        <w:rPr>
          <w:rFonts w:ascii="Arial" w:hAnsi="Arial" w:cs="Arial"/>
        </w:rPr>
        <w:t>in the following areas:</w:t>
      </w:r>
    </w:p>
    <w:p w14:paraId="1A16D044" w14:textId="77777777" w:rsidR="008C60DB" w:rsidRPr="00D81E9E" w:rsidRDefault="008C60DB" w:rsidP="00327B1B">
      <w:pPr>
        <w:pStyle w:val="EYBodytextwithparaspace"/>
        <w:numPr>
          <w:ilvl w:val="0"/>
          <w:numId w:val="55"/>
        </w:numPr>
        <w:ind w:left="714" w:hanging="357"/>
        <w:rPr>
          <w:rFonts w:ascii="Arial" w:hAnsi="Arial" w:cs="Arial"/>
        </w:rPr>
      </w:pPr>
      <w:bookmarkStart w:id="48" w:name="_Hlk13649628"/>
      <w:r w:rsidRPr="00D81E9E">
        <w:rPr>
          <w:rFonts w:ascii="Arial" w:hAnsi="Arial" w:cs="Arial"/>
        </w:rPr>
        <w:t>Leaving animals unattended in cars</w:t>
      </w:r>
      <w:r w:rsidR="004F7BBB" w:rsidRPr="00D81E9E">
        <w:rPr>
          <w:rFonts w:ascii="Arial" w:hAnsi="Arial" w:cs="Arial"/>
        </w:rPr>
        <w:t xml:space="preserve"> on hot days</w:t>
      </w:r>
      <w:r w:rsidR="00DD4C05" w:rsidRPr="00D81E9E">
        <w:rPr>
          <w:rFonts w:ascii="Arial" w:hAnsi="Arial" w:cs="Arial"/>
        </w:rPr>
        <w:t>.</w:t>
      </w:r>
    </w:p>
    <w:p w14:paraId="78408B1B"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Carrying animals on metal trays of motor vehicles</w:t>
      </w:r>
      <w:r w:rsidR="004F7BBB" w:rsidRPr="00D81E9E">
        <w:rPr>
          <w:rFonts w:ascii="Arial" w:hAnsi="Arial" w:cs="Arial"/>
        </w:rPr>
        <w:t xml:space="preserve"> on hot days</w:t>
      </w:r>
      <w:r w:rsidR="00DD4C05" w:rsidRPr="00D81E9E">
        <w:rPr>
          <w:rFonts w:ascii="Arial" w:hAnsi="Arial" w:cs="Arial"/>
        </w:rPr>
        <w:t>.</w:t>
      </w:r>
    </w:p>
    <w:p w14:paraId="5F2572CF"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Transport of farm animals in passenger vehicles</w:t>
      </w:r>
      <w:r w:rsidR="00DD4C05" w:rsidRPr="00D81E9E">
        <w:rPr>
          <w:rFonts w:ascii="Arial" w:hAnsi="Arial" w:cs="Arial"/>
        </w:rPr>
        <w:t>.</w:t>
      </w:r>
    </w:p>
    <w:p w14:paraId="3AB24D89"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Transport of farm animals when not weight-bearing on all limbs</w:t>
      </w:r>
      <w:r w:rsidR="00DD4C05" w:rsidRPr="00D81E9E">
        <w:rPr>
          <w:rFonts w:ascii="Arial" w:hAnsi="Arial" w:cs="Arial"/>
        </w:rPr>
        <w:t>.</w:t>
      </w:r>
    </w:p>
    <w:p w14:paraId="65554E8B"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Duration for which farm animals can be transported without access to water</w:t>
      </w:r>
      <w:r w:rsidR="00DD4C05" w:rsidRPr="00D81E9E">
        <w:rPr>
          <w:rFonts w:ascii="Arial" w:hAnsi="Arial" w:cs="Arial"/>
        </w:rPr>
        <w:t>.</w:t>
      </w:r>
    </w:p>
    <w:p w14:paraId="14B3192B"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Tethering of animals</w:t>
      </w:r>
      <w:r w:rsidR="00DD4C05" w:rsidRPr="00D81E9E">
        <w:rPr>
          <w:rFonts w:ascii="Arial" w:hAnsi="Arial" w:cs="Arial"/>
        </w:rPr>
        <w:t>.</w:t>
      </w:r>
    </w:p>
    <w:p w14:paraId="35D944F6"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Sheep with overgrown wool</w:t>
      </w:r>
      <w:r w:rsidR="00DD4C05" w:rsidRPr="00D81E9E">
        <w:rPr>
          <w:rFonts w:ascii="Arial" w:hAnsi="Arial" w:cs="Arial"/>
        </w:rPr>
        <w:t>.</w:t>
      </w:r>
    </w:p>
    <w:p w14:paraId="6B377000" w14:textId="51695168"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Pain relief for mulesing</w:t>
      </w:r>
      <w:r w:rsidR="00595CFE">
        <w:rPr>
          <w:rFonts w:ascii="Arial" w:hAnsi="Arial" w:cs="Arial"/>
        </w:rPr>
        <w:t xml:space="preserve"> of sheep</w:t>
      </w:r>
      <w:r w:rsidR="00DD4C05" w:rsidRPr="00D81E9E">
        <w:rPr>
          <w:rFonts w:ascii="Arial" w:hAnsi="Arial" w:cs="Arial"/>
        </w:rPr>
        <w:t>.</w:t>
      </w:r>
    </w:p>
    <w:p w14:paraId="48D099A6"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lastRenderedPageBreak/>
        <w:t>Sale and use of fruit netting</w:t>
      </w:r>
      <w:r w:rsidR="00DD4C05" w:rsidRPr="00D81E9E">
        <w:rPr>
          <w:rFonts w:ascii="Arial" w:hAnsi="Arial" w:cs="Arial"/>
        </w:rPr>
        <w:t>.</w:t>
      </w:r>
    </w:p>
    <w:p w14:paraId="05A353A5" w14:textId="77777777" w:rsidR="008C60DB" w:rsidRPr="00D81E9E" w:rsidRDefault="008C60DB" w:rsidP="00327B1B">
      <w:pPr>
        <w:pStyle w:val="EYBodytextwithparaspace"/>
        <w:numPr>
          <w:ilvl w:val="0"/>
          <w:numId w:val="55"/>
        </w:numPr>
        <w:ind w:left="714" w:hanging="357"/>
        <w:rPr>
          <w:rFonts w:ascii="Arial" w:hAnsi="Arial" w:cs="Arial"/>
        </w:rPr>
      </w:pPr>
      <w:r w:rsidRPr="00D81E9E">
        <w:rPr>
          <w:rFonts w:ascii="Arial" w:hAnsi="Arial" w:cs="Arial"/>
        </w:rPr>
        <w:t>Use of Oxy-LPG devices</w:t>
      </w:r>
      <w:r w:rsidR="009822BC" w:rsidRPr="00D81E9E">
        <w:rPr>
          <w:rFonts w:ascii="Arial" w:hAnsi="Arial" w:cs="Arial"/>
        </w:rPr>
        <w:t xml:space="preserve"> </w:t>
      </w:r>
      <w:r w:rsidRPr="00D81E9E">
        <w:rPr>
          <w:rFonts w:ascii="Arial" w:hAnsi="Arial" w:cs="Arial"/>
        </w:rPr>
        <w:t>that destroy burrows in a similar manner</w:t>
      </w:r>
      <w:bookmarkEnd w:id="48"/>
      <w:r w:rsidRPr="00D81E9E">
        <w:rPr>
          <w:rFonts w:ascii="Arial" w:hAnsi="Arial" w:cs="Arial"/>
        </w:rPr>
        <w:t>.</w:t>
      </w:r>
    </w:p>
    <w:p w14:paraId="65CC885A" w14:textId="77777777" w:rsidR="006766E4" w:rsidRPr="00D81E9E" w:rsidRDefault="00C96F6C" w:rsidP="00C934E8">
      <w:pPr>
        <w:pStyle w:val="EYHeading3"/>
        <w:spacing w:after="240"/>
        <w:ind w:left="1418"/>
        <w:rPr>
          <w:rFonts w:ascii="Arial" w:hAnsi="Arial" w:cs="Arial"/>
          <w:szCs w:val="26"/>
        </w:rPr>
      </w:pPr>
      <w:r w:rsidRPr="00D81E9E">
        <w:rPr>
          <w:rFonts w:ascii="Arial" w:hAnsi="Arial" w:cs="Arial"/>
          <w:szCs w:val="26"/>
        </w:rPr>
        <w:t>Use of</w:t>
      </w:r>
      <w:r w:rsidR="003253D7" w:rsidRPr="00D81E9E">
        <w:rPr>
          <w:rFonts w:ascii="Arial" w:hAnsi="Arial" w:cs="Arial"/>
          <w:szCs w:val="26"/>
        </w:rPr>
        <w:t xml:space="preserve"> </w:t>
      </w:r>
      <w:r w:rsidR="006766E4" w:rsidRPr="00D81E9E">
        <w:rPr>
          <w:rFonts w:ascii="Arial" w:hAnsi="Arial" w:cs="Arial"/>
          <w:szCs w:val="26"/>
        </w:rPr>
        <w:t>fruit netting</w:t>
      </w:r>
      <w:r w:rsidR="00547BF9" w:rsidRPr="00D81E9E">
        <w:rPr>
          <w:rFonts w:ascii="Arial" w:hAnsi="Arial" w:cs="Arial"/>
          <w:szCs w:val="26"/>
        </w:rPr>
        <w:t xml:space="preserve"> in household gardens</w:t>
      </w:r>
    </w:p>
    <w:p w14:paraId="7297D35D" w14:textId="77777777" w:rsidR="006766E4" w:rsidRPr="00D81E9E" w:rsidRDefault="006766E4" w:rsidP="006766E4">
      <w:pPr>
        <w:pStyle w:val="EYBodytextwithparaspace"/>
        <w:rPr>
          <w:rFonts w:ascii="Arial" w:hAnsi="Arial" w:cs="Arial"/>
        </w:rPr>
      </w:pPr>
      <w:r w:rsidRPr="00D81E9E">
        <w:rPr>
          <w:rFonts w:ascii="Arial" w:hAnsi="Arial" w:cs="Arial"/>
        </w:rPr>
        <w:t xml:space="preserve">Netting is a common piece of equipment used in </w:t>
      </w:r>
      <w:r w:rsidR="00547BF9" w:rsidRPr="00D81E9E">
        <w:rPr>
          <w:rFonts w:ascii="Arial" w:hAnsi="Arial" w:cs="Arial"/>
        </w:rPr>
        <w:t xml:space="preserve">household gardens </w:t>
      </w:r>
      <w:r w:rsidRPr="00D81E9E">
        <w:rPr>
          <w:rFonts w:ascii="Arial" w:hAnsi="Arial" w:cs="Arial"/>
        </w:rPr>
        <w:t>to protect fruit</w:t>
      </w:r>
      <w:r w:rsidR="00304D8C" w:rsidRPr="00D81E9E">
        <w:rPr>
          <w:rFonts w:ascii="Arial" w:hAnsi="Arial" w:cs="Arial"/>
        </w:rPr>
        <w:t>ing</w:t>
      </w:r>
      <w:r w:rsidRPr="00D81E9E">
        <w:rPr>
          <w:rFonts w:ascii="Arial" w:hAnsi="Arial" w:cs="Arial"/>
        </w:rPr>
        <w:t xml:space="preserve"> </w:t>
      </w:r>
      <w:r w:rsidR="00304D8C" w:rsidRPr="00D81E9E">
        <w:rPr>
          <w:rFonts w:ascii="Arial" w:hAnsi="Arial" w:cs="Arial"/>
        </w:rPr>
        <w:t xml:space="preserve">plants </w:t>
      </w:r>
      <w:r w:rsidRPr="00D81E9E">
        <w:rPr>
          <w:rFonts w:ascii="Arial" w:hAnsi="Arial" w:cs="Arial"/>
        </w:rPr>
        <w:t>from animals who may</w:t>
      </w:r>
      <w:r w:rsidR="004107EA" w:rsidRPr="00D81E9E">
        <w:rPr>
          <w:rFonts w:ascii="Arial" w:hAnsi="Arial" w:cs="Arial"/>
        </w:rPr>
        <w:t xml:space="preserve"> eat the fruit. </w:t>
      </w:r>
      <w:r w:rsidRPr="00D81E9E">
        <w:rPr>
          <w:rFonts w:ascii="Arial" w:hAnsi="Arial" w:cs="Arial"/>
        </w:rPr>
        <w:t xml:space="preserve">Some netting, used to protect fruiting trees and plants, can result in animals becoming trapped and entangled in the netting, leading to injury or death. If netting has a large mesh-size (generally larger than five millimetres), animals such as birds, </w:t>
      </w:r>
      <w:r w:rsidR="00A36028" w:rsidRPr="00D81E9E">
        <w:rPr>
          <w:rFonts w:ascii="Arial" w:hAnsi="Arial" w:cs="Arial"/>
        </w:rPr>
        <w:t xml:space="preserve">endangered </w:t>
      </w:r>
      <w:r w:rsidRPr="00D81E9E">
        <w:rPr>
          <w:rFonts w:ascii="Arial" w:hAnsi="Arial" w:cs="Arial"/>
        </w:rPr>
        <w:t>flying foxes and possums can become tangled, with consequent struggling leading to deep cuts and strangulation which can result in death.</w:t>
      </w:r>
      <w:r w:rsidRPr="00D81E9E">
        <w:rPr>
          <w:rStyle w:val="FootnoteReference"/>
          <w:rFonts w:ascii="Arial" w:hAnsi="Arial" w:cs="Arial"/>
        </w:rPr>
        <w:footnoteReference w:id="44"/>
      </w:r>
      <w:r w:rsidRPr="00D81E9E">
        <w:rPr>
          <w:rFonts w:ascii="Arial" w:hAnsi="Arial" w:cs="Arial"/>
        </w:rPr>
        <w:t xml:space="preserve"> Birds will often peck at flying-foxes when they are trapped, which can cause fear and distress, and many of the bats that are caught are mothers with young meaning that two generations can suffer from injury and death.</w:t>
      </w:r>
      <w:r w:rsidRPr="00D81E9E">
        <w:rPr>
          <w:rStyle w:val="FootnoteReference"/>
          <w:rFonts w:ascii="Arial" w:hAnsi="Arial" w:cs="Arial"/>
        </w:rPr>
        <w:footnoteReference w:id="45"/>
      </w:r>
    </w:p>
    <w:p w14:paraId="45947B7D" w14:textId="77777777" w:rsidR="006766E4" w:rsidRPr="00D81E9E" w:rsidRDefault="006766E4" w:rsidP="006766E4">
      <w:pPr>
        <w:pStyle w:val="EYBodytextwithparaspace"/>
        <w:spacing w:before="60"/>
        <w:rPr>
          <w:rFonts w:ascii="Arial" w:hAnsi="Arial" w:cs="Arial"/>
        </w:rPr>
      </w:pPr>
      <w:r w:rsidRPr="00D81E9E">
        <w:rPr>
          <w:rFonts w:ascii="Arial" w:hAnsi="Arial" w:cs="Arial"/>
        </w:rPr>
        <w:t>Other characteristics of netting can also be significant. For example, flying-foxes on the move at night cannot always see netting that is dark in colour.</w:t>
      </w:r>
      <w:r w:rsidRPr="00D81E9E">
        <w:rPr>
          <w:rStyle w:val="FootnoteReference"/>
          <w:rFonts w:ascii="Arial" w:hAnsi="Arial" w:cs="Arial"/>
        </w:rPr>
        <w:footnoteReference w:id="46"/>
      </w:r>
      <w:r w:rsidRPr="00D81E9E">
        <w:rPr>
          <w:rFonts w:ascii="Arial" w:hAnsi="Arial" w:cs="Arial"/>
        </w:rPr>
        <w:t xml:space="preserve"> In addition, thin nylon netting can be pulled out of shape by animals which results in them becoming entangled, and this can also be a problem if the netting is not kept taut.</w:t>
      </w:r>
      <w:r w:rsidRPr="00D81E9E">
        <w:rPr>
          <w:rStyle w:val="FootnoteReference"/>
          <w:rFonts w:ascii="Arial" w:hAnsi="Arial" w:cs="Arial"/>
        </w:rPr>
        <w:footnoteReference w:id="47"/>
      </w:r>
    </w:p>
    <w:p w14:paraId="6C52490B" w14:textId="77777777" w:rsidR="002B6E94" w:rsidRPr="00D81E9E" w:rsidRDefault="006766E4" w:rsidP="002B6E94">
      <w:pPr>
        <w:pStyle w:val="EYBodytextwithparaspace"/>
        <w:rPr>
          <w:rFonts w:ascii="Arial" w:hAnsi="Arial" w:cs="Arial"/>
        </w:rPr>
      </w:pPr>
      <w:r w:rsidRPr="00D81E9E">
        <w:rPr>
          <w:rFonts w:ascii="Arial" w:hAnsi="Arial" w:cs="Arial"/>
        </w:rPr>
        <w:t xml:space="preserve">Over the past five years, an average of 127 cases of grey-headed flying foxes being caught in </w:t>
      </w:r>
      <w:r w:rsidR="007D38AF" w:rsidRPr="00D81E9E">
        <w:rPr>
          <w:rFonts w:ascii="Arial" w:hAnsi="Arial" w:cs="Arial"/>
        </w:rPr>
        <w:t>household garden</w:t>
      </w:r>
      <w:r w:rsidR="00665A4D" w:rsidRPr="00D81E9E">
        <w:rPr>
          <w:rFonts w:ascii="Arial" w:hAnsi="Arial" w:cs="Arial"/>
        </w:rPr>
        <w:t xml:space="preserve"> </w:t>
      </w:r>
      <w:r w:rsidRPr="00D81E9E">
        <w:rPr>
          <w:rFonts w:ascii="Arial" w:hAnsi="Arial" w:cs="Arial"/>
        </w:rPr>
        <w:t>fruit netting each year have been reported to Wildlife Victoria.</w:t>
      </w:r>
      <w:r w:rsidRPr="00D81E9E">
        <w:rPr>
          <w:rStyle w:val="FootnoteReference"/>
          <w:rFonts w:ascii="Arial" w:hAnsi="Arial" w:cs="Arial"/>
        </w:rPr>
        <w:footnoteReference w:id="48"/>
      </w:r>
      <w:r w:rsidR="002B6E94" w:rsidRPr="00D81E9E">
        <w:rPr>
          <w:rFonts w:ascii="Arial" w:hAnsi="Arial" w:cs="Arial"/>
        </w:rPr>
        <w:t xml:space="preserve"> It has been estimated by stakeholders that up to one third of animals entangled in netting die from blood loss, shock or dehydration or require euthanasia due to injuries sustained while entangled, while another third require extended medical care and rehabilitation in wildlife shelters.</w:t>
      </w:r>
      <w:r w:rsidR="002B6E94" w:rsidRPr="00D81E9E" w:rsidDel="00931FE3">
        <w:rPr>
          <w:rStyle w:val="FootnoteReference"/>
          <w:rFonts w:ascii="Arial" w:hAnsi="Arial" w:cs="Arial"/>
        </w:rPr>
        <w:t xml:space="preserve"> </w:t>
      </w:r>
    </w:p>
    <w:p w14:paraId="2BC914A6" w14:textId="77777777" w:rsidR="006766E4" w:rsidRPr="00D81E9E" w:rsidRDefault="006766E4" w:rsidP="006766E4">
      <w:pPr>
        <w:pStyle w:val="EYBodytextwithparaspace"/>
        <w:spacing w:before="60"/>
        <w:rPr>
          <w:rFonts w:ascii="Arial" w:hAnsi="Arial" w:cs="Arial"/>
        </w:rPr>
      </w:pPr>
      <w:r w:rsidRPr="00D81E9E">
        <w:rPr>
          <w:rFonts w:ascii="Arial" w:hAnsi="Arial" w:cs="Arial"/>
        </w:rPr>
        <w:t>There are also important human health and welfare issues that can result where animals, particularly bats, have become entangled in fruit netting. These include risk of Lyssavirus and injury</w:t>
      </w:r>
      <w:r w:rsidR="009B05D6">
        <w:rPr>
          <w:rFonts w:ascii="Arial" w:hAnsi="Arial" w:cs="Arial"/>
        </w:rPr>
        <w:t>. In addition, there is often an</w:t>
      </w:r>
      <w:r w:rsidRPr="00D81E9E">
        <w:rPr>
          <w:rFonts w:ascii="Arial" w:hAnsi="Arial" w:cs="Arial"/>
        </w:rPr>
        <w:t xml:space="preserve"> emotional, time and financial impact on rescuers.</w:t>
      </w:r>
    </w:p>
    <w:p w14:paraId="5C29DC46" w14:textId="77777777" w:rsidR="004B6D08" w:rsidRPr="00D81E9E" w:rsidRDefault="004B6D08" w:rsidP="006766E4">
      <w:pPr>
        <w:pStyle w:val="EYBodytextwithparaspace"/>
        <w:spacing w:before="60"/>
        <w:rPr>
          <w:rFonts w:ascii="Arial" w:hAnsi="Arial" w:cs="Arial"/>
        </w:rPr>
      </w:pPr>
      <w:r w:rsidRPr="00D81E9E">
        <w:rPr>
          <w:rFonts w:ascii="Arial" w:hAnsi="Arial" w:cs="Arial"/>
        </w:rPr>
        <w:t xml:space="preserve">There are currently no provisions in legislation </w:t>
      </w:r>
      <w:r w:rsidR="00E06758" w:rsidRPr="00D81E9E">
        <w:rPr>
          <w:rFonts w:ascii="Arial" w:hAnsi="Arial" w:cs="Arial"/>
        </w:rPr>
        <w:t xml:space="preserve">outlining </w:t>
      </w:r>
      <w:r w:rsidRPr="00D81E9E">
        <w:rPr>
          <w:rFonts w:ascii="Arial" w:hAnsi="Arial" w:cs="Arial"/>
        </w:rPr>
        <w:t xml:space="preserve">requirements for the </w:t>
      </w:r>
      <w:r w:rsidR="00665A4D" w:rsidRPr="00D81E9E">
        <w:rPr>
          <w:rFonts w:ascii="Arial" w:hAnsi="Arial" w:cs="Arial"/>
        </w:rPr>
        <w:t xml:space="preserve">household </w:t>
      </w:r>
      <w:r w:rsidRPr="00D81E9E">
        <w:rPr>
          <w:rFonts w:ascii="Arial" w:hAnsi="Arial" w:cs="Arial"/>
        </w:rPr>
        <w:t>use of fruit netting.</w:t>
      </w:r>
    </w:p>
    <w:p w14:paraId="4CF45D91" w14:textId="77777777" w:rsidR="006766E4" w:rsidRPr="00D81E9E" w:rsidRDefault="00C934E8" w:rsidP="00C934E8">
      <w:pPr>
        <w:pStyle w:val="EYHeading3"/>
        <w:spacing w:after="240"/>
        <w:ind w:left="1418"/>
        <w:rPr>
          <w:rFonts w:ascii="Arial" w:hAnsi="Arial" w:cs="Arial"/>
        </w:rPr>
      </w:pPr>
      <w:r w:rsidRPr="00D81E9E">
        <w:rPr>
          <w:rFonts w:ascii="Arial" w:hAnsi="Arial" w:cs="Arial"/>
        </w:rPr>
        <w:t>Oxy-LPG pest-control technology</w:t>
      </w:r>
    </w:p>
    <w:p w14:paraId="55B67258" w14:textId="77777777" w:rsidR="006766E4" w:rsidRPr="00D81E9E" w:rsidRDefault="006766E4" w:rsidP="006766E4">
      <w:pPr>
        <w:pStyle w:val="EYBodytextwithparaspace"/>
        <w:rPr>
          <w:rFonts w:ascii="Arial" w:hAnsi="Arial" w:cs="Arial"/>
        </w:rPr>
      </w:pPr>
      <w:r w:rsidRPr="00D81E9E">
        <w:rPr>
          <w:rFonts w:ascii="Arial" w:hAnsi="Arial" w:cs="Arial"/>
        </w:rPr>
        <w:t>Oxy-LPG pest-control technology</w:t>
      </w:r>
      <w:r w:rsidRPr="00D81E9E" w:rsidDel="00E207DC">
        <w:rPr>
          <w:rFonts w:ascii="Arial" w:hAnsi="Arial" w:cs="Arial"/>
        </w:rPr>
        <w:t xml:space="preserve"> </w:t>
      </w:r>
      <w:r w:rsidRPr="00D81E9E">
        <w:rPr>
          <w:rFonts w:ascii="Arial" w:hAnsi="Arial" w:cs="Arial"/>
        </w:rPr>
        <w:t>can be used to collapse the burrows of rats, rabbits and other pests who may damage gardens or crops. A controlled mixture of propane and oxygen is injected into the burrows and tunnels, and the built-in ignition system then ignites the mixture. This creates an underground shockwave and compression that destroys burrows and may result in injury or death to the pests.</w:t>
      </w:r>
    </w:p>
    <w:p w14:paraId="534D7EAC" w14:textId="77777777" w:rsidR="006766E4" w:rsidRPr="00D81E9E" w:rsidRDefault="006766E4" w:rsidP="006766E4">
      <w:pPr>
        <w:pStyle w:val="EYBodytextwithparaspace"/>
        <w:rPr>
          <w:rFonts w:ascii="Arial" w:hAnsi="Arial" w:cs="Arial"/>
        </w:rPr>
      </w:pPr>
      <w:r w:rsidRPr="00D81E9E">
        <w:rPr>
          <w:rFonts w:ascii="Arial" w:hAnsi="Arial" w:cs="Arial"/>
        </w:rPr>
        <w:t>When the blast pressure from these devices is adequate, animals should die quickly from the severe injuries sustained. However, if the blast is not sufficient, animals may survive and experience pain and suffering</w:t>
      </w:r>
      <w:r w:rsidR="009B05D6">
        <w:rPr>
          <w:rFonts w:ascii="Arial" w:hAnsi="Arial" w:cs="Arial"/>
        </w:rPr>
        <w:t>.</w:t>
      </w:r>
    </w:p>
    <w:p w14:paraId="5F016B1E" w14:textId="77777777" w:rsidR="004B6D08" w:rsidRPr="00D81E9E" w:rsidRDefault="004B6D08" w:rsidP="006766E4">
      <w:pPr>
        <w:pStyle w:val="EYBodytextwithparaspace"/>
        <w:rPr>
          <w:rFonts w:ascii="Arial" w:hAnsi="Arial" w:cs="Arial"/>
        </w:rPr>
      </w:pPr>
      <w:r w:rsidRPr="00D81E9E">
        <w:rPr>
          <w:rFonts w:ascii="Arial" w:hAnsi="Arial" w:cs="Arial"/>
        </w:rPr>
        <w:t xml:space="preserve">There are currently no provisions in legislation </w:t>
      </w:r>
      <w:r w:rsidR="004B18B1" w:rsidRPr="00D81E9E">
        <w:rPr>
          <w:rFonts w:ascii="Arial" w:hAnsi="Arial" w:cs="Arial"/>
        </w:rPr>
        <w:t xml:space="preserve">surrounding the use of </w:t>
      </w:r>
      <w:r w:rsidRPr="00D81E9E">
        <w:rPr>
          <w:rFonts w:ascii="Arial" w:hAnsi="Arial" w:cs="Arial"/>
        </w:rPr>
        <w:t xml:space="preserve">Oxy-LPG pest-control technology. With no conditions of use, anyone can buy and use the </w:t>
      </w:r>
      <w:r w:rsidR="00E06758" w:rsidRPr="00D81E9E">
        <w:rPr>
          <w:rFonts w:ascii="Arial" w:hAnsi="Arial" w:cs="Arial"/>
        </w:rPr>
        <w:t>technology</w:t>
      </w:r>
      <w:r w:rsidRPr="00D81E9E">
        <w:rPr>
          <w:rFonts w:ascii="Arial" w:hAnsi="Arial" w:cs="Arial"/>
        </w:rPr>
        <w:t xml:space="preserve">. Users </w:t>
      </w:r>
      <w:r w:rsidR="00442DC6" w:rsidRPr="00D81E9E">
        <w:rPr>
          <w:rFonts w:ascii="Arial" w:hAnsi="Arial" w:cs="Arial"/>
        </w:rPr>
        <w:t>can</w:t>
      </w:r>
      <w:r w:rsidRPr="00D81E9E">
        <w:rPr>
          <w:rFonts w:ascii="Arial" w:hAnsi="Arial" w:cs="Arial"/>
        </w:rPr>
        <w:t xml:space="preserve"> </w:t>
      </w:r>
      <w:r w:rsidR="007702EE" w:rsidRPr="00D81E9E">
        <w:rPr>
          <w:rFonts w:ascii="Arial" w:hAnsi="Arial" w:cs="Arial"/>
        </w:rPr>
        <w:t xml:space="preserve">currently </w:t>
      </w:r>
      <w:r w:rsidRPr="00D81E9E">
        <w:rPr>
          <w:rFonts w:ascii="Arial" w:hAnsi="Arial" w:cs="Arial"/>
        </w:rPr>
        <w:t>operate this technology</w:t>
      </w:r>
      <w:r w:rsidR="009822BC" w:rsidRPr="00D81E9E">
        <w:rPr>
          <w:rFonts w:ascii="Arial" w:hAnsi="Arial" w:cs="Arial"/>
        </w:rPr>
        <w:t xml:space="preserve"> </w:t>
      </w:r>
      <w:r w:rsidRPr="00D81E9E">
        <w:rPr>
          <w:rFonts w:ascii="Arial" w:hAnsi="Arial" w:cs="Arial"/>
        </w:rPr>
        <w:t xml:space="preserve">regardless of the effectiveness to render animals unconscious or dead. This means that there is a chance that the animals in the burrows may not die humanely, with a risk that </w:t>
      </w:r>
      <w:r w:rsidRPr="00D81E9E">
        <w:rPr>
          <w:rFonts w:ascii="Arial" w:hAnsi="Arial" w:cs="Arial"/>
        </w:rPr>
        <w:lastRenderedPageBreak/>
        <w:t>they will remain conscious and experi</w:t>
      </w:r>
      <w:r w:rsidR="00836C93" w:rsidRPr="00D81E9E">
        <w:rPr>
          <w:rFonts w:ascii="Arial" w:hAnsi="Arial" w:cs="Arial"/>
        </w:rPr>
        <w:t>ence</w:t>
      </w:r>
      <w:r w:rsidR="009822BC" w:rsidRPr="00D81E9E">
        <w:rPr>
          <w:rFonts w:ascii="Arial" w:hAnsi="Arial" w:cs="Arial"/>
        </w:rPr>
        <w:t xml:space="preserve"> </w:t>
      </w:r>
      <w:r w:rsidR="00836C93" w:rsidRPr="00D81E9E">
        <w:rPr>
          <w:rFonts w:ascii="Arial" w:hAnsi="Arial" w:cs="Arial"/>
        </w:rPr>
        <w:t>pain and suffering.</w:t>
      </w:r>
      <w:r w:rsidR="005974EB" w:rsidRPr="00D81E9E">
        <w:rPr>
          <w:rFonts w:ascii="Arial" w:hAnsi="Arial" w:cs="Arial"/>
        </w:rPr>
        <w:t xml:space="preserve"> </w:t>
      </w:r>
      <w:r w:rsidR="007E7BFD" w:rsidRPr="00D81E9E">
        <w:rPr>
          <w:rFonts w:ascii="Arial" w:hAnsi="Arial" w:cs="Arial"/>
        </w:rPr>
        <w:t xml:space="preserve">Animal welfare concerns </w:t>
      </w:r>
      <w:r w:rsidR="009B05D6">
        <w:rPr>
          <w:rFonts w:ascii="Arial" w:hAnsi="Arial" w:cs="Arial"/>
        </w:rPr>
        <w:t xml:space="preserve">related to use </w:t>
      </w:r>
      <w:r w:rsidR="007E7BFD" w:rsidRPr="00D81E9E">
        <w:rPr>
          <w:rFonts w:ascii="Arial" w:hAnsi="Arial" w:cs="Arial"/>
        </w:rPr>
        <w:t xml:space="preserve">would need to be </w:t>
      </w:r>
      <w:r w:rsidR="00E16D77" w:rsidRPr="00D81E9E">
        <w:rPr>
          <w:rFonts w:ascii="Arial" w:hAnsi="Arial" w:cs="Arial"/>
        </w:rPr>
        <w:t xml:space="preserve">prosecuted </w:t>
      </w:r>
      <w:r w:rsidR="002C0BBB" w:rsidRPr="00D81E9E">
        <w:rPr>
          <w:rFonts w:ascii="Arial" w:hAnsi="Arial" w:cs="Arial"/>
        </w:rPr>
        <w:t xml:space="preserve">through a Court of Law </w:t>
      </w:r>
      <w:r w:rsidR="00E16D77" w:rsidRPr="00D81E9E">
        <w:rPr>
          <w:rFonts w:ascii="Arial" w:hAnsi="Arial" w:cs="Arial"/>
        </w:rPr>
        <w:t>under the POCTA Act</w:t>
      </w:r>
      <w:r w:rsidR="00137252" w:rsidRPr="00D81E9E">
        <w:rPr>
          <w:rFonts w:ascii="Arial" w:hAnsi="Arial" w:cs="Arial"/>
        </w:rPr>
        <w:t>.</w:t>
      </w:r>
    </w:p>
    <w:p w14:paraId="5477478C" w14:textId="77777777" w:rsidR="00433CDE" w:rsidRPr="00D81E9E" w:rsidRDefault="00B0288B" w:rsidP="00500C4D">
      <w:pPr>
        <w:pStyle w:val="EYHeading3"/>
        <w:spacing w:after="240"/>
        <w:rPr>
          <w:rFonts w:ascii="Arial" w:hAnsi="Arial" w:cs="Arial"/>
          <w:szCs w:val="26"/>
        </w:rPr>
      </w:pPr>
      <w:r w:rsidRPr="00D81E9E">
        <w:rPr>
          <w:rFonts w:ascii="Arial" w:hAnsi="Arial" w:cs="Arial"/>
          <w:szCs w:val="26"/>
        </w:rPr>
        <w:t xml:space="preserve">Use of </w:t>
      </w:r>
      <w:r w:rsidR="009F38F8" w:rsidRPr="00D81E9E">
        <w:rPr>
          <w:rFonts w:ascii="Arial" w:hAnsi="Arial" w:cs="Arial"/>
          <w:szCs w:val="26"/>
        </w:rPr>
        <w:t>electronic</w:t>
      </w:r>
      <w:r w:rsidR="00E03DF6" w:rsidRPr="00D81E9E">
        <w:rPr>
          <w:rFonts w:ascii="Arial" w:hAnsi="Arial" w:cs="Arial"/>
          <w:szCs w:val="26"/>
        </w:rPr>
        <w:t xml:space="preserve"> devices including electronic</w:t>
      </w:r>
      <w:r w:rsidR="009F38F8" w:rsidRPr="00D81E9E">
        <w:rPr>
          <w:rFonts w:ascii="Arial" w:hAnsi="Arial" w:cs="Arial"/>
          <w:szCs w:val="26"/>
        </w:rPr>
        <w:t xml:space="preserve"> collars</w:t>
      </w:r>
    </w:p>
    <w:p w14:paraId="7F00A40A" w14:textId="77777777" w:rsidR="00E03DF6" w:rsidRPr="00D81E9E" w:rsidRDefault="00A26311" w:rsidP="001114B7">
      <w:pPr>
        <w:pStyle w:val="EYBodytextwithparaspace"/>
        <w:rPr>
          <w:rFonts w:ascii="Arial" w:hAnsi="Arial" w:cs="Arial"/>
        </w:rPr>
      </w:pPr>
      <w:r w:rsidRPr="00D81E9E">
        <w:rPr>
          <w:rFonts w:ascii="Arial" w:hAnsi="Arial" w:cs="Arial"/>
        </w:rPr>
        <w:t xml:space="preserve">The </w:t>
      </w:r>
      <w:r w:rsidR="00EF6154" w:rsidRPr="00D81E9E">
        <w:rPr>
          <w:rFonts w:ascii="Arial" w:hAnsi="Arial" w:cs="Arial"/>
        </w:rPr>
        <w:t xml:space="preserve">draft POCTA Regulations 2019 </w:t>
      </w:r>
      <w:r w:rsidR="00510F47" w:rsidRPr="00D81E9E">
        <w:rPr>
          <w:rFonts w:ascii="Arial" w:hAnsi="Arial" w:cs="Arial"/>
        </w:rPr>
        <w:t xml:space="preserve">limit the use of electronic devices, which </w:t>
      </w:r>
      <w:r w:rsidR="008B0D5C" w:rsidRPr="00D81E9E">
        <w:rPr>
          <w:rFonts w:ascii="Arial" w:hAnsi="Arial" w:cs="Arial"/>
        </w:rPr>
        <w:t xml:space="preserve">are devices that </w:t>
      </w:r>
      <w:r w:rsidR="00510F47" w:rsidRPr="00D81E9E">
        <w:rPr>
          <w:rFonts w:ascii="Arial" w:hAnsi="Arial" w:cs="Arial"/>
        </w:rPr>
        <w:t>impart an electric shock to an animal</w:t>
      </w:r>
      <w:r w:rsidR="0008217B" w:rsidRPr="00D81E9E">
        <w:rPr>
          <w:rFonts w:ascii="Arial" w:hAnsi="Arial" w:cs="Arial"/>
        </w:rPr>
        <w:t xml:space="preserve">. Devices are permitted </w:t>
      </w:r>
      <w:r w:rsidR="00E85A3D" w:rsidRPr="00D81E9E">
        <w:rPr>
          <w:rFonts w:ascii="Arial" w:hAnsi="Arial" w:cs="Arial"/>
        </w:rPr>
        <w:t xml:space="preserve">only </w:t>
      </w:r>
      <w:r w:rsidR="0008217B" w:rsidRPr="00D81E9E">
        <w:rPr>
          <w:rFonts w:ascii="Arial" w:hAnsi="Arial" w:cs="Arial"/>
        </w:rPr>
        <w:t>where the use is justifiable</w:t>
      </w:r>
      <w:r w:rsidR="00E85A3D" w:rsidRPr="00D81E9E">
        <w:rPr>
          <w:rFonts w:ascii="Arial" w:hAnsi="Arial" w:cs="Arial"/>
        </w:rPr>
        <w:t>,</w:t>
      </w:r>
      <w:r w:rsidR="0008217B" w:rsidRPr="00D81E9E">
        <w:rPr>
          <w:rFonts w:ascii="Arial" w:hAnsi="Arial" w:cs="Arial"/>
        </w:rPr>
        <w:t xml:space="preserve"> </w:t>
      </w:r>
      <w:r w:rsidR="00BF7A69" w:rsidRPr="00D81E9E">
        <w:rPr>
          <w:rFonts w:ascii="Arial" w:hAnsi="Arial" w:cs="Arial"/>
        </w:rPr>
        <w:t>there are</w:t>
      </w:r>
      <w:r w:rsidR="0008217B" w:rsidRPr="00D81E9E">
        <w:rPr>
          <w:rFonts w:ascii="Arial" w:hAnsi="Arial" w:cs="Arial"/>
        </w:rPr>
        <w:t xml:space="preserve"> no </w:t>
      </w:r>
      <w:r w:rsidR="00C0157D" w:rsidRPr="00D81E9E">
        <w:rPr>
          <w:rFonts w:ascii="Arial" w:hAnsi="Arial" w:cs="Arial"/>
        </w:rPr>
        <w:t>suitable alternatives</w:t>
      </w:r>
      <w:r w:rsidR="00E85A3D" w:rsidRPr="00D81E9E">
        <w:rPr>
          <w:rFonts w:ascii="Arial" w:hAnsi="Arial" w:cs="Arial"/>
        </w:rPr>
        <w:t>,</w:t>
      </w:r>
      <w:r w:rsidR="00C0157D" w:rsidRPr="00D81E9E">
        <w:rPr>
          <w:rFonts w:ascii="Arial" w:hAnsi="Arial" w:cs="Arial"/>
        </w:rPr>
        <w:t xml:space="preserve"> and </w:t>
      </w:r>
      <w:r w:rsidR="00510F47" w:rsidRPr="00D81E9E">
        <w:rPr>
          <w:rFonts w:ascii="Arial" w:hAnsi="Arial" w:cs="Arial"/>
        </w:rPr>
        <w:t xml:space="preserve">the potential welfare impacts </w:t>
      </w:r>
      <w:r w:rsidR="007A2DDB" w:rsidRPr="00D81E9E">
        <w:rPr>
          <w:rFonts w:ascii="Arial" w:hAnsi="Arial" w:cs="Arial"/>
        </w:rPr>
        <w:t>of the device can be appropriately mitigated</w:t>
      </w:r>
      <w:r w:rsidR="008B0D5C" w:rsidRPr="00D81E9E">
        <w:rPr>
          <w:rFonts w:ascii="Arial" w:hAnsi="Arial" w:cs="Arial"/>
        </w:rPr>
        <w:t xml:space="preserve"> or managed.</w:t>
      </w:r>
      <w:r w:rsidR="00E03DF6" w:rsidRPr="00D81E9E">
        <w:rPr>
          <w:rFonts w:ascii="Arial" w:hAnsi="Arial" w:cs="Arial"/>
        </w:rPr>
        <w:t xml:space="preserve"> The </w:t>
      </w:r>
      <w:r w:rsidR="00EF6154" w:rsidRPr="00D81E9E">
        <w:rPr>
          <w:rFonts w:ascii="Arial" w:hAnsi="Arial" w:cs="Arial"/>
        </w:rPr>
        <w:t xml:space="preserve">draft POCTA Regulations 2019 </w:t>
      </w:r>
      <w:r w:rsidR="00E03DF6" w:rsidRPr="00D81E9E">
        <w:rPr>
          <w:rFonts w:ascii="Arial" w:hAnsi="Arial" w:cs="Arial"/>
        </w:rPr>
        <w:t>are intended to prevent the use of electronic devices that have unacceptable welfare outcomes and/or for which there are no justifiable welfare reasons for use.</w:t>
      </w:r>
    </w:p>
    <w:p w14:paraId="56A22032" w14:textId="77777777" w:rsidR="004D4664" w:rsidRPr="00D81E9E" w:rsidRDefault="00E03DF6" w:rsidP="001114B7">
      <w:pPr>
        <w:pStyle w:val="EYBodytextwithparaspace"/>
        <w:rPr>
          <w:rFonts w:ascii="Arial" w:hAnsi="Arial" w:cs="Arial"/>
        </w:rPr>
      </w:pPr>
      <w:r w:rsidRPr="00D81E9E">
        <w:rPr>
          <w:rFonts w:ascii="Arial" w:hAnsi="Arial" w:cs="Arial"/>
        </w:rPr>
        <w:t>Issues have been raised by stakeholders about the ability to use other electronic devices. In particular, stakeholders have requested the use of therapeutic electronic devices for animals and foot shock apparatus. These devices are currently prohibited.</w:t>
      </w:r>
      <w:r w:rsidR="007953A9" w:rsidRPr="00D81E9E">
        <w:rPr>
          <w:rFonts w:ascii="Arial" w:hAnsi="Arial" w:cs="Arial"/>
        </w:rPr>
        <w:t xml:space="preserve"> </w:t>
      </w:r>
    </w:p>
    <w:p w14:paraId="24BA1514" w14:textId="77777777" w:rsidR="00E03DF6" w:rsidRPr="00D81E9E" w:rsidRDefault="00E03DF6" w:rsidP="00E03DF6">
      <w:pPr>
        <w:pStyle w:val="EYHeading4"/>
        <w:rPr>
          <w:rFonts w:ascii="Arial" w:hAnsi="Arial" w:cs="Arial"/>
        </w:rPr>
      </w:pPr>
      <w:r w:rsidRPr="00D81E9E">
        <w:rPr>
          <w:rFonts w:ascii="Arial" w:hAnsi="Arial" w:cs="Arial"/>
        </w:rPr>
        <w:t>Electronic collars</w:t>
      </w:r>
    </w:p>
    <w:p w14:paraId="11C75DDC" w14:textId="77777777" w:rsidR="00F60E3E" w:rsidRPr="00D81E9E" w:rsidRDefault="00C96F6C" w:rsidP="001114B7">
      <w:pPr>
        <w:pStyle w:val="EYBodytextwithparaspace"/>
        <w:rPr>
          <w:rFonts w:ascii="Arial" w:hAnsi="Arial" w:cs="Arial"/>
        </w:rPr>
      </w:pPr>
      <w:r w:rsidRPr="00D81E9E">
        <w:rPr>
          <w:rFonts w:ascii="Arial" w:hAnsi="Arial" w:cs="Arial"/>
        </w:rPr>
        <w:t xml:space="preserve">Electronic collars are collars that can impart an electric shock </w:t>
      </w:r>
      <w:r w:rsidR="008C7565" w:rsidRPr="00D81E9E">
        <w:rPr>
          <w:rFonts w:ascii="Arial" w:hAnsi="Arial" w:cs="Arial"/>
        </w:rPr>
        <w:t xml:space="preserve">to </w:t>
      </w:r>
      <w:r w:rsidRPr="00D81E9E">
        <w:rPr>
          <w:rFonts w:ascii="Arial" w:hAnsi="Arial" w:cs="Arial"/>
        </w:rPr>
        <w:t xml:space="preserve">an animal. In Victoria, use of the collars is </w:t>
      </w:r>
      <w:r w:rsidR="00621FEE" w:rsidRPr="00D81E9E">
        <w:rPr>
          <w:rFonts w:ascii="Arial" w:hAnsi="Arial" w:cs="Arial"/>
        </w:rPr>
        <w:t xml:space="preserve">currently </w:t>
      </w:r>
      <w:r w:rsidRPr="00D81E9E">
        <w:rPr>
          <w:rFonts w:ascii="Arial" w:hAnsi="Arial" w:cs="Arial"/>
        </w:rPr>
        <w:t>limited to dogs and cats</w:t>
      </w:r>
      <w:r w:rsidR="00F95EC8" w:rsidRPr="00D81E9E">
        <w:rPr>
          <w:rFonts w:ascii="Arial" w:hAnsi="Arial" w:cs="Arial"/>
        </w:rPr>
        <w:t>, and</w:t>
      </w:r>
      <w:r w:rsidR="00621FEE" w:rsidRPr="00D81E9E">
        <w:rPr>
          <w:rFonts w:ascii="Arial" w:hAnsi="Arial" w:cs="Arial"/>
        </w:rPr>
        <w:t>,</w:t>
      </w:r>
      <w:r w:rsidR="00F95EC8" w:rsidRPr="00D81E9E">
        <w:rPr>
          <w:rFonts w:ascii="Arial" w:hAnsi="Arial" w:cs="Arial"/>
        </w:rPr>
        <w:t xml:space="preserve"> more</w:t>
      </w:r>
      <w:r w:rsidRPr="00D81E9E">
        <w:rPr>
          <w:rFonts w:ascii="Arial" w:hAnsi="Arial" w:cs="Arial"/>
        </w:rPr>
        <w:t xml:space="preserve"> recently, use on livestock has been allowed for research purposes. </w:t>
      </w:r>
      <w:r w:rsidR="00013D18" w:rsidRPr="00D81E9E">
        <w:rPr>
          <w:rFonts w:ascii="Arial" w:hAnsi="Arial" w:cs="Arial"/>
        </w:rPr>
        <w:t xml:space="preserve">While </w:t>
      </w:r>
      <w:r w:rsidR="00F60E3E" w:rsidRPr="00D81E9E">
        <w:rPr>
          <w:rFonts w:ascii="Arial" w:hAnsi="Arial" w:cs="Arial"/>
        </w:rPr>
        <w:t>the</w:t>
      </w:r>
      <w:r w:rsidR="00F253CC" w:rsidRPr="00D81E9E">
        <w:rPr>
          <w:rFonts w:ascii="Arial" w:hAnsi="Arial" w:cs="Arial"/>
        </w:rPr>
        <w:t>se collars</w:t>
      </w:r>
      <w:r w:rsidR="00F60E3E" w:rsidRPr="00D81E9E">
        <w:rPr>
          <w:rFonts w:ascii="Arial" w:hAnsi="Arial" w:cs="Arial"/>
        </w:rPr>
        <w:t xml:space="preserve"> may be </w:t>
      </w:r>
      <w:r w:rsidR="00A95BB1" w:rsidRPr="00D81E9E">
        <w:rPr>
          <w:rFonts w:ascii="Arial" w:hAnsi="Arial" w:cs="Arial"/>
        </w:rPr>
        <w:t>effective</w:t>
      </w:r>
      <w:r w:rsidR="00F60E3E" w:rsidRPr="00D81E9E">
        <w:rPr>
          <w:rFonts w:ascii="Arial" w:hAnsi="Arial" w:cs="Arial"/>
        </w:rPr>
        <w:t xml:space="preserve"> in training animals, changing behaviour or containing animals</w:t>
      </w:r>
      <w:r w:rsidR="00013D18" w:rsidRPr="00D81E9E">
        <w:rPr>
          <w:rFonts w:ascii="Arial" w:hAnsi="Arial" w:cs="Arial"/>
        </w:rPr>
        <w:t xml:space="preserve">, </w:t>
      </w:r>
      <w:r w:rsidR="00D2183A" w:rsidRPr="00D81E9E">
        <w:rPr>
          <w:rFonts w:ascii="Arial" w:hAnsi="Arial" w:cs="Arial"/>
        </w:rPr>
        <w:t xml:space="preserve">there are </w:t>
      </w:r>
      <w:r w:rsidR="00013D18" w:rsidRPr="00D81E9E">
        <w:rPr>
          <w:rFonts w:ascii="Arial" w:hAnsi="Arial" w:cs="Arial"/>
        </w:rPr>
        <w:t xml:space="preserve">concerns </w:t>
      </w:r>
      <w:r w:rsidR="00D239A4" w:rsidRPr="00D81E9E">
        <w:rPr>
          <w:rFonts w:ascii="Arial" w:hAnsi="Arial" w:cs="Arial"/>
        </w:rPr>
        <w:t xml:space="preserve">regarding the </w:t>
      </w:r>
      <w:r w:rsidR="00D2183A" w:rsidRPr="00D81E9E">
        <w:rPr>
          <w:rFonts w:ascii="Arial" w:hAnsi="Arial" w:cs="Arial"/>
        </w:rPr>
        <w:t>impacts</w:t>
      </w:r>
      <w:r w:rsidR="00D239A4" w:rsidRPr="00D81E9E">
        <w:rPr>
          <w:rFonts w:ascii="Arial" w:hAnsi="Arial" w:cs="Arial"/>
        </w:rPr>
        <w:t xml:space="preserve"> of </w:t>
      </w:r>
      <w:r w:rsidR="00B2143B" w:rsidRPr="00D81E9E">
        <w:rPr>
          <w:rFonts w:ascii="Arial" w:hAnsi="Arial" w:cs="Arial"/>
        </w:rPr>
        <w:t>these collars on</w:t>
      </w:r>
      <w:r w:rsidR="00D2183A" w:rsidRPr="00D81E9E">
        <w:rPr>
          <w:rFonts w:ascii="Arial" w:hAnsi="Arial" w:cs="Arial"/>
        </w:rPr>
        <w:t xml:space="preserve"> animal</w:t>
      </w:r>
      <w:r w:rsidR="00B2143B" w:rsidRPr="00D81E9E">
        <w:rPr>
          <w:rFonts w:ascii="Arial" w:hAnsi="Arial" w:cs="Arial"/>
        </w:rPr>
        <w:t xml:space="preserve"> welfare</w:t>
      </w:r>
      <w:r w:rsidR="00402DDB" w:rsidRPr="00D81E9E">
        <w:rPr>
          <w:rFonts w:ascii="Arial" w:hAnsi="Arial" w:cs="Arial"/>
        </w:rPr>
        <w:t xml:space="preserve"> and the ability to effectively mitigate these impacts through regulation</w:t>
      </w:r>
      <w:r w:rsidR="00B2143B" w:rsidRPr="00D81E9E">
        <w:rPr>
          <w:rFonts w:ascii="Arial" w:hAnsi="Arial" w:cs="Arial"/>
        </w:rPr>
        <w:t>.</w:t>
      </w:r>
      <w:r w:rsidR="00D2183A" w:rsidRPr="00D81E9E">
        <w:rPr>
          <w:rFonts w:ascii="Arial" w:hAnsi="Arial" w:cs="Arial"/>
        </w:rPr>
        <w:t xml:space="preserve"> </w:t>
      </w:r>
    </w:p>
    <w:p w14:paraId="2868803D" w14:textId="77777777" w:rsidR="001114B7" w:rsidRPr="00D81E9E" w:rsidRDefault="001114B7" w:rsidP="001114B7">
      <w:pPr>
        <w:pStyle w:val="EYBodytextwithparaspace"/>
        <w:rPr>
          <w:rFonts w:ascii="Arial" w:hAnsi="Arial" w:cs="Arial"/>
        </w:rPr>
      </w:pPr>
      <w:r w:rsidRPr="00D81E9E">
        <w:rPr>
          <w:rFonts w:ascii="Arial" w:hAnsi="Arial" w:cs="Arial"/>
        </w:rPr>
        <w:t>The electric stimulus caused by the collar can lead to pain and distress for the animal, which can be exacerbated by the strength and duration of the shock.</w:t>
      </w:r>
      <w:r w:rsidRPr="00D81E9E">
        <w:rPr>
          <w:rStyle w:val="FootnoteReference"/>
          <w:rFonts w:ascii="Arial" w:hAnsi="Arial" w:cs="Arial"/>
        </w:rPr>
        <w:footnoteReference w:id="49"/>
      </w:r>
      <w:r w:rsidRPr="00D81E9E">
        <w:rPr>
          <w:rFonts w:ascii="Arial" w:hAnsi="Arial" w:cs="Arial"/>
        </w:rPr>
        <w:t xml:space="preserve"> Animals can also associate the application of the stimulus with events other than the intended one, which can potentially lead to aggressive behaviour in the future.</w:t>
      </w:r>
      <w:r w:rsidRPr="00D81E9E">
        <w:rPr>
          <w:rStyle w:val="FootnoteReference"/>
          <w:rFonts w:ascii="Arial" w:hAnsi="Arial" w:cs="Arial"/>
        </w:rPr>
        <w:footnoteReference w:id="50"/>
      </w:r>
    </w:p>
    <w:p w14:paraId="4C0C6A4B" w14:textId="77777777" w:rsidR="00C53FF5" w:rsidRPr="00D81E9E" w:rsidRDefault="00604BE2" w:rsidP="00836C93">
      <w:pPr>
        <w:pStyle w:val="EYBodytextwithparaspace"/>
        <w:rPr>
          <w:rFonts w:ascii="Arial" w:hAnsi="Arial" w:cs="Arial"/>
        </w:rPr>
      </w:pPr>
      <w:r w:rsidRPr="00D81E9E">
        <w:rPr>
          <w:rFonts w:ascii="Arial" w:hAnsi="Arial" w:cs="Arial"/>
        </w:rPr>
        <w:t>Containment, a</w:t>
      </w:r>
      <w:r w:rsidR="00836C93" w:rsidRPr="00D81E9E">
        <w:rPr>
          <w:rFonts w:ascii="Arial" w:hAnsi="Arial" w:cs="Arial"/>
        </w:rPr>
        <w:t>nti-bark and remote-training collars use positive punishment, or negative reinforcement, to train dog</w:t>
      </w:r>
      <w:r w:rsidR="0016667E" w:rsidRPr="00D81E9E">
        <w:rPr>
          <w:rFonts w:ascii="Arial" w:hAnsi="Arial" w:cs="Arial"/>
        </w:rPr>
        <w:t>s</w:t>
      </w:r>
      <w:r w:rsidR="00D7153F" w:rsidRPr="00D81E9E">
        <w:rPr>
          <w:rFonts w:ascii="Arial" w:hAnsi="Arial" w:cs="Arial"/>
        </w:rPr>
        <w:t>, manage unwanted behaviours or contain animals to specific areas</w:t>
      </w:r>
      <w:r w:rsidR="00836C93" w:rsidRPr="00D81E9E">
        <w:rPr>
          <w:rFonts w:ascii="Arial" w:hAnsi="Arial" w:cs="Arial"/>
        </w:rPr>
        <w:t>. Often the behaviours that owners are seeking to manage are the result of undiagnosed fear or anxiety, and for the animal these are</w:t>
      </w:r>
      <w:r w:rsidR="00A26311" w:rsidRPr="00D81E9E">
        <w:rPr>
          <w:rFonts w:ascii="Arial" w:hAnsi="Arial" w:cs="Arial"/>
        </w:rPr>
        <w:t xml:space="preserve"> </w:t>
      </w:r>
      <w:r w:rsidR="00836C93" w:rsidRPr="00D81E9E">
        <w:rPr>
          <w:rFonts w:ascii="Arial" w:hAnsi="Arial" w:cs="Arial"/>
        </w:rPr>
        <w:t xml:space="preserve">merely their coping behaviours. A consequence of punishing animals for those coping behaviours risks increasing anxiety, fear, and long-term stress. The actions of the user can also lead to greater stress for the animal. Further, while anti-barking collars can be a convenient and relatively cheap option </w:t>
      </w:r>
      <w:r w:rsidR="003A3F29" w:rsidRPr="00D81E9E">
        <w:rPr>
          <w:rFonts w:ascii="Arial" w:hAnsi="Arial" w:cs="Arial"/>
        </w:rPr>
        <w:t>and may reduce</w:t>
      </w:r>
      <w:r w:rsidR="00836C93" w:rsidRPr="00D81E9E">
        <w:rPr>
          <w:rFonts w:ascii="Arial" w:hAnsi="Arial" w:cs="Arial"/>
        </w:rPr>
        <w:t xml:space="preserve"> inappropriate barking</w:t>
      </w:r>
      <w:r w:rsidR="0016667E" w:rsidRPr="00D81E9E">
        <w:rPr>
          <w:rFonts w:ascii="Arial" w:hAnsi="Arial" w:cs="Arial"/>
        </w:rPr>
        <w:t>,</w:t>
      </w:r>
      <w:r w:rsidR="00836C93" w:rsidRPr="00D81E9E">
        <w:rPr>
          <w:rFonts w:ascii="Arial" w:hAnsi="Arial" w:cs="Arial"/>
        </w:rPr>
        <w:t xml:space="preserve"> they </w:t>
      </w:r>
      <w:r w:rsidR="003A3F29" w:rsidRPr="00D81E9E">
        <w:rPr>
          <w:rFonts w:ascii="Arial" w:hAnsi="Arial" w:cs="Arial"/>
        </w:rPr>
        <w:t xml:space="preserve">do </w:t>
      </w:r>
      <w:r w:rsidR="00836C93" w:rsidRPr="00D81E9E">
        <w:rPr>
          <w:rFonts w:ascii="Arial" w:hAnsi="Arial" w:cs="Arial"/>
        </w:rPr>
        <w:t xml:space="preserve">not resolve </w:t>
      </w:r>
      <w:r w:rsidR="006B33FF" w:rsidRPr="00D81E9E">
        <w:rPr>
          <w:rFonts w:ascii="Arial" w:hAnsi="Arial" w:cs="Arial"/>
        </w:rPr>
        <w:t>the</w:t>
      </w:r>
      <w:r w:rsidR="003A3F29" w:rsidRPr="00D81E9E">
        <w:rPr>
          <w:rFonts w:ascii="Arial" w:hAnsi="Arial" w:cs="Arial"/>
        </w:rPr>
        <w:t xml:space="preserve"> cause of the barking</w:t>
      </w:r>
      <w:r w:rsidR="00836C93" w:rsidRPr="00D81E9E">
        <w:rPr>
          <w:rFonts w:ascii="Arial" w:hAnsi="Arial" w:cs="Arial"/>
        </w:rPr>
        <w:t xml:space="preserve">. </w:t>
      </w:r>
    </w:p>
    <w:p w14:paraId="135699B0" w14:textId="77777777" w:rsidR="00E03DF6" w:rsidRPr="00D81E9E" w:rsidRDefault="00E03DF6" w:rsidP="00E03DF6">
      <w:pPr>
        <w:pStyle w:val="EYBodytextwithparaspace"/>
        <w:rPr>
          <w:rFonts w:ascii="Arial" w:hAnsi="Arial" w:cs="Arial"/>
        </w:rPr>
      </w:pPr>
      <w:r w:rsidRPr="00D81E9E">
        <w:rPr>
          <w:rFonts w:ascii="Arial" w:hAnsi="Arial" w:cs="Arial"/>
          <w:szCs w:val="20"/>
        </w:rPr>
        <w:t>Recent research has concluded that using aversive training methods (e.g. positive punishment and negative reinforcement) can jeopardize both the physical and mental health of dogs.</w:t>
      </w:r>
      <w:r w:rsidRPr="00D81E9E">
        <w:rPr>
          <w:rStyle w:val="FootnoteReference"/>
          <w:rFonts w:ascii="Arial" w:hAnsi="Arial" w:cs="Arial"/>
        </w:rPr>
        <w:footnoteReference w:id="51"/>
      </w:r>
      <w:r w:rsidRPr="00D81E9E">
        <w:rPr>
          <w:rFonts w:ascii="Arial" w:hAnsi="Arial" w:cs="Arial"/>
          <w:szCs w:val="20"/>
        </w:rPr>
        <w:t xml:space="preserve"> Studies have observed links between a dog’s current behaviour and its owner’s reported training history as well as the owner’s present behaviour.</w:t>
      </w:r>
      <w:r w:rsidRPr="00D81E9E">
        <w:rPr>
          <w:rStyle w:val="FootnoteReference"/>
          <w:rFonts w:ascii="Arial" w:hAnsi="Arial" w:cs="Arial"/>
        </w:rPr>
        <w:footnoteReference w:id="52"/>
      </w:r>
      <w:r w:rsidRPr="00D81E9E">
        <w:rPr>
          <w:rFonts w:ascii="Arial" w:hAnsi="Arial" w:cs="Arial"/>
          <w:szCs w:val="20"/>
        </w:rPr>
        <w:t xml:space="preserve"> Studies have shown that dogs trained using a negative reinforcement-based method demonstrated lowered body postures and signals of stress, whereas dogs trained using a positive reinforcement-based method showed increased attentiveness toward </w:t>
      </w:r>
      <w:r w:rsidRPr="00D81E9E">
        <w:rPr>
          <w:rFonts w:ascii="Arial" w:hAnsi="Arial" w:cs="Arial"/>
          <w:szCs w:val="20"/>
        </w:rPr>
        <w:lastRenderedPageBreak/>
        <w:t>their owner.</w:t>
      </w:r>
      <w:r w:rsidRPr="00D81E9E">
        <w:rPr>
          <w:rStyle w:val="FootnoteReference"/>
          <w:rFonts w:ascii="Arial" w:hAnsi="Arial" w:cs="Arial"/>
        </w:rPr>
        <w:footnoteReference w:id="53"/>
      </w:r>
      <w:r w:rsidRPr="00D81E9E">
        <w:rPr>
          <w:rFonts w:ascii="Arial" w:hAnsi="Arial" w:cs="Arial"/>
          <w:szCs w:val="20"/>
        </w:rPr>
        <w:t xml:space="preserve"> Further, the research suggests that although positive punishment can be effective, there is no evidence that it is more effective than positive reinforcement-based training.</w:t>
      </w:r>
      <w:r w:rsidRPr="00D81E9E">
        <w:rPr>
          <w:rStyle w:val="FootnoteReference"/>
          <w:rFonts w:ascii="Arial" w:hAnsi="Arial" w:cs="Arial"/>
        </w:rPr>
        <w:footnoteReference w:id="54"/>
      </w:r>
    </w:p>
    <w:p w14:paraId="7C52B1A0" w14:textId="77777777" w:rsidR="00836C93" w:rsidRPr="00D81E9E" w:rsidRDefault="00FD6F7E" w:rsidP="00836C93">
      <w:pPr>
        <w:pStyle w:val="EYBodytextwithparaspace"/>
        <w:rPr>
          <w:rFonts w:ascii="Arial" w:hAnsi="Arial" w:cs="Arial"/>
        </w:rPr>
      </w:pPr>
      <w:r w:rsidRPr="00D81E9E">
        <w:rPr>
          <w:rFonts w:ascii="Arial" w:hAnsi="Arial" w:cs="Arial"/>
        </w:rPr>
        <w:t>In relation to the use of remote-training collars, a</w:t>
      </w:r>
      <w:r w:rsidR="00836C93" w:rsidRPr="00D81E9E">
        <w:rPr>
          <w:rFonts w:ascii="Arial" w:hAnsi="Arial" w:cs="Arial"/>
        </w:rPr>
        <w:t xml:space="preserve"> lack of knowledge from owners on when to exert the stimulus is a problem, as owners can be unsure on when to use the equipment and unable to properly read the animal’s response.</w:t>
      </w:r>
      <w:r w:rsidR="00836C93" w:rsidRPr="00D81E9E">
        <w:rPr>
          <w:rStyle w:val="FootnoteReference"/>
          <w:rFonts w:ascii="Arial" w:hAnsi="Arial" w:cs="Arial"/>
        </w:rPr>
        <w:footnoteReference w:id="55"/>
      </w:r>
      <w:r w:rsidR="00C53FF5" w:rsidRPr="00D81E9E">
        <w:rPr>
          <w:rFonts w:ascii="Arial" w:hAnsi="Arial" w:cs="Arial"/>
        </w:rPr>
        <w:t xml:space="preserve"> </w:t>
      </w:r>
      <w:r w:rsidR="00836C93" w:rsidRPr="00D81E9E">
        <w:rPr>
          <w:rFonts w:ascii="Arial" w:hAnsi="Arial" w:cs="Arial"/>
        </w:rPr>
        <w:t>As well as general misuse of the equipment (through the number or magnitude of shocks), it is believed that poorly timed use of the device can cause anxiety for the animal, as the unpredictable application of a shock can lead to severe and persistent signs of stress.</w:t>
      </w:r>
      <w:r w:rsidR="00836C93" w:rsidRPr="00D81E9E">
        <w:rPr>
          <w:rStyle w:val="FootnoteReference"/>
          <w:rFonts w:ascii="Arial" w:hAnsi="Arial" w:cs="Arial"/>
        </w:rPr>
        <w:footnoteReference w:id="56"/>
      </w:r>
      <w:r w:rsidR="00836C93" w:rsidRPr="00D81E9E">
        <w:rPr>
          <w:rFonts w:ascii="Arial" w:hAnsi="Arial" w:cs="Arial"/>
        </w:rPr>
        <w:t xml:space="preserve"> When using remote-training collars the reinforcement needs to be delivered immediately, consistently and correctly. This is a challenge for owners/trainers to get right every time. </w:t>
      </w:r>
    </w:p>
    <w:p w14:paraId="0B754C47" w14:textId="77777777" w:rsidR="006C075B" w:rsidRPr="00D81E9E" w:rsidRDefault="00C43578" w:rsidP="00836C93">
      <w:pPr>
        <w:pStyle w:val="EYBodytextwithparaspace"/>
        <w:rPr>
          <w:rFonts w:ascii="Arial" w:hAnsi="Arial" w:cs="Arial"/>
        </w:rPr>
      </w:pPr>
      <w:r w:rsidRPr="00D81E9E">
        <w:rPr>
          <w:rFonts w:ascii="Arial" w:hAnsi="Arial" w:cs="Arial"/>
        </w:rPr>
        <w:t xml:space="preserve">Understanding the underlying causes of animal behaviour and therefore appropriate training techniques for each animal is critical to </w:t>
      </w:r>
      <w:r w:rsidR="001860D9" w:rsidRPr="00D81E9E">
        <w:rPr>
          <w:rFonts w:ascii="Arial" w:hAnsi="Arial" w:cs="Arial"/>
        </w:rPr>
        <w:t>minimise</w:t>
      </w:r>
      <w:r w:rsidRPr="00D81E9E">
        <w:rPr>
          <w:rFonts w:ascii="Arial" w:hAnsi="Arial" w:cs="Arial"/>
        </w:rPr>
        <w:t xml:space="preserve"> negative</w:t>
      </w:r>
      <w:r w:rsidR="001860D9" w:rsidRPr="00D81E9E">
        <w:rPr>
          <w:rFonts w:ascii="Arial" w:hAnsi="Arial" w:cs="Arial"/>
        </w:rPr>
        <w:t xml:space="preserve"> animal welfare impacts.</w:t>
      </w:r>
      <w:r w:rsidRPr="00D81E9E">
        <w:rPr>
          <w:rFonts w:ascii="Arial" w:hAnsi="Arial" w:cs="Arial"/>
        </w:rPr>
        <w:t xml:space="preserve"> The mental state of an animal, and its ability to understand stimuli are key factors in determining whether the use of an electronic collar may be appropriate. However, there are d</w:t>
      </w:r>
      <w:r w:rsidR="00860E4D" w:rsidRPr="00D81E9E">
        <w:rPr>
          <w:rFonts w:ascii="Arial" w:hAnsi="Arial" w:cs="Arial"/>
        </w:rPr>
        <w:t xml:space="preserve">ivergent views </w:t>
      </w:r>
      <w:r w:rsidRPr="00D81E9E">
        <w:rPr>
          <w:rFonts w:ascii="Arial" w:hAnsi="Arial" w:cs="Arial"/>
        </w:rPr>
        <w:t>with</w:t>
      </w:r>
      <w:r w:rsidR="00860E4D" w:rsidRPr="00D81E9E">
        <w:rPr>
          <w:rFonts w:ascii="Arial" w:hAnsi="Arial" w:cs="Arial"/>
        </w:rPr>
        <w:t>in</w:t>
      </w:r>
      <w:r w:rsidRPr="00D81E9E">
        <w:rPr>
          <w:rFonts w:ascii="Arial" w:hAnsi="Arial" w:cs="Arial"/>
        </w:rPr>
        <w:t xml:space="preserve"> the</w:t>
      </w:r>
      <w:r w:rsidR="00860E4D" w:rsidRPr="00D81E9E">
        <w:rPr>
          <w:rFonts w:ascii="Arial" w:hAnsi="Arial" w:cs="Arial"/>
        </w:rPr>
        <w:t xml:space="preserve"> </w:t>
      </w:r>
      <w:r w:rsidR="00355ED4" w:rsidRPr="00D81E9E">
        <w:rPr>
          <w:rFonts w:ascii="Arial" w:hAnsi="Arial" w:cs="Arial"/>
        </w:rPr>
        <w:t xml:space="preserve">industry </w:t>
      </w:r>
      <w:r w:rsidR="00860E4D" w:rsidRPr="00D81E9E">
        <w:rPr>
          <w:rFonts w:ascii="Arial" w:hAnsi="Arial" w:cs="Arial"/>
        </w:rPr>
        <w:t>around accepted training methods</w:t>
      </w:r>
      <w:r w:rsidRPr="00D81E9E">
        <w:rPr>
          <w:rFonts w:ascii="Arial" w:hAnsi="Arial" w:cs="Arial"/>
        </w:rPr>
        <w:t xml:space="preserve"> and no</w:t>
      </w:r>
      <w:r w:rsidR="00F5544C" w:rsidRPr="00D81E9E">
        <w:rPr>
          <w:rFonts w:ascii="Arial" w:hAnsi="Arial" w:cs="Arial"/>
        </w:rPr>
        <w:t xml:space="preserve"> </w:t>
      </w:r>
      <w:r w:rsidR="00981036" w:rsidRPr="00D81E9E">
        <w:rPr>
          <w:rFonts w:ascii="Arial" w:hAnsi="Arial" w:cs="Arial"/>
        </w:rPr>
        <w:t>overarching in</w:t>
      </w:r>
      <w:r w:rsidR="00F5544C" w:rsidRPr="00D81E9E">
        <w:rPr>
          <w:rFonts w:ascii="Arial" w:hAnsi="Arial" w:cs="Arial"/>
        </w:rPr>
        <w:t xml:space="preserve">dustry </w:t>
      </w:r>
      <w:r w:rsidR="00981036" w:rsidRPr="00D81E9E">
        <w:rPr>
          <w:rFonts w:ascii="Arial" w:hAnsi="Arial" w:cs="Arial"/>
        </w:rPr>
        <w:t xml:space="preserve">body </w:t>
      </w:r>
      <w:r w:rsidR="0037104B" w:rsidRPr="00D81E9E">
        <w:rPr>
          <w:rFonts w:ascii="Arial" w:hAnsi="Arial" w:cs="Arial"/>
        </w:rPr>
        <w:t>or universally</w:t>
      </w:r>
      <w:r w:rsidR="00355ED4" w:rsidRPr="00D81E9E">
        <w:rPr>
          <w:rFonts w:ascii="Arial" w:hAnsi="Arial" w:cs="Arial"/>
        </w:rPr>
        <w:t xml:space="preserve"> accepted training course</w:t>
      </w:r>
      <w:r w:rsidR="0037104B" w:rsidRPr="00D81E9E">
        <w:rPr>
          <w:rFonts w:ascii="Arial" w:hAnsi="Arial" w:cs="Arial"/>
        </w:rPr>
        <w:t>s</w:t>
      </w:r>
      <w:r w:rsidRPr="00D81E9E">
        <w:rPr>
          <w:rFonts w:ascii="Arial" w:hAnsi="Arial" w:cs="Arial"/>
        </w:rPr>
        <w:t xml:space="preserve"> which could act to mediate these divergent views and provide a consistent set of standards to be me</w:t>
      </w:r>
      <w:r w:rsidR="000B6893" w:rsidRPr="00D81E9E">
        <w:rPr>
          <w:rFonts w:ascii="Arial" w:hAnsi="Arial" w:cs="Arial"/>
        </w:rPr>
        <w:t>t (except for formal</w:t>
      </w:r>
      <w:r w:rsidR="0037104B" w:rsidRPr="00D81E9E">
        <w:rPr>
          <w:rFonts w:ascii="Arial" w:hAnsi="Arial" w:cs="Arial"/>
        </w:rPr>
        <w:t xml:space="preserve"> veterinary</w:t>
      </w:r>
      <w:r w:rsidR="001860D9" w:rsidRPr="00D81E9E">
        <w:rPr>
          <w:rFonts w:ascii="Arial" w:hAnsi="Arial" w:cs="Arial"/>
        </w:rPr>
        <w:t xml:space="preserve"> specialist training</w:t>
      </w:r>
      <w:r w:rsidR="000B6893" w:rsidRPr="00D81E9E">
        <w:rPr>
          <w:rFonts w:ascii="Arial" w:hAnsi="Arial" w:cs="Arial"/>
        </w:rPr>
        <w:t>)</w:t>
      </w:r>
      <w:r w:rsidR="0037104B" w:rsidRPr="00D81E9E">
        <w:rPr>
          <w:rFonts w:ascii="Arial" w:hAnsi="Arial" w:cs="Arial"/>
        </w:rPr>
        <w:t>.</w:t>
      </w:r>
      <w:r w:rsidR="001860D9" w:rsidRPr="00D81E9E">
        <w:rPr>
          <w:rFonts w:ascii="Arial" w:hAnsi="Arial" w:cs="Arial"/>
        </w:rPr>
        <w:t xml:space="preserve"> This makes it very difficult to effectively regulate </w:t>
      </w:r>
      <w:r w:rsidR="009B05D6">
        <w:rPr>
          <w:rFonts w:ascii="Arial" w:hAnsi="Arial" w:cs="Arial"/>
        </w:rPr>
        <w:t xml:space="preserve">the </w:t>
      </w:r>
      <w:r w:rsidR="001860D9" w:rsidRPr="00D81E9E">
        <w:rPr>
          <w:rFonts w:ascii="Arial" w:hAnsi="Arial" w:cs="Arial"/>
        </w:rPr>
        <w:t xml:space="preserve">use of these collars in a way that would ensure only competent and experienced trainers </w:t>
      </w:r>
      <w:r w:rsidR="00B87BB9" w:rsidRPr="00D81E9E">
        <w:rPr>
          <w:rFonts w:ascii="Arial" w:hAnsi="Arial" w:cs="Arial"/>
        </w:rPr>
        <w:t>can use the</w:t>
      </w:r>
      <w:r w:rsidR="009B05D6">
        <w:rPr>
          <w:rFonts w:ascii="Arial" w:hAnsi="Arial" w:cs="Arial"/>
        </w:rPr>
        <w:t xml:space="preserve">m </w:t>
      </w:r>
      <w:r w:rsidR="005561E0" w:rsidRPr="00D81E9E">
        <w:rPr>
          <w:rFonts w:ascii="Arial" w:hAnsi="Arial" w:cs="Arial"/>
        </w:rPr>
        <w:t>or to identify when use of these collars might be justified on animal welfare grounds</w:t>
      </w:r>
      <w:r w:rsidR="001860D9" w:rsidRPr="00D81E9E">
        <w:rPr>
          <w:rFonts w:ascii="Arial" w:hAnsi="Arial" w:cs="Arial"/>
        </w:rPr>
        <w:t>.</w:t>
      </w:r>
      <w:r w:rsidR="00355ED4" w:rsidRPr="00D81E9E">
        <w:rPr>
          <w:rFonts w:ascii="Arial" w:hAnsi="Arial" w:cs="Arial"/>
        </w:rPr>
        <w:t xml:space="preserve"> </w:t>
      </w:r>
    </w:p>
    <w:p w14:paraId="2DFBEABA" w14:textId="77777777" w:rsidR="00433CDE" w:rsidRPr="00D81E9E" w:rsidRDefault="00F94533" w:rsidP="00433CDE">
      <w:pPr>
        <w:pStyle w:val="EYBodytextwithparaspace"/>
        <w:rPr>
          <w:rFonts w:ascii="Arial" w:hAnsi="Arial" w:cs="Arial"/>
          <w:szCs w:val="18"/>
        </w:rPr>
      </w:pPr>
      <w:r w:rsidRPr="00D81E9E">
        <w:rPr>
          <w:rFonts w:ascii="Arial" w:hAnsi="Arial" w:cs="Arial"/>
          <w:szCs w:val="18"/>
        </w:rPr>
        <w:t>Stakeholder consultation has indicated</w:t>
      </w:r>
      <w:r w:rsidR="00A26311" w:rsidRPr="00D81E9E">
        <w:rPr>
          <w:rFonts w:ascii="Arial" w:hAnsi="Arial" w:cs="Arial"/>
          <w:szCs w:val="18"/>
        </w:rPr>
        <w:t xml:space="preserve"> that the </w:t>
      </w:r>
      <w:r w:rsidR="00EF6154" w:rsidRPr="00D81E9E">
        <w:rPr>
          <w:rFonts w:ascii="Arial" w:hAnsi="Arial" w:cs="Arial"/>
          <w:szCs w:val="18"/>
        </w:rPr>
        <w:t xml:space="preserve">POCTA </w:t>
      </w:r>
      <w:r w:rsidR="00A26311" w:rsidRPr="00D81E9E">
        <w:rPr>
          <w:rFonts w:ascii="Arial" w:hAnsi="Arial" w:cs="Arial"/>
          <w:szCs w:val="18"/>
        </w:rPr>
        <w:t>R</w:t>
      </w:r>
      <w:r w:rsidR="00433CDE" w:rsidRPr="00D81E9E">
        <w:rPr>
          <w:rFonts w:ascii="Arial" w:hAnsi="Arial" w:cs="Arial"/>
          <w:szCs w:val="18"/>
        </w:rPr>
        <w:t xml:space="preserve">egulations </w:t>
      </w:r>
      <w:r w:rsidR="00EF6154" w:rsidRPr="00D81E9E">
        <w:rPr>
          <w:rFonts w:ascii="Arial" w:hAnsi="Arial" w:cs="Arial"/>
          <w:szCs w:val="18"/>
        </w:rPr>
        <w:t xml:space="preserve">2008 </w:t>
      </w:r>
      <w:r w:rsidR="0083779F" w:rsidRPr="00D81E9E">
        <w:rPr>
          <w:rFonts w:ascii="Arial" w:hAnsi="Arial" w:cs="Arial"/>
          <w:szCs w:val="18"/>
        </w:rPr>
        <w:t xml:space="preserve">regarding </w:t>
      </w:r>
      <w:r w:rsidR="00433CDE" w:rsidRPr="00D81E9E">
        <w:rPr>
          <w:rFonts w:ascii="Arial" w:hAnsi="Arial" w:cs="Arial"/>
          <w:szCs w:val="18"/>
        </w:rPr>
        <w:t xml:space="preserve">the sale and use of electronic collars are not being followed. A survey completed </w:t>
      </w:r>
      <w:r w:rsidR="007908B2" w:rsidRPr="00D81E9E">
        <w:rPr>
          <w:rFonts w:ascii="Arial" w:hAnsi="Arial" w:cs="Arial"/>
          <w:szCs w:val="18"/>
        </w:rPr>
        <w:t xml:space="preserve">in 2019 </w:t>
      </w:r>
      <w:r w:rsidR="00433CDE" w:rsidRPr="00D81E9E">
        <w:rPr>
          <w:rFonts w:ascii="Arial" w:hAnsi="Arial" w:cs="Arial"/>
          <w:szCs w:val="18"/>
        </w:rPr>
        <w:t xml:space="preserve">by </w:t>
      </w:r>
      <w:r w:rsidR="0083779F" w:rsidRPr="00D81E9E">
        <w:rPr>
          <w:rFonts w:ascii="Arial" w:hAnsi="Arial" w:cs="Arial"/>
          <w:szCs w:val="18"/>
        </w:rPr>
        <w:t>individuals from</w:t>
      </w:r>
      <w:r w:rsidR="00FA7782" w:rsidRPr="00D81E9E">
        <w:rPr>
          <w:rFonts w:ascii="Arial" w:hAnsi="Arial" w:cs="Arial"/>
          <w:szCs w:val="18"/>
        </w:rPr>
        <w:t xml:space="preserve"> </w:t>
      </w:r>
      <w:r w:rsidR="00433CDE" w:rsidRPr="00D81E9E">
        <w:rPr>
          <w:rFonts w:ascii="Arial" w:hAnsi="Arial" w:cs="Arial"/>
          <w:szCs w:val="18"/>
        </w:rPr>
        <w:t>Victorian local councils</w:t>
      </w:r>
      <w:r w:rsidR="00137252" w:rsidRPr="00D81E9E">
        <w:rPr>
          <w:rStyle w:val="FootnoteReference"/>
          <w:rFonts w:ascii="Arial" w:hAnsi="Arial" w:cs="Arial"/>
        </w:rPr>
        <w:footnoteReference w:id="57"/>
      </w:r>
      <w:r w:rsidR="00433CDE" w:rsidRPr="00D81E9E">
        <w:rPr>
          <w:rFonts w:ascii="Arial" w:hAnsi="Arial" w:cs="Arial"/>
          <w:szCs w:val="18"/>
        </w:rPr>
        <w:t xml:space="preserve"> identified that:</w:t>
      </w:r>
    </w:p>
    <w:p w14:paraId="3468BE7C" w14:textId="77777777" w:rsidR="00433CDE" w:rsidRPr="00D81E9E" w:rsidRDefault="00433CDE" w:rsidP="00327B1B">
      <w:pPr>
        <w:pStyle w:val="EYBodytextwithparaspace"/>
        <w:numPr>
          <w:ilvl w:val="0"/>
          <w:numId w:val="22"/>
        </w:numPr>
        <w:rPr>
          <w:rFonts w:ascii="Arial" w:hAnsi="Arial" w:cs="Arial"/>
          <w:szCs w:val="18"/>
        </w:rPr>
      </w:pPr>
      <w:r w:rsidRPr="00D81E9E">
        <w:rPr>
          <w:rFonts w:ascii="Arial" w:hAnsi="Arial" w:cs="Arial"/>
          <w:szCs w:val="18"/>
        </w:rPr>
        <w:t xml:space="preserve">Businesses sell anti-bark and containment collars without complying with </w:t>
      </w:r>
      <w:r w:rsidR="00836C93" w:rsidRPr="00D81E9E">
        <w:rPr>
          <w:rFonts w:ascii="Arial" w:hAnsi="Arial" w:cs="Arial"/>
          <w:szCs w:val="18"/>
        </w:rPr>
        <w:t xml:space="preserve">POCTA </w:t>
      </w:r>
      <w:r w:rsidRPr="00D81E9E">
        <w:rPr>
          <w:rFonts w:ascii="Arial" w:hAnsi="Arial" w:cs="Arial"/>
          <w:szCs w:val="18"/>
        </w:rPr>
        <w:t>Regulation</w:t>
      </w:r>
      <w:r w:rsidR="009B05D6">
        <w:rPr>
          <w:rFonts w:ascii="Arial" w:hAnsi="Arial" w:cs="Arial"/>
          <w:szCs w:val="18"/>
        </w:rPr>
        <w:t> </w:t>
      </w:r>
      <w:r w:rsidRPr="00D81E9E">
        <w:rPr>
          <w:rFonts w:ascii="Arial" w:hAnsi="Arial" w:cs="Arial"/>
          <w:szCs w:val="18"/>
        </w:rPr>
        <w:t>24 (which includes the requirement to maintain a record of the purchaser or hirer for seven years and advising the purchaser or hirer of the relevant conditions of use as stated in the POCTA Regulations</w:t>
      </w:r>
      <w:r w:rsidR="00592224" w:rsidRPr="00D81E9E">
        <w:rPr>
          <w:rFonts w:ascii="Arial" w:hAnsi="Arial" w:cs="Arial"/>
          <w:szCs w:val="18"/>
        </w:rPr>
        <w:t xml:space="preserve"> 2008</w:t>
      </w:r>
      <w:r w:rsidRPr="00D81E9E">
        <w:rPr>
          <w:rFonts w:ascii="Arial" w:hAnsi="Arial" w:cs="Arial"/>
          <w:szCs w:val="18"/>
        </w:rPr>
        <w:t>)</w:t>
      </w:r>
      <w:r w:rsidR="00DD4C05" w:rsidRPr="00D81E9E">
        <w:rPr>
          <w:rFonts w:ascii="Arial" w:hAnsi="Arial" w:cs="Arial"/>
          <w:szCs w:val="18"/>
        </w:rPr>
        <w:t>.</w:t>
      </w:r>
    </w:p>
    <w:p w14:paraId="31605784" w14:textId="77777777" w:rsidR="00433CDE" w:rsidRPr="00D81E9E" w:rsidRDefault="00433CDE" w:rsidP="00327B1B">
      <w:pPr>
        <w:pStyle w:val="EYBodytextwithparaspace"/>
        <w:numPr>
          <w:ilvl w:val="0"/>
          <w:numId w:val="22"/>
        </w:numPr>
        <w:rPr>
          <w:rFonts w:ascii="Arial" w:hAnsi="Arial" w:cs="Arial"/>
          <w:szCs w:val="18"/>
        </w:rPr>
      </w:pPr>
      <w:r w:rsidRPr="00D81E9E">
        <w:rPr>
          <w:rFonts w:ascii="Arial" w:hAnsi="Arial" w:cs="Arial"/>
          <w:szCs w:val="18"/>
        </w:rPr>
        <w:t>Animal owners are not aware of the requirements of use for the collars, such as:</w:t>
      </w:r>
    </w:p>
    <w:p w14:paraId="580A2CD5" w14:textId="77777777" w:rsidR="00433CDE" w:rsidRPr="00D81E9E" w:rsidRDefault="00433CDE" w:rsidP="00327B1B">
      <w:pPr>
        <w:pStyle w:val="EYBodytextwithparaspace"/>
        <w:numPr>
          <w:ilvl w:val="1"/>
          <w:numId w:val="22"/>
        </w:numPr>
        <w:rPr>
          <w:rFonts w:ascii="Arial" w:hAnsi="Arial" w:cs="Arial"/>
          <w:szCs w:val="18"/>
        </w:rPr>
      </w:pPr>
      <w:r w:rsidRPr="00D81E9E">
        <w:rPr>
          <w:rFonts w:ascii="Arial" w:hAnsi="Arial" w:cs="Arial"/>
          <w:szCs w:val="18"/>
        </w:rPr>
        <w:t xml:space="preserve">Owners must have consulted with a veterinary practitioner to examine the health and temperament of the animal and the </w:t>
      </w:r>
      <w:r w:rsidR="00CE6579" w:rsidRPr="00D81E9E">
        <w:rPr>
          <w:rFonts w:ascii="Arial" w:hAnsi="Arial" w:cs="Arial"/>
          <w:szCs w:val="18"/>
        </w:rPr>
        <w:t>veterinary practitioner</w:t>
      </w:r>
      <w:r w:rsidR="009822BC" w:rsidRPr="00D81E9E">
        <w:rPr>
          <w:rFonts w:ascii="Arial" w:hAnsi="Arial" w:cs="Arial"/>
          <w:szCs w:val="18"/>
        </w:rPr>
        <w:t xml:space="preserve"> </w:t>
      </w:r>
      <w:r w:rsidR="00250247" w:rsidRPr="00D81E9E">
        <w:rPr>
          <w:rFonts w:ascii="Arial" w:hAnsi="Arial" w:cs="Arial"/>
          <w:szCs w:val="18"/>
        </w:rPr>
        <w:t>must</w:t>
      </w:r>
      <w:r w:rsidR="007953A9" w:rsidRPr="00D81E9E">
        <w:rPr>
          <w:rFonts w:ascii="Arial" w:hAnsi="Arial" w:cs="Arial"/>
          <w:szCs w:val="18"/>
        </w:rPr>
        <w:t xml:space="preserve"> </w:t>
      </w:r>
      <w:r w:rsidRPr="00D81E9E">
        <w:rPr>
          <w:rFonts w:ascii="Arial" w:hAnsi="Arial" w:cs="Arial"/>
          <w:szCs w:val="18"/>
        </w:rPr>
        <w:t>believe that the animal is suitable to have an authorised collar used on it</w:t>
      </w:r>
      <w:r w:rsidR="00DD4C05" w:rsidRPr="00D81E9E">
        <w:rPr>
          <w:rFonts w:ascii="Arial" w:hAnsi="Arial" w:cs="Arial"/>
          <w:szCs w:val="18"/>
        </w:rPr>
        <w:t>.</w:t>
      </w:r>
    </w:p>
    <w:p w14:paraId="1966C4F8" w14:textId="77777777" w:rsidR="00433CDE" w:rsidRPr="00D81E9E" w:rsidRDefault="00433CDE" w:rsidP="00327B1B">
      <w:pPr>
        <w:pStyle w:val="EYBodytextwithparaspace"/>
        <w:numPr>
          <w:ilvl w:val="1"/>
          <w:numId w:val="22"/>
        </w:numPr>
        <w:rPr>
          <w:rFonts w:ascii="Arial" w:hAnsi="Arial" w:cs="Arial"/>
          <w:szCs w:val="18"/>
        </w:rPr>
      </w:pPr>
      <w:r w:rsidRPr="00D81E9E">
        <w:rPr>
          <w:rFonts w:ascii="Arial" w:hAnsi="Arial" w:cs="Arial"/>
          <w:szCs w:val="18"/>
        </w:rPr>
        <w:t>The animal must be over six months of age</w:t>
      </w:r>
      <w:r w:rsidR="00DD4C05" w:rsidRPr="00D81E9E">
        <w:rPr>
          <w:rFonts w:ascii="Arial" w:hAnsi="Arial" w:cs="Arial"/>
          <w:szCs w:val="18"/>
        </w:rPr>
        <w:t>.</w:t>
      </w:r>
    </w:p>
    <w:p w14:paraId="169F0C8D" w14:textId="77777777" w:rsidR="00433CDE" w:rsidRPr="00D81E9E" w:rsidRDefault="00433CDE" w:rsidP="00327B1B">
      <w:pPr>
        <w:pStyle w:val="EYBodytextwithparaspace"/>
        <w:numPr>
          <w:ilvl w:val="1"/>
          <w:numId w:val="22"/>
        </w:numPr>
        <w:rPr>
          <w:rFonts w:ascii="Arial" w:hAnsi="Arial" w:cs="Arial"/>
          <w:szCs w:val="18"/>
        </w:rPr>
      </w:pPr>
      <w:r w:rsidRPr="00D81E9E">
        <w:rPr>
          <w:rFonts w:ascii="Arial" w:hAnsi="Arial" w:cs="Arial"/>
          <w:szCs w:val="18"/>
        </w:rPr>
        <w:t>The collar must not be left on the animal for more than 12 hours in any 24-hour period</w:t>
      </w:r>
      <w:r w:rsidR="00DD4C05" w:rsidRPr="00D81E9E">
        <w:rPr>
          <w:rFonts w:ascii="Arial" w:hAnsi="Arial" w:cs="Arial"/>
          <w:szCs w:val="18"/>
        </w:rPr>
        <w:t>.</w:t>
      </w:r>
    </w:p>
    <w:p w14:paraId="6EB14860" w14:textId="77777777" w:rsidR="00433CDE" w:rsidRPr="00D81E9E" w:rsidRDefault="00433CDE" w:rsidP="00327B1B">
      <w:pPr>
        <w:pStyle w:val="EYBodytextwithparaspace"/>
        <w:numPr>
          <w:ilvl w:val="1"/>
          <w:numId w:val="22"/>
        </w:numPr>
        <w:rPr>
          <w:rFonts w:ascii="Arial" w:hAnsi="Arial" w:cs="Arial"/>
          <w:szCs w:val="18"/>
        </w:rPr>
      </w:pPr>
      <w:r w:rsidRPr="00D81E9E">
        <w:rPr>
          <w:rFonts w:ascii="Arial" w:hAnsi="Arial" w:cs="Arial"/>
          <w:szCs w:val="18"/>
        </w:rPr>
        <w:t>The use must be in accordance with any instructions for the use of the collar provided by the manufacturer</w:t>
      </w:r>
      <w:r w:rsidR="00DD4C05" w:rsidRPr="00D81E9E">
        <w:rPr>
          <w:rFonts w:ascii="Arial" w:hAnsi="Arial" w:cs="Arial"/>
          <w:szCs w:val="18"/>
        </w:rPr>
        <w:t>.</w:t>
      </w:r>
    </w:p>
    <w:p w14:paraId="22326BD6" w14:textId="77777777" w:rsidR="00433CDE" w:rsidRPr="00D81E9E" w:rsidRDefault="00433CDE" w:rsidP="00327B1B">
      <w:pPr>
        <w:pStyle w:val="EYBodytextwithparaspace"/>
        <w:numPr>
          <w:ilvl w:val="1"/>
          <w:numId w:val="22"/>
        </w:numPr>
        <w:rPr>
          <w:rFonts w:ascii="Arial" w:hAnsi="Arial" w:cs="Arial"/>
          <w:szCs w:val="18"/>
        </w:rPr>
      </w:pPr>
      <w:r w:rsidRPr="00D81E9E">
        <w:rPr>
          <w:rFonts w:ascii="Arial" w:hAnsi="Arial" w:cs="Arial"/>
          <w:szCs w:val="18"/>
        </w:rPr>
        <w:t>The animal must be introduced to the use of the collar in accordance with a training program that complies with the Code of Practice for Training Dogs and Cats to Wear Electronic Collars</w:t>
      </w:r>
      <w:r w:rsidR="00DD4C05" w:rsidRPr="00D81E9E">
        <w:rPr>
          <w:rFonts w:ascii="Arial" w:hAnsi="Arial" w:cs="Arial"/>
          <w:szCs w:val="18"/>
        </w:rPr>
        <w:t>.</w:t>
      </w:r>
    </w:p>
    <w:p w14:paraId="035FA605" w14:textId="77777777" w:rsidR="00433CDE" w:rsidRPr="00D81E9E" w:rsidRDefault="00433CDE" w:rsidP="00327B1B">
      <w:pPr>
        <w:pStyle w:val="EYBodytextwithparaspace"/>
        <w:numPr>
          <w:ilvl w:val="1"/>
          <w:numId w:val="22"/>
        </w:numPr>
        <w:rPr>
          <w:rFonts w:ascii="Arial" w:hAnsi="Arial" w:cs="Arial"/>
          <w:szCs w:val="18"/>
        </w:rPr>
      </w:pPr>
      <w:r w:rsidRPr="00D81E9E">
        <w:rPr>
          <w:rFonts w:ascii="Arial" w:hAnsi="Arial" w:cs="Arial"/>
          <w:szCs w:val="18"/>
        </w:rPr>
        <w:t>The power of the collar must not exceed the specified levels.</w:t>
      </w:r>
      <w:r w:rsidR="00137252" w:rsidRPr="00D81E9E" w:rsidDel="00137252">
        <w:rPr>
          <w:rStyle w:val="FootnoteReference"/>
          <w:rFonts w:ascii="Arial" w:hAnsi="Arial" w:cs="Arial"/>
        </w:rPr>
        <w:t xml:space="preserve"> </w:t>
      </w:r>
    </w:p>
    <w:p w14:paraId="0770C6EA" w14:textId="77777777" w:rsidR="00433CDE" w:rsidRPr="00D81E9E" w:rsidRDefault="00433CDE" w:rsidP="00433CDE">
      <w:pPr>
        <w:pStyle w:val="EYBodytextwithparaspace"/>
        <w:rPr>
          <w:rFonts w:ascii="Arial" w:hAnsi="Arial" w:cs="Arial"/>
          <w:szCs w:val="18"/>
        </w:rPr>
      </w:pPr>
      <w:r w:rsidRPr="00D81E9E">
        <w:rPr>
          <w:rFonts w:ascii="Arial" w:hAnsi="Arial" w:cs="Arial"/>
          <w:szCs w:val="18"/>
        </w:rPr>
        <w:t xml:space="preserve">The use of electronic collars is considered by many to be unacceptable. </w:t>
      </w:r>
      <w:r w:rsidR="00B53448" w:rsidRPr="00D81E9E">
        <w:rPr>
          <w:rFonts w:ascii="Arial" w:hAnsi="Arial" w:cs="Arial"/>
          <w:szCs w:val="18"/>
        </w:rPr>
        <w:t xml:space="preserve">Many </w:t>
      </w:r>
      <w:r w:rsidR="003E29FF" w:rsidRPr="00D81E9E">
        <w:rPr>
          <w:rFonts w:ascii="Arial" w:hAnsi="Arial" w:cs="Arial"/>
          <w:szCs w:val="18"/>
        </w:rPr>
        <w:t xml:space="preserve">dog training organisations in Victoria </w:t>
      </w:r>
      <w:r w:rsidR="00631A69" w:rsidRPr="00D81E9E">
        <w:rPr>
          <w:rFonts w:ascii="Arial" w:hAnsi="Arial" w:cs="Arial"/>
          <w:szCs w:val="18"/>
        </w:rPr>
        <w:t xml:space="preserve">do not allow the use of these collars </w:t>
      </w:r>
      <w:r w:rsidR="00731BEC" w:rsidRPr="00D81E9E">
        <w:rPr>
          <w:rFonts w:ascii="Arial" w:hAnsi="Arial" w:cs="Arial"/>
          <w:szCs w:val="18"/>
        </w:rPr>
        <w:t xml:space="preserve">by members </w:t>
      </w:r>
      <w:r w:rsidR="00631A69" w:rsidRPr="00D81E9E">
        <w:rPr>
          <w:rFonts w:ascii="Arial" w:hAnsi="Arial" w:cs="Arial"/>
          <w:szCs w:val="18"/>
        </w:rPr>
        <w:t xml:space="preserve">as they believe there are </w:t>
      </w:r>
      <w:r w:rsidR="00631A69" w:rsidRPr="00D81E9E">
        <w:rPr>
          <w:rFonts w:ascii="Arial" w:hAnsi="Arial" w:cs="Arial"/>
          <w:szCs w:val="18"/>
        </w:rPr>
        <w:lastRenderedPageBreak/>
        <w:t>other</w:t>
      </w:r>
      <w:r w:rsidR="00731BEC" w:rsidRPr="00D81E9E">
        <w:rPr>
          <w:rFonts w:ascii="Arial" w:hAnsi="Arial" w:cs="Arial"/>
          <w:szCs w:val="18"/>
        </w:rPr>
        <w:t>, more welfare friendly,</w:t>
      </w:r>
      <w:r w:rsidR="00631A69" w:rsidRPr="00D81E9E">
        <w:rPr>
          <w:rFonts w:ascii="Arial" w:hAnsi="Arial" w:cs="Arial"/>
          <w:szCs w:val="18"/>
        </w:rPr>
        <w:t xml:space="preserve"> alternative</w:t>
      </w:r>
      <w:r w:rsidR="00731BEC" w:rsidRPr="00D81E9E">
        <w:rPr>
          <w:rFonts w:ascii="Arial" w:hAnsi="Arial" w:cs="Arial"/>
          <w:szCs w:val="18"/>
        </w:rPr>
        <w:t>s</w:t>
      </w:r>
      <w:r w:rsidR="006C075B" w:rsidRPr="00D81E9E">
        <w:rPr>
          <w:rFonts w:ascii="Arial" w:hAnsi="Arial" w:cs="Arial"/>
          <w:szCs w:val="18"/>
        </w:rPr>
        <w:t xml:space="preserve"> to achieve the same outcomes. </w:t>
      </w:r>
      <w:r w:rsidRPr="00D81E9E">
        <w:rPr>
          <w:rFonts w:ascii="Arial" w:hAnsi="Arial" w:cs="Arial"/>
          <w:szCs w:val="18"/>
        </w:rPr>
        <w:t xml:space="preserve">The equipment has been banned in several countries around the world (including Denmark, Norway, Sweden, Austria, Switzerland, Slovenia, Germany, Quebec and </w:t>
      </w:r>
      <w:r w:rsidR="001243B9" w:rsidRPr="00D81E9E">
        <w:rPr>
          <w:rFonts w:ascii="Arial" w:hAnsi="Arial" w:cs="Arial"/>
          <w:szCs w:val="18"/>
        </w:rPr>
        <w:t>Wales</w:t>
      </w:r>
      <w:r w:rsidRPr="00D81E9E">
        <w:rPr>
          <w:rFonts w:ascii="Arial" w:hAnsi="Arial" w:cs="Arial"/>
          <w:szCs w:val="18"/>
        </w:rPr>
        <w:t>).</w:t>
      </w:r>
    </w:p>
    <w:p w14:paraId="0C8BC239" w14:textId="77777777" w:rsidR="00433CDE" w:rsidRPr="00D81E9E" w:rsidRDefault="00433CDE" w:rsidP="00433CDE">
      <w:pPr>
        <w:pStyle w:val="EYBodytextwithparaspace"/>
        <w:rPr>
          <w:rFonts w:ascii="Arial" w:hAnsi="Arial" w:cs="Arial"/>
        </w:rPr>
      </w:pPr>
      <w:r w:rsidRPr="00D81E9E">
        <w:rPr>
          <w:rFonts w:ascii="Arial" w:hAnsi="Arial" w:cs="Arial"/>
        </w:rPr>
        <w:t xml:space="preserve">In </w:t>
      </w:r>
      <w:r w:rsidR="0079578A" w:rsidRPr="00D81E9E">
        <w:rPr>
          <w:rFonts w:ascii="Arial" w:hAnsi="Arial" w:cs="Arial"/>
        </w:rPr>
        <w:t>the</w:t>
      </w:r>
      <w:r w:rsidR="007953A9" w:rsidRPr="00D81E9E">
        <w:rPr>
          <w:rFonts w:ascii="Arial" w:hAnsi="Arial" w:cs="Arial"/>
        </w:rPr>
        <w:t xml:space="preserve"> </w:t>
      </w:r>
      <w:r w:rsidRPr="00D81E9E">
        <w:rPr>
          <w:rFonts w:ascii="Arial" w:hAnsi="Arial" w:cs="Arial"/>
        </w:rPr>
        <w:t xml:space="preserve">survey, 26% of </w:t>
      </w:r>
      <w:r w:rsidR="004B2C55" w:rsidRPr="00D81E9E">
        <w:rPr>
          <w:rFonts w:ascii="Arial" w:hAnsi="Arial" w:cs="Arial"/>
        </w:rPr>
        <w:t xml:space="preserve">POCTA-related </w:t>
      </w:r>
      <w:r w:rsidR="00E17DA4" w:rsidRPr="00D81E9E">
        <w:rPr>
          <w:rFonts w:ascii="Arial" w:hAnsi="Arial" w:cs="Arial"/>
        </w:rPr>
        <w:t xml:space="preserve">reports </w:t>
      </w:r>
      <w:r w:rsidRPr="00D81E9E">
        <w:rPr>
          <w:rFonts w:ascii="Arial" w:hAnsi="Arial" w:cs="Arial"/>
        </w:rPr>
        <w:t>received by councils in the last 12 months have related to electronic devices that deliver an electric shock to animals.</w:t>
      </w:r>
    </w:p>
    <w:p w14:paraId="68A6B58F" w14:textId="77777777" w:rsidR="001114B7" w:rsidRPr="00D81E9E" w:rsidRDefault="009C38F9" w:rsidP="00BC60FF">
      <w:pPr>
        <w:pStyle w:val="EYHeading3"/>
        <w:spacing w:after="240"/>
        <w:rPr>
          <w:rFonts w:ascii="Arial" w:hAnsi="Arial" w:cs="Arial"/>
        </w:rPr>
      </w:pPr>
      <w:r w:rsidRPr="00D81E9E">
        <w:rPr>
          <w:rFonts w:ascii="Arial" w:hAnsi="Arial" w:cs="Arial"/>
          <w:szCs w:val="26"/>
        </w:rPr>
        <w:t>Use of leghold</w:t>
      </w:r>
      <w:r w:rsidR="009F38F8" w:rsidRPr="00D81E9E">
        <w:rPr>
          <w:rFonts w:ascii="Arial" w:hAnsi="Arial" w:cs="Arial"/>
          <w:szCs w:val="26"/>
        </w:rPr>
        <w:t xml:space="preserve"> t</w:t>
      </w:r>
      <w:r w:rsidR="009F38F8" w:rsidRPr="00D81E9E">
        <w:rPr>
          <w:rFonts w:ascii="Arial" w:hAnsi="Arial" w:cs="Arial"/>
        </w:rPr>
        <w:t>raps</w:t>
      </w:r>
    </w:p>
    <w:p w14:paraId="5E901945" w14:textId="77777777" w:rsidR="00433CDE" w:rsidRPr="00D81E9E" w:rsidRDefault="00433CDE" w:rsidP="00433CDE">
      <w:pPr>
        <w:pStyle w:val="EYBodytextwithparaspace"/>
        <w:rPr>
          <w:rFonts w:ascii="Arial" w:hAnsi="Arial" w:cs="Arial"/>
        </w:rPr>
      </w:pPr>
      <w:r w:rsidRPr="00D81E9E">
        <w:rPr>
          <w:rFonts w:ascii="Arial" w:hAnsi="Arial" w:cs="Arial"/>
        </w:rPr>
        <w:t xml:space="preserve">There are two </w:t>
      </w:r>
      <w:r w:rsidR="00190A64" w:rsidRPr="00D81E9E">
        <w:rPr>
          <w:rFonts w:ascii="Arial" w:hAnsi="Arial" w:cs="Arial"/>
        </w:rPr>
        <w:t xml:space="preserve">categories </w:t>
      </w:r>
      <w:r w:rsidRPr="00D81E9E">
        <w:rPr>
          <w:rFonts w:ascii="Arial" w:hAnsi="Arial" w:cs="Arial"/>
        </w:rPr>
        <w:t>of leghold traps permitted in Victoria: small leghold traps that are used to trap rabbits, and large leghold traps that are used to trap foxes or wild dogs. The traps are jawed spring-operated equipment that are designed to capture an animal by the foot or leg.</w:t>
      </w:r>
    </w:p>
    <w:p w14:paraId="5926629A" w14:textId="77777777" w:rsidR="00B903F4" w:rsidRPr="00D81E9E" w:rsidRDefault="00B903F4" w:rsidP="00B903F4">
      <w:pPr>
        <w:pStyle w:val="EYBodytextwithparaspace"/>
        <w:rPr>
          <w:rFonts w:ascii="Arial" w:hAnsi="Arial" w:cs="Arial"/>
        </w:rPr>
      </w:pPr>
      <w:r w:rsidRPr="00D81E9E">
        <w:rPr>
          <w:rFonts w:ascii="Arial" w:hAnsi="Arial" w:cs="Arial"/>
        </w:rPr>
        <w:t xml:space="preserve">Leghold traps </w:t>
      </w:r>
      <w:r w:rsidR="006651A4" w:rsidRPr="00D81E9E">
        <w:rPr>
          <w:rFonts w:ascii="Arial" w:hAnsi="Arial" w:cs="Arial"/>
        </w:rPr>
        <w:t>can</w:t>
      </w:r>
      <w:r w:rsidRPr="00D81E9E">
        <w:rPr>
          <w:rFonts w:ascii="Arial" w:hAnsi="Arial" w:cs="Arial"/>
        </w:rPr>
        <w:t xml:space="preserve"> cause ‘major injuries’ to captured animals in many instances, with additional affects including an increase in body temperature and heart rate.</w:t>
      </w:r>
      <w:r w:rsidRPr="00D81E9E">
        <w:rPr>
          <w:rStyle w:val="FootnoteReference"/>
          <w:rFonts w:ascii="Arial" w:hAnsi="Arial" w:cs="Arial"/>
        </w:rPr>
        <w:footnoteReference w:id="58"/>
      </w:r>
      <w:r w:rsidRPr="00D81E9E">
        <w:rPr>
          <w:rFonts w:ascii="Arial" w:hAnsi="Arial" w:cs="Arial"/>
        </w:rPr>
        <w:t xml:space="preserve"> Studies have found that these traps can lead to broken bones, dislocations, stress (including from pain and a lack of food and water), fear and anxiety and a loss of contact with dependent young.</w:t>
      </w:r>
      <w:r w:rsidRPr="00D81E9E">
        <w:rPr>
          <w:rStyle w:val="FootnoteReference"/>
          <w:rFonts w:ascii="Arial" w:hAnsi="Arial" w:cs="Arial"/>
        </w:rPr>
        <w:footnoteReference w:id="59"/>
      </w:r>
      <w:r w:rsidRPr="00D81E9E">
        <w:rPr>
          <w:rFonts w:ascii="Arial" w:hAnsi="Arial" w:cs="Arial"/>
        </w:rPr>
        <w:t xml:space="preserve"> Long periods of confinement in leghold traps </w:t>
      </w:r>
      <w:r w:rsidR="009B05D6">
        <w:rPr>
          <w:rFonts w:ascii="Arial" w:hAnsi="Arial" w:cs="Arial"/>
        </w:rPr>
        <w:t>are</w:t>
      </w:r>
      <w:r w:rsidRPr="00D81E9E">
        <w:rPr>
          <w:rFonts w:ascii="Arial" w:hAnsi="Arial" w:cs="Arial"/>
        </w:rPr>
        <w:t xml:space="preserve"> a concern, as this is associated with greater exertion, struggling and injury.</w:t>
      </w:r>
      <w:r w:rsidRPr="00D81E9E">
        <w:rPr>
          <w:rStyle w:val="FootnoteReference"/>
          <w:rFonts w:ascii="Arial" w:hAnsi="Arial" w:cs="Arial"/>
        </w:rPr>
        <w:footnoteReference w:id="60"/>
      </w:r>
    </w:p>
    <w:p w14:paraId="30A1956C" w14:textId="77777777" w:rsidR="00B903F4" w:rsidRPr="00D81E9E" w:rsidRDefault="00B903F4" w:rsidP="00B903F4">
      <w:pPr>
        <w:pStyle w:val="EYBodytextwithparaspace"/>
        <w:rPr>
          <w:rFonts w:ascii="Arial" w:hAnsi="Arial" w:cs="Arial"/>
        </w:rPr>
      </w:pPr>
      <w:r w:rsidRPr="00D81E9E">
        <w:rPr>
          <w:rFonts w:ascii="Arial" w:hAnsi="Arial" w:cs="Arial"/>
        </w:rPr>
        <w:t>In addition, the capture of non-target animals has been raised as a major concern. Non-target animals that can be caught in the traps vary depending on the size and location of the trap. As well as the impacts to welfare described above, non-target animals can be vulnerable to attack from other animals when captured in traps.</w:t>
      </w:r>
      <w:r w:rsidRPr="00D81E9E">
        <w:rPr>
          <w:rStyle w:val="FootnoteReference"/>
          <w:rFonts w:ascii="Arial" w:hAnsi="Arial" w:cs="Arial"/>
        </w:rPr>
        <w:footnoteReference w:id="61"/>
      </w:r>
    </w:p>
    <w:p w14:paraId="41EE2427" w14:textId="77777777" w:rsidR="00433CDE" w:rsidRPr="00D81E9E" w:rsidRDefault="00433CDE" w:rsidP="00433CDE">
      <w:pPr>
        <w:pStyle w:val="EYBodytextwithparaspace"/>
        <w:rPr>
          <w:rFonts w:ascii="Arial" w:hAnsi="Arial" w:cs="Arial"/>
        </w:rPr>
      </w:pPr>
      <w:r w:rsidRPr="00D81E9E">
        <w:rPr>
          <w:rFonts w:ascii="Arial" w:hAnsi="Arial" w:cs="Arial"/>
          <w:szCs w:val="18"/>
        </w:rPr>
        <w:t>While leghold traps cause harm and suffering to animals, they play a role in managing pest animal species in Victoria</w:t>
      </w:r>
      <w:r w:rsidR="00DB2FB4" w:rsidRPr="00D81E9E">
        <w:rPr>
          <w:rFonts w:ascii="Arial" w:hAnsi="Arial" w:cs="Arial"/>
          <w:szCs w:val="18"/>
        </w:rPr>
        <w:t xml:space="preserve">, </w:t>
      </w:r>
      <w:r w:rsidR="00D42B4A" w:rsidRPr="00D81E9E">
        <w:rPr>
          <w:rFonts w:ascii="Arial" w:hAnsi="Arial" w:cs="Arial"/>
          <w:szCs w:val="18"/>
        </w:rPr>
        <w:t xml:space="preserve">such </w:t>
      </w:r>
      <w:r w:rsidR="00DB1C91" w:rsidRPr="00D81E9E">
        <w:rPr>
          <w:rFonts w:ascii="Arial" w:hAnsi="Arial" w:cs="Arial"/>
          <w:szCs w:val="18"/>
        </w:rPr>
        <w:t>as</w:t>
      </w:r>
      <w:r w:rsidR="00137252" w:rsidRPr="00D81E9E">
        <w:rPr>
          <w:rFonts w:ascii="Arial" w:hAnsi="Arial" w:cs="Arial"/>
          <w:szCs w:val="18"/>
        </w:rPr>
        <w:t xml:space="preserve"> </w:t>
      </w:r>
      <w:r w:rsidR="004B6D08" w:rsidRPr="00D81E9E">
        <w:rPr>
          <w:rFonts w:ascii="Arial" w:hAnsi="Arial" w:cs="Arial"/>
          <w:szCs w:val="18"/>
        </w:rPr>
        <w:t>wild dogs, which</w:t>
      </w:r>
      <w:r w:rsidRPr="00D81E9E">
        <w:rPr>
          <w:rFonts w:ascii="Arial" w:hAnsi="Arial" w:cs="Arial"/>
          <w:szCs w:val="18"/>
        </w:rPr>
        <w:t xml:space="preserve"> can kill or maim many sheep in one attack. Not only do wild dogs pose a serious threat to the welfare of farm animals, but the loss of these animals can have a significant impact on the agricultural industry. The </w:t>
      </w:r>
      <w:r w:rsidRPr="00D81E9E">
        <w:rPr>
          <w:rFonts w:ascii="Arial" w:hAnsi="Arial" w:cs="Arial"/>
        </w:rPr>
        <w:t>opportunity cost of this impact to livestock production in Victoria, including time and labour, has been estimated to be $13.2 million per year.</w:t>
      </w:r>
      <w:r w:rsidRPr="00D81E9E">
        <w:rPr>
          <w:rStyle w:val="FootnoteReference"/>
          <w:rFonts w:ascii="Arial" w:hAnsi="Arial" w:cs="Arial"/>
        </w:rPr>
        <w:footnoteReference w:id="62"/>
      </w:r>
    </w:p>
    <w:p w14:paraId="67EDD6CA" w14:textId="77777777" w:rsidR="00033439" w:rsidRPr="00D81E9E" w:rsidRDefault="00433CDE" w:rsidP="00433CDE">
      <w:pPr>
        <w:pStyle w:val="EYBodytextwithparaspace"/>
        <w:rPr>
          <w:rFonts w:ascii="Arial" w:hAnsi="Arial" w:cs="Arial"/>
        </w:rPr>
      </w:pPr>
      <w:r w:rsidRPr="00D81E9E">
        <w:rPr>
          <w:rFonts w:ascii="Arial" w:hAnsi="Arial" w:cs="Arial"/>
        </w:rPr>
        <w:t xml:space="preserve">The </w:t>
      </w:r>
      <w:r w:rsidR="00EF6154" w:rsidRPr="00D81E9E">
        <w:rPr>
          <w:rFonts w:ascii="Arial" w:hAnsi="Arial" w:cs="Arial"/>
        </w:rPr>
        <w:t xml:space="preserve">POCTA </w:t>
      </w:r>
      <w:r w:rsidRPr="00D81E9E">
        <w:rPr>
          <w:rFonts w:ascii="Arial" w:hAnsi="Arial" w:cs="Arial"/>
        </w:rPr>
        <w:t xml:space="preserve">Regulations </w:t>
      </w:r>
      <w:r w:rsidR="00EF6154" w:rsidRPr="00D81E9E">
        <w:rPr>
          <w:rFonts w:ascii="Arial" w:hAnsi="Arial" w:cs="Arial"/>
        </w:rPr>
        <w:t xml:space="preserve">2008 </w:t>
      </w:r>
      <w:r w:rsidRPr="00D81E9E">
        <w:rPr>
          <w:rFonts w:ascii="Arial" w:hAnsi="Arial" w:cs="Arial"/>
        </w:rPr>
        <w:t xml:space="preserve">outline the requirements for the setting, use of and prescribed features of small and large leghold traps, </w:t>
      </w:r>
      <w:r w:rsidR="008E2767" w:rsidRPr="00D81E9E">
        <w:rPr>
          <w:rFonts w:ascii="Arial" w:hAnsi="Arial" w:cs="Arial"/>
        </w:rPr>
        <w:t xml:space="preserve">species they can be used on </w:t>
      </w:r>
      <w:r w:rsidRPr="00D81E9E">
        <w:rPr>
          <w:rFonts w:ascii="Arial" w:hAnsi="Arial" w:cs="Arial"/>
        </w:rPr>
        <w:t>and places where they must not be set, used or possessed.</w:t>
      </w:r>
      <w:r w:rsidRPr="00D81E9E">
        <w:rPr>
          <w:rFonts w:ascii="Arial" w:hAnsi="Arial" w:cs="Arial"/>
          <w:vertAlign w:val="superscript"/>
        </w:rPr>
        <w:footnoteReference w:id="63"/>
      </w:r>
      <w:r w:rsidR="00A26311" w:rsidRPr="00D81E9E">
        <w:rPr>
          <w:rFonts w:ascii="Arial" w:hAnsi="Arial" w:cs="Arial"/>
        </w:rPr>
        <w:t xml:space="preserve"> </w:t>
      </w:r>
      <w:r w:rsidR="008E2767" w:rsidRPr="00D81E9E">
        <w:rPr>
          <w:rFonts w:ascii="Arial" w:hAnsi="Arial" w:cs="Arial"/>
        </w:rPr>
        <w:t xml:space="preserve">These </w:t>
      </w:r>
      <w:r w:rsidR="00276B40" w:rsidRPr="00D81E9E">
        <w:rPr>
          <w:rFonts w:ascii="Arial" w:hAnsi="Arial" w:cs="Arial"/>
        </w:rPr>
        <w:t>were</w:t>
      </w:r>
      <w:r w:rsidR="008E2767" w:rsidRPr="00D81E9E">
        <w:rPr>
          <w:rFonts w:ascii="Arial" w:hAnsi="Arial" w:cs="Arial"/>
        </w:rPr>
        <w:t xml:space="preserve"> designed to minimise the animal welfare impacts of leghold traps and risk</w:t>
      </w:r>
      <w:r w:rsidR="00033439" w:rsidRPr="00D81E9E">
        <w:rPr>
          <w:rFonts w:ascii="Arial" w:hAnsi="Arial" w:cs="Arial"/>
        </w:rPr>
        <w:t xml:space="preserve"> of capture of</w:t>
      </w:r>
      <w:r w:rsidR="008E2767" w:rsidRPr="00D81E9E">
        <w:rPr>
          <w:rFonts w:ascii="Arial" w:hAnsi="Arial" w:cs="Arial"/>
        </w:rPr>
        <w:t xml:space="preserve"> off target species.</w:t>
      </w:r>
      <w:r w:rsidRPr="00D81E9E">
        <w:rPr>
          <w:rFonts w:ascii="Arial" w:hAnsi="Arial" w:cs="Arial"/>
        </w:rPr>
        <w:t xml:space="preserve"> </w:t>
      </w:r>
    </w:p>
    <w:p w14:paraId="2A55EF6E" w14:textId="77777777" w:rsidR="00433CDE" w:rsidRPr="00D81E9E" w:rsidRDefault="00433CDE" w:rsidP="00433CDE">
      <w:pPr>
        <w:pStyle w:val="EYBodytextwithparaspace"/>
        <w:rPr>
          <w:rFonts w:ascii="Arial" w:hAnsi="Arial" w:cs="Arial"/>
          <w:szCs w:val="18"/>
        </w:rPr>
      </w:pPr>
      <w:r w:rsidRPr="00D81E9E">
        <w:rPr>
          <w:rFonts w:ascii="Arial" w:hAnsi="Arial" w:cs="Arial"/>
          <w:szCs w:val="18"/>
        </w:rPr>
        <w:t>In the current regulatory environment animals must not be left alive in a leghold trap for more than 24 hours</w:t>
      </w:r>
      <w:r w:rsidR="00FA230F" w:rsidRPr="00D81E9E">
        <w:rPr>
          <w:rFonts w:ascii="Arial" w:hAnsi="Arial" w:cs="Arial"/>
          <w:szCs w:val="18"/>
        </w:rPr>
        <w:t xml:space="preserve">. The only </w:t>
      </w:r>
      <w:r w:rsidR="000B5D47" w:rsidRPr="00D81E9E">
        <w:rPr>
          <w:rFonts w:ascii="Arial" w:hAnsi="Arial" w:cs="Arial"/>
          <w:szCs w:val="18"/>
        </w:rPr>
        <w:t xml:space="preserve">available exception to this requirement is </w:t>
      </w:r>
      <w:r w:rsidR="007A7306" w:rsidRPr="00D81E9E">
        <w:rPr>
          <w:rFonts w:ascii="Arial" w:hAnsi="Arial" w:cs="Arial"/>
          <w:szCs w:val="18"/>
        </w:rPr>
        <w:t xml:space="preserve">for wild dogs, where the Minister may give </w:t>
      </w:r>
      <w:r w:rsidRPr="00D81E9E">
        <w:rPr>
          <w:rFonts w:ascii="Arial" w:hAnsi="Arial" w:cs="Arial"/>
          <w:szCs w:val="18"/>
        </w:rPr>
        <w:t>approval to extend this period</w:t>
      </w:r>
      <w:r w:rsidR="009C38F9" w:rsidRPr="00D81E9E">
        <w:rPr>
          <w:rFonts w:ascii="Arial" w:hAnsi="Arial" w:cs="Arial"/>
          <w:szCs w:val="18"/>
        </w:rPr>
        <w:t xml:space="preserve">. Currently the only exemption </w:t>
      </w:r>
      <w:r w:rsidR="00D82B75" w:rsidRPr="00D81E9E">
        <w:rPr>
          <w:rFonts w:ascii="Arial" w:hAnsi="Arial" w:cs="Arial"/>
          <w:szCs w:val="18"/>
        </w:rPr>
        <w:t xml:space="preserve">that </w:t>
      </w:r>
      <w:r w:rsidRPr="00D81E9E">
        <w:rPr>
          <w:rFonts w:ascii="Arial" w:hAnsi="Arial" w:cs="Arial"/>
          <w:szCs w:val="18"/>
        </w:rPr>
        <w:t xml:space="preserve">has been granted </w:t>
      </w:r>
      <w:r w:rsidR="00D82B75" w:rsidRPr="00D81E9E">
        <w:rPr>
          <w:rFonts w:ascii="Arial" w:hAnsi="Arial" w:cs="Arial"/>
          <w:szCs w:val="18"/>
        </w:rPr>
        <w:t xml:space="preserve">is </w:t>
      </w:r>
      <w:r w:rsidRPr="00D81E9E">
        <w:rPr>
          <w:rFonts w:ascii="Arial" w:hAnsi="Arial" w:cs="Arial"/>
          <w:szCs w:val="18"/>
        </w:rPr>
        <w:t xml:space="preserve">for the Victorian Wild Dog Program, enabling </w:t>
      </w:r>
      <w:r w:rsidR="00F053EC" w:rsidRPr="00D81E9E">
        <w:rPr>
          <w:rFonts w:ascii="Arial" w:hAnsi="Arial" w:cs="Arial"/>
          <w:szCs w:val="18"/>
        </w:rPr>
        <w:t xml:space="preserve">it </w:t>
      </w:r>
      <w:r w:rsidRPr="00D81E9E">
        <w:rPr>
          <w:rFonts w:ascii="Arial" w:hAnsi="Arial" w:cs="Arial"/>
          <w:szCs w:val="18"/>
        </w:rPr>
        <w:t xml:space="preserve">to </w:t>
      </w:r>
      <w:r w:rsidR="00D82B75" w:rsidRPr="00D81E9E">
        <w:rPr>
          <w:rFonts w:ascii="Arial" w:hAnsi="Arial" w:cs="Arial"/>
          <w:szCs w:val="18"/>
        </w:rPr>
        <w:t xml:space="preserve">leave animals </w:t>
      </w:r>
      <w:r w:rsidR="004827E3" w:rsidRPr="00D81E9E">
        <w:rPr>
          <w:rFonts w:ascii="Arial" w:hAnsi="Arial" w:cs="Arial"/>
          <w:szCs w:val="18"/>
        </w:rPr>
        <w:t xml:space="preserve">captured </w:t>
      </w:r>
      <w:r w:rsidR="00D82B75" w:rsidRPr="00D81E9E">
        <w:rPr>
          <w:rFonts w:ascii="Arial" w:hAnsi="Arial" w:cs="Arial"/>
          <w:szCs w:val="18"/>
        </w:rPr>
        <w:t xml:space="preserve">in </w:t>
      </w:r>
      <w:r w:rsidR="004827E3" w:rsidRPr="00D81E9E">
        <w:rPr>
          <w:rFonts w:ascii="Arial" w:hAnsi="Arial" w:cs="Arial"/>
          <w:szCs w:val="18"/>
        </w:rPr>
        <w:t xml:space="preserve">large leghold </w:t>
      </w:r>
      <w:r w:rsidR="00D82B75" w:rsidRPr="00D81E9E">
        <w:rPr>
          <w:rFonts w:ascii="Arial" w:hAnsi="Arial" w:cs="Arial"/>
          <w:szCs w:val="18"/>
        </w:rPr>
        <w:t xml:space="preserve">traps </w:t>
      </w:r>
      <w:r w:rsidR="004827E3" w:rsidRPr="00D81E9E">
        <w:rPr>
          <w:rFonts w:ascii="Arial" w:hAnsi="Arial" w:cs="Arial"/>
          <w:szCs w:val="18"/>
        </w:rPr>
        <w:t xml:space="preserve">set for wild dogs </w:t>
      </w:r>
      <w:r w:rsidR="00D82B75" w:rsidRPr="00D81E9E">
        <w:rPr>
          <w:rFonts w:ascii="Arial" w:hAnsi="Arial" w:cs="Arial"/>
          <w:szCs w:val="18"/>
        </w:rPr>
        <w:t>for up to</w:t>
      </w:r>
      <w:r w:rsidRPr="00D81E9E">
        <w:rPr>
          <w:rFonts w:ascii="Arial" w:hAnsi="Arial" w:cs="Arial"/>
          <w:szCs w:val="18"/>
        </w:rPr>
        <w:t xml:space="preserve"> 72 hours. This has been raised as a concern by some stakeholders, as the potential for animals to suffer increases as the checking time is extended. Other stakeholders support this exemption as it enables more trapping of wild dogs to protect livestock.</w:t>
      </w:r>
    </w:p>
    <w:p w14:paraId="3DCF25F4" w14:textId="77777777" w:rsidR="009C38F9" w:rsidRPr="00D81E9E" w:rsidRDefault="009C38F9" w:rsidP="009C38F9">
      <w:pPr>
        <w:pStyle w:val="EYHeading3"/>
        <w:spacing w:after="240"/>
        <w:rPr>
          <w:rFonts w:ascii="Arial" w:hAnsi="Arial" w:cs="Arial"/>
        </w:rPr>
      </w:pPr>
      <w:r w:rsidRPr="00D81E9E">
        <w:rPr>
          <w:rFonts w:ascii="Arial" w:hAnsi="Arial" w:cs="Arial"/>
          <w:szCs w:val="26"/>
        </w:rPr>
        <w:lastRenderedPageBreak/>
        <w:t>Use of glue t</w:t>
      </w:r>
      <w:r w:rsidRPr="00D81E9E">
        <w:rPr>
          <w:rFonts w:ascii="Arial" w:hAnsi="Arial" w:cs="Arial"/>
        </w:rPr>
        <w:t xml:space="preserve">raps </w:t>
      </w:r>
    </w:p>
    <w:p w14:paraId="4EEFD70F" w14:textId="77777777" w:rsidR="00433CDE" w:rsidRPr="00D81E9E" w:rsidRDefault="00433CDE" w:rsidP="00433CDE">
      <w:pPr>
        <w:pStyle w:val="EYBodytextwithparaspace"/>
        <w:rPr>
          <w:rFonts w:ascii="Arial" w:hAnsi="Arial" w:cs="Arial"/>
        </w:rPr>
      </w:pPr>
      <w:r w:rsidRPr="00D81E9E">
        <w:rPr>
          <w:rFonts w:ascii="Arial" w:hAnsi="Arial" w:cs="Arial"/>
        </w:rPr>
        <w:t>Glue traps are restraining traps (designed to restrain, not kill an animal) used for rodent pest control</w:t>
      </w:r>
      <w:r w:rsidR="00653705" w:rsidRPr="00D81E9E">
        <w:rPr>
          <w:rFonts w:ascii="Arial" w:hAnsi="Arial" w:cs="Arial"/>
        </w:rPr>
        <w:t>. They are</w:t>
      </w:r>
      <w:r w:rsidRPr="00D81E9E">
        <w:rPr>
          <w:rFonts w:ascii="Arial" w:hAnsi="Arial" w:cs="Arial"/>
        </w:rPr>
        <w:t xml:space="preserve"> defined as traps that use glue, adhesive material or any similar viscid substance to capture an animal.</w:t>
      </w:r>
      <w:r w:rsidRPr="00D81E9E">
        <w:rPr>
          <w:rStyle w:val="FootnoteReference"/>
          <w:rFonts w:ascii="Arial" w:hAnsi="Arial" w:cs="Arial"/>
        </w:rPr>
        <w:footnoteReference w:id="64"/>
      </w:r>
    </w:p>
    <w:p w14:paraId="621A36FC" w14:textId="77777777" w:rsidR="00C53DB6" w:rsidRPr="00D81E9E" w:rsidRDefault="00C53DB6" w:rsidP="00433CDE">
      <w:pPr>
        <w:pStyle w:val="EYBodytextwithparaspace"/>
        <w:rPr>
          <w:rFonts w:ascii="Arial" w:hAnsi="Arial" w:cs="Arial"/>
        </w:rPr>
      </w:pPr>
      <w:r w:rsidRPr="00D81E9E">
        <w:rPr>
          <w:rFonts w:ascii="Arial" w:hAnsi="Arial" w:cs="Arial"/>
        </w:rPr>
        <w:t>Glue traps are considered by some to be inhumane because trapped animals experience a high degree of fear and physical injury, and when they are released they cannot resume normal behaviour.</w:t>
      </w:r>
      <w:r w:rsidRPr="00D81E9E">
        <w:rPr>
          <w:rStyle w:val="FootnoteReference"/>
          <w:rFonts w:ascii="Arial" w:hAnsi="Arial" w:cs="Arial"/>
        </w:rPr>
        <w:footnoteReference w:id="65"/>
      </w:r>
      <w:r w:rsidRPr="00D81E9E">
        <w:rPr>
          <w:rFonts w:ascii="Arial" w:hAnsi="Arial" w:cs="Arial"/>
        </w:rPr>
        <w:t xml:space="preserve"> Evidence has found that a rodent can become fully entangled in the glue, with results including limbs becoming stuck, the animal’s mouth becoming glued shut, torn skin, broken limbs, repeated defaecation and urination, eye damage and forceful hair removal or fur being torn away.</w:t>
      </w:r>
      <w:r w:rsidRPr="00D81E9E">
        <w:rPr>
          <w:rStyle w:val="FootnoteReference"/>
          <w:rFonts w:ascii="Arial" w:hAnsi="Arial" w:cs="Arial"/>
        </w:rPr>
        <w:footnoteReference w:id="66"/>
      </w:r>
      <w:r w:rsidRPr="00D81E9E">
        <w:rPr>
          <w:rFonts w:ascii="Arial" w:hAnsi="Arial" w:cs="Arial"/>
          <w:vertAlign w:val="superscript"/>
        </w:rPr>
        <w:t>,</w:t>
      </w:r>
      <w:r w:rsidRPr="00D81E9E">
        <w:rPr>
          <w:rStyle w:val="FootnoteReference"/>
          <w:rFonts w:ascii="Arial" w:hAnsi="Arial" w:cs="Arial"/>
        </w:rPr>
        <w:footnoteReference w:id="67"/>
      </w:r>
      <w:r w:rsidRPr="00D81E9E">
        <w:rPr>
          <w:rFonts w:ascii="Arial" w:hAnsi="Arial" w:cs="Arial"/>
          <w:vertAlign w:val="superscript"/>
        </w:rPr>
        <w:t>,</w:t>
      </w:r>
      <w:r w:rsidRPr="00D81E9E">
        <w:rPr>
          <w:rStyle w:val="FootnoteReference"/>
          <w:rFonts w:ascii="Arial" w:hAnsi="Arial" w:cs="Arial"/>
        </w:rPr>
        <w:footnoteReference w:id="68"/>
      </w:r>
      <w:r w:rsidRPr="00D81E9E">
        <w:rPr>
          <w:rFonts w:ascii="Arial" w:hAnsi="Arial" w:cs="Arial"/>
          <w:vertAlign w:val="superscript"/>
        </w:rPr>
        <w:t xml:space="preserve"> </w:t>
      </w:r>
      <w:r w:rsidRPr="00D81E9E">
        <w:rPr>
          <w:rFonts w:ascii="Arial" w:hAnsi="Arial" w:cs="Arial"/>
        </w:rPr>
        <w:t>Further, some rodents also bite through their own limbs to escape.</w:t>
      </w:r>
      <w:r w:rsidRPr="00D81E9E">
        <w:rPr>
          <w:rStyle w:val="FootnoteReference"/>
          <w:rFonts w:ascii="Arial" w:hAnsi="Arial" w:cs="Arial"/>
        </w:rPr>
        <w:footnoteReference w:id="69"/>
      </w:r>
      <w:r w:rsidRPr="00D81E9E">
        <w:rPr>
          <w:rFonts w:ascii="Arial" w:hAnsi="Arial" w:cs="Arial"/>
        </w:rPr>
        <w:t xml:space="preserve"> </w:t>
      </w:r>
    </w:p>
    <w:p w14:paraId="22BC47E7" w14:textId="77777777" w:rsidR="00433CDE" w:rsidRPr="00D81E9E" w:rsidRDefault="00433CDE" w:rsidP="00433CDE">
      <w:pPr>
        <w:pStyle w:val="EYBodytextwithparaspace"/>
        <w:spacing w:before="240"/>
        <w:rPr>
          <w:rFonts w:ascii="Arial" w:hAnsi="Arial" w:cs="Arial"/>
          <w:szCs w:val="20"/>
        </w:rPr>
      </w:pPr>
      <w:r w:rsidRPr="00D81E9E">
        <w:rPr>
          <w:rFonts w:ascii="Arial" w:hAnsi="Arial" w:cs="Arial"/>
          <w:szCs w:val="20"/>
        </w:rPr>
        <w:t>In the current regulatory environment</w:t>
      </w:r>
      <w:r w:rsidR="0044394A" w:rsidRPr="00D81E9E">
        <w:rPr>
          <w:rFonts w:ascii="Arial" w:hAnsi="Arial" w:cs="Arial"/>
          <w:szCs w:val="20"/>
        </w:rPr>
        <w:t xml:space="preserve"> </w:t>
      </w:r>
      <w:r w:rsidRPr="00D81E9E">
        <w:rPr>
          <w:rFonts w:ascii="Arial" w:hAnsi="Arial" w:cs="Arial"/>
          <w:szCs w:val="20"/>
        </w:rPr>
        <w:t>stakeholders</w:t>
      </w:r>
      <w:r w:rsidR="0044394A" w:rsidRPr="00D81E9E">
        <w:rPr>
          <w:rFonts w:ascii="Arial" w:hAnsi="Arial" w:cs="Arial"/>
          <w:szCs w:val="20"/>
        </w:rPr>
        <w:t xml:space="preserve"> </w:t>
      </w:r>
      <w:r w:rsidR="00407637" w:rsidRPr="00D81E9E">
        <w:rPr>
          <w:rFonts w:ascii="Arial" w:hAnsi="Arial" w:cs="Arial"/>
          <w:szCs w:val="20"/>
        </w:rPr>
        <w:t>have raised concerns</w:t>
      </w:r>
      <w:r w:rsidRPr="00D81E9E">
        <w:rPr>
          <w:rFonts w:ascii="Arial" w:hAnsi="Arial" w:cs="Arial"/>
          <w:szCs w:val="20"/>
        </w:rPr>
        <w:t xml:space="preserve"> about the continued use of glue traps in any circumstances and that glue traps are being sold and used illegally in external locations</w:t>
      </w:r>
      <w:r w:rsidR="008E1D9E" w:rsidRPr="00D81E9E">
        <w:rPr>
          <w:rFonts w:ascii="Arial" w:hAnsi="Arial" w:cs="Arial"/>
          <w:szCs w:val="20"/>
        </w:rPr>
        <w:t>. This</w:t>
      </w:r>
      <w:r w:rsidRPr="00D81E9E">
        <w:rPr>
          <w:rFonts w:ascii="Arial" w:hAnsi="Arial" w:cs="Arial"/>
          <w:szCs w:val="20"/>
        </w:rPr>
        <w:t xml:space="preserve"> can result in the capture of wildlife and non-target species. The POCTA Regulations </w:t>
      </w:r>
      <w:r w:rsidR="004B18B1" w:rsidRPr="00D81E9E">
        <w:rPr>
          <w:rFonts w:ascii="Arial" w:hAnsi="Arial" w:cs="Arial"/>
          <w:szCs w:val="20"/>
        </w:rPr>
        <w:t xml:space="preserve">2008 </w:t>
      </w:r>
      <w:r w:rsidRPr="00D81E9E">
        <w:rPr>
          <w:rFonts w:ascii="Arial" w:hAnsi="Arial" w:cs="Arial"/>
          <w:szCs w:val="20"/>
        </w:rPr>
        <w:t>aim</w:t>
      </w:r>
      <w:r w:rsidR="004B2C55" w:rsidRPr="00D81E9E">
        <w:rPr>
          <w:rFonts w:ascii="Arial" w:hAnsi="Arial" w:cs="Arial"/>
          <w:szCs w:val="20"/>
        </w:rPr>
        <w:t>ed</w:t>
      </w:r>
      <w:r w:rsidRPr="00D81E9E">
        <w:rPr>
          <w:rFonts w:ascii="Arial" w:hAnsi="Arial" w:cs="Arial"/>
          <w:szCs w:val="20"/>
        </w:rPr>
        <w:t xml:space="preserve"> to limit the sale and use of glue traps to commercial pest controllers.</w:t>
      </w:r>
    </w:p>
    <w:p w14:paraId="2C1F210A" w14:textId="77777777" w:rsidR="00433CDE" w:rsidRPr="00D81E9E" w:rsidRDefault="00433CDE" w:rsidP="00433CDE">
      <w:pPr>
        <w:pStyle w:val="EYBodytextwithparaspace"/>
        <w:spacing w:before="240"/>
        <w:rPr>
          <w:rFonts w:ascii="Arial" w:hAnsi="Arial" w:cs="Arial"/>
          <w:szCs w:val="20"/>
        </w:rPr>
      </w:pPr>
      <w:r w:rsidRPr="00D81E9E">
        <w:rPr>
          <w:rFonts w:ascii="Arial" w:hAnsi="Arial" w:cs="Arial"/>
          <w:szCs w:val="20"/>
        </w:rPr>
        <w:t>Under the current regulatory provisions, it can be difficult to en</w:t>
      </w:r>
      <w:r w:rsidR="00360A34" w:rsidRPr="00D81E9E">
        <w:rPr>
          <w:rFonts w:ascii="Arial" w:hAnsi="Arial" w:cs="Arial"/>
          <w:szCs w:val="20"/>
        </w:rPr>
        <w:t>sure</w:t>
      </w:r>
      <w:r w:rsidRPr="00D81E9E">
        <w:rPr>
          <w:rFonts w:ascii="Arial" w:hAnsi="Arial" w:cs="Arial"/>
          <w:szCs w:val="20"/>
        </w:rPr>
        <w:t xml:space="preserve"> compliance in </w:t>
      </w:r>
      <w:r w:rsidR="009B05D6">
        <w:rPr>
          <w:rFonts w:ascii="Arial" w:hAnsi="Arial" w:cs="Arial"/>
          <w:szCs w:val="20"/>
        </w:rPr>
        <w:t xml:space="preserve">relation to </w:t>
      </w:r>
      <w:r w:rsidRPr="00D81E9E">
        <w:rPr>
          <w:rFonts w:ascii="Arial" w:hAnsi="Arial" w:cs="Arial"/>
          <w:szCs w:val="20"/>
        </w:rPr>
        <w:t>the use and sale of glue traps. Users are required to be commercial pest controllers and have gained approval from the Minister for the use of the trap</w:t>
      </w:r>
      <w:r w:rsidR="009B05D6">
        <w:rPr>
          <w:rFonts w:ascii="Arial" w:hAnsi="Arial" w:cs="Arial"/>
          <w:szCs w:val="20"/>
        </w:rPr>
        <w:t>. However,</w:t>
      </w:r>
      <w:r w:rsidRPr="00D81E9E">
        <w:rPr>
          <w:rFonts w:ascii="Arial" w:hAnsi="Arial" w:cs="Arial"/>
          <w:szCs w:val="20"/>
        </w:rPr>
        <w:t xml:space="preserve"> enforcing the sale of glue traps only to approved commercial pest controllers is difficult as there is no limitation on where they can </w:t>
      </w:r>
      <w:r w:rsidR="001516EE" w:rsidRPr="00D81E9E">
        <w:rPr>
          <w:rFonts w:ascii="Arial" w:hAnsi="Arial" w:cs="Arial"/>
          <w:szCs w:val="20"/>
        </w:rPr>
        <w:t xml:space="preserve">be </w:t>
      </w:r>
      <w:r w:rsidR="006E0A92" w:rsidRPr="00D81E9E">
        <w:rPr>
          <w:rFonts w:ascii="Arial" w:hAnsi="Arial" w:cs="Arial"/>
          <w:szCs w:val="20"/>
        </w:rPr>
        <w:t>sold.</w:t>
      </w:r>
      <w:r w:rsidRPr="00D81E9E">
        <w:rPr>
          <w:rFonts w:ascii="Arial" w:hAnsi="Arial" w:cs="Arial"/>
          <w:szCs w:val="20"/>
        </w:rPr>
        <w:t xml:space="preserve"> There are concerns that glue traps are currently available for sale to the general public, and that ‘insect glue traps’ are being sold that are capable of catching animals.</w:t>
      </w:r>
    </w:p>
    <w:p w14:paraId="41435858" w14:textId="77777777" w:rsidR="00FD59D8" w:rsidRPr="00D81E9E" w:rsidRDefault="00FD59D8" w:rsidP="005B1F26">
      <w:pPr>
        <w:pStyle w:val="EYHeading3"/>
        <w:spacing w:after="240"/>
        <w:rPr>
          <w:rFonts w:ascii="Arial" w:hAnsi="Arial" w:cs="Arial"/>
        </w:rPr>
      </w:pPr>
      <w:r w:rsidRPr="00D81E9E">
        <w:rPr>
          <w:rFonts w:ascii="Arial" w:hAnsi="Arial" w:cs="Arial"/>
        </w:rPr>
        <w:t>Other trap related issues</w:t>
      </w:r>
    </w:p>
    <w:p w14:paraId="4FA10E65" w14:textId="77777777" w:rsidR="00FD59D8" w:rsidRPr="00D81E9E" w:rsidRDefault="00FD59D8" w:rsidP="00F9011D">
      <w:pPr>
        <w:pStyle w:val="EYBodytextwithparaspace"/>
        <w:rPr>
          <w:rFonts w:ascii="Arial" w:hAnsi="Arial" w:cs="Arial"/>
        </w:rPr>
      </w:pPr>
      <w:r w:rsidRPr="00D81E9E">
        <w:rPr>
          <w:rFonts w:ascii="Arial" w:hAnsi="Arial" w:cs="Arial"/>
        </w:rPr>
        <w:t>Stakeholders have raised concerns in relation to the fate of trapped, uninjured animals, including wildlife.</w:t>
      </w:r>
      <w:r w:rsidR="00F9011D" w:rsidRPr="00D81E9E">
        <w:rPr>
          <w:rFonts w:ascii="Arial" w:hAnsi="Arial" w:cs="Arial"/>
        </w:rPr>
        <w:t xml:space="preserve"> As a result, the </w:t>
      </w:r>
      <w:r w:rsidR="00BE51B3" w:rsidRPr="00D81E9E">
        <w:rPr>
          <w:rFonts w:ascii="Arial" w:hAnsi="Arial" w:cs="Arial"/>
        </w:rPr>
        <w:t xml:space="preserve">draft POCTA Regulations 2019 </w:t>
      </w:r>
      <w:r w:rsidR="00F9011D" w:rsidRPr="00D81E9E">
        <w:rPr>
          <w:rFonts w:ascii="Arial" w:hAnsi="Arial" w:cs="Arial"/>
        </w:rPr>
        <w:t>will prescribe conditions to manage the fate of these animals.</w:t>
      </w:r>
      <w:r w:rsidR="00A73AC0" w:rsidRPr="00D81E9E">
        <w:rPr>
          <w:rFonts w:ascii="Arial" w:hAnsi="Arial" w:cs="Arial"/>
        </w:rPr>
        <w:t xml:space="preserve"> The POCTA Regulations 2008 did not clea</w:t>
      </w:r>
      <w:r w:rsidR="00091042" w:rsidRPr="00D81E9E">
        <w:rPr>
          <w:rFonts w:ascii="Arial" w:hAnsi="Arial" w:cs="Arial"/>
        </w:rPr>
        <w:t>r</w:t>
      </w:r>
      <w:r w:rsidR="00A73AC0" w:rsidRPr="00D81E9E">
        <w:rPr>
          <w:rFonts w:ascii="Arial" w:hAnsi="Arial" w:cs="Arial"/>
        </w:rPr>
        <w:t>ly identify t</w:t>
      </w:r>
      <w:r w:rsidR="00091042" w:rsidRPr="00D81E9E">
        <w:rPr>
          <w:rFonts w:ascii="Arial" w:hAnsi="Arial" w:cs="Arial"/>
        </w:rPr>
        <w:t xml:space="preserve">he approach to be adopted for </w:t>
      </w:r>
      <w:r w:rsidR="00B00A78" w:rsidRPr="00D81E9E">
        <w:rPr>
          <w:rFonts w:ascii="Arial" w:hAnsi="Arial" w:cs="Arial"/>
        </w:rPr>
        <w:t xml:space="preserve">non-target species unintentionally caught in traps, especially in the ten unincorporated areas within Victoria. </w:t>
      </w:r>
      <w:r w:rsidR="00D92E27" w:rsidRPr="00D81E9E">
        <w:rPr>
          <w:rFonts w:ascii="Arial" w:hAnsi="Arial" w:cs="Arial"/>
        </w:rPr>
        <w:t xml:space="preserve">These </w:t>
      </w:r>
      <w:r w:rsidR="00C12AF3" w:rsidRPr="00D81E9E">
        <w:rPr>
          <w:rFonts w:ascii="Arial" w:hAnsi="Arial" w:cs="Arial"/>
        </w:rPr>
        <w:t>unincorporated</w:t>
      </w:r>
      <w:r w:rsidR="00D92E27" w:rsidRPr="00D81E9E">
        <w:rPr>
          <w:rFonts w:ascii="Arial" w:hAnsi="Arial" w:cs="Arial"/>
        </w:rPr>
        <w:t xml:space="preserve"> areas are regions of land that are not governed by a local municipal</w:t>
      </w:r>
      <w:r w:rsidR="000B2074" w:rsidRPr="00D81E9E">
        <w:rPr>
          <w:rFonts w:ascii="Arial" w:hAnsi="Arial" w:cs="Arial"/>
        </w:rPr>
        <w:t xml:space="preserve"> corporation.</w:t>
      </w:r>
    </w:p>
    <w:p w14:paraId="70B21E24" w14:textId="23B8E847" w:rsidR="00FD59D8" w:rsidRPr="00D81E9E" w:rsidRDefault="00F9011D" w:rsidP="00FD59D8">
      <w:pPr>
        <w:pStyle w:val="EYBodytextwithparaspace"/>
        <w:rPr>
          <w:rFonts w:ascii="Arial" w:hAnsi="Arial" w:cs="Arial"/>
        </w:rPr>
      </w:pPr>
      <w:r w:rsidRPr="00D81E9E">
        <w:rPr>
          <w:rFonts w:ascii="Arial" w:hAnsi="Arial" w:cs="Arial"/>
        </w:rPr>
        <w:t xml:space="preserve">Concerns have also been raised about how </w:t>
      </w:r>
      <w:r w:rsidR="00DB0CE8" w:rsidRPr="00D81E9E">
        <w:rPr>
          <w:rFonts w:ascii="Arial" w:hAnsi="Arial" w:cs="Arial"/>
        </w:rPr>
        <w:t>un</w:t>
      </w:r>
      <w:r w:rsidRPr="00D81E9E">
        <w:rPr>
          <w:rFonts w:ascii="Arial" w:hAnsi="Arial" w:cs="Arial"/>
        </w:rPr>
        <w:t>incorporated areas can describe procedures to be adopted when trapped uninjured non-target species are caught. To address this concern</w:t>
      </w:r>
      <w:r w:rsidR="009B05D6">
        <w:rPr>
          <w:rFonts w:ascii="Arial" w:hAnsi="Arial" w:cs="Arial"/>
        </w:rPr>
        <w:t>,</w:t>
      </w:r>
      <w:r w:rsidRPr="00D81E9E">
        <w:rPr>
          <w:rFonts w:ascii="Arial" w:hAnsi="Arial" w:cs="Arial"/>
        </w:rPr>
        <w:t xml:space="preserve"> the </w:t>
      </w:r>
      <w:r w:rsidR="00BE51B3" w:rsidRPr="00D81E9E">
        <w:rPr>
          <w:rFonts w:ascii="Arial" w:hAnsi="Arial" w:cs="Arial"/>
        </w:rPr>
        <w:t xml:space="preserve">draft POCTA Regulations 2019 </w:t>
      </w:r>
      <w:r w:rsidRPr="00D81E9E">
        <w:rPr>
          <w:rFonts w:ascii="Arial" w:hAnsi="Arial" w:cs="Arial"/>
        </w:rPr>
        <w:t>will p</w:t>
      </w:r>
      <w:r w:rsidR="00FD59D8" w:rsidRPr="00D81E9E">
        <w:rPr>
          <w:rFonts w:ascii="Arial" w:hAnsi="Arial" w:cs="Arial"/>
        </w:rPr>
        <w:t>rovid</w:t>
      </w:r>
      <w:r w:rsidR="00351860">
        <w:rPr>
          <w:rFonts w:ascii="Arial" w:hAnsi="Arial" w:cs="Arial"/>
        </w:rPr>
        <w:t>e</w:t>
      </w:r>
      <w:r w:rsidR="00FD59D8" w:rsidRPr="00D81E9E">
        <w:rPr>
          <w:rFonts w:ascii="Arial" w:hAnsi="Arial" w:cs="Arial"/>
        </w:rPr>
        <w:t xml:space="preserve"> processes by which</w:t>
      </w:r>
      <w:r w:rsidRPr="00D81E9E">
        <w:rPr>
          <w:rFonts w:ascii="Arial" w:hAnsi="Arial" w:cs="Arial"/>
        </w:rPr>
        <w:t xml:space="preserve"> these procedures can be described. </w:t>
      </w:r>
    </w:p>
    <w:p w14:paraId="7C3B4907" w14:textId="77777777" w:rsidR="00433CDE" w:rsidRPr="00D81E9E" w:rsidRDefault="00433CDE" w:rsidP="00433CDE">
      <w:pPr>
        <w:pStyle w:val="EYHeading3"/>
        <w:spacing w:after="240"/>
        <w:rPr>
          <w:rFonts w:ascii="Arial" w:hAnsi="Arial" w:cs="Arial"/>
        </w:rPr>
      </w:pPr>
      <w:r w:rsidRPr="00D81E9E">
        <w:rPr>
          <w:rFonts w:ascii="Arial" w:hAnsi="Arial" w:cs="Arial"/>
        </w:rPr>
        <w:t>Rodeos and rodeo schools</w:t>
      </w:r>
    </w:p>
    <w:p w14:paraId="096D9EC9" w14:textId="77777777" w:rsidR="00433CDE" w:rsidRPr="00D81E9E" w:rsidRDefault="00433CDE" w:rsidP="00433CDE">
      <w:pPr>
        <w:pStyle w:val="EYBodytextwithparaspace"/>
        <w:rPr>
          <w:rFonts w:ascii="Arial" w:hAnsi="Arial" w:cs="Arial"/>
        </w:rPr>
      </w:pPr>
      <w:r w:rsidRPr="00D81E9E">
        <w:rPr>
          <w:rFonts w:ascii="Arial" w:hAnsi="Arial" w:cs="Arial"/>
        </w:rPr>
        <w:t>A rodeo is an exhibition that involves a series of riding and roping contests with cattle and horses. In Victoria, a person can only operate a rodeo if they hold a licence or permit, and these holders must ensure that all animals are managed and treated appropriately before, during and after the events.</w:t>
      </w:r>
    </w:p>
    <w:p w14:paraId="4D7147A1" w14:textId="77777777" w:rsidR="00B92E25" w:rsidRPr="00D81E9E" w:rsidRDefault="00B92E25" w:rsidP="00433CDE">
      <w:pPr>
        <w:pStyle w:val="EYBodytextwithparaspace"/>
        <w:rPr>
          <w:rFonts w:ascii="Arial" w:hAnsi="Arial" w:cs="Arial"/>
        </w:rPr>
      </w:pPr>
      <w:r w:rsidRPr="00D81E9E">
        <w:rPr>
          <w:rFonts w:ascii="Arial" w:hAnsi="Arial" w:cs="Arial"/>
        </w:rPr>
        <w:t xml:space="preserve">Issues that have been identified in relation to rodeos and rodeo schools include: </w:t>
      </w:r>
    </w:p>
    <w:p w14:paraId="0DD5D7B0" w14:textId="77777777" w:rsidR="00433CDE" w:rsidRPr="00D81E9E" w:rsidRDefault="00433CDE" w:rsidP="00327B1B">
      <w:pPr>
        <w:pStyle w:val="EYBodytextwithparaspace"/>
        <w:numPr>
          <w:ilvl w:val="0"/>
          <w:numId w:val="26"/>
        </w:numPr>
        <w:ind w:left="426"/>
        <w:rPr>
          <w:rFonts w:ascii="Arial" w:hAnsi="Arial" w:cs="Arial"/>
        </w:rPr>
      </w:pPr>
      <w:r w:rsidRPr="00D81E9E">
        <w:rPr>
          <w:rFonts w:ascii="Arial" w:hAnsi="Arial" w:cs="Arial"/>
        </w:rPr>
        <w:t>An Approved Rodeo Organisation cannot currently apply for a rodeo licence or permit (currently only a person who is accredited by an Approved Rodeo Organisation can apply)</w:t>
      </w:r>
      <w:r w:rsidR="00DD4C05" w:rsidRPr="00D81E9E">
        <w:rPr>
          <w:rFonts w:ascii="Arial" w:hAnsi="Arial" w:cs="Arial"/>
        </w:rPr>
        <w:t>.</w:t>
      </w:r>
    </w:p>
    <w:p w14:paraId="5FC03980" w14:textId="77777777" w:rsidR="00BE2FA8" w:rsidRPr="00D81E9E" w:rsidRDefault="00433CDE" w:rsidP="00327B1B">
      <w:pPr>
        <w:pStyle w:val="EYBodytextwithparaspace"/>
        <w:numPr>
          <w:ilvl w:val="0"/>
          <w:numId w:val="26"/>
        </w:numPr>
        <w:ind w:left="426"/>
        <w:rPr>
          <w:rFonts w:ascii="Arial" w:hAnsi="Arial" w:cs="Arial"/>
        </w:rPr>
      </w:pPr>
      <w:r w:rsidRPr="00D81E9E">
        <w:rPr>
          <w:rFonts w:ascii="Arial" w:hAnsi="Arial" w:cs="Arial"/>
        </w:rPr>
        <w:lastRenderedPageBreak/>
        <w:t>Having multiple applicants for a rodeo permit</w:t>
      </w:r>
      <w:r w:rsidR="009037DE" w:rsidRPr="00D81E9E">
        <w:rPr>
          <w:rFonts w:ascii="Arial" w:hAnsi="Arial" w:cs="Arial"/>
        </w:rPr>
        <w:t xml:space="preserve"> can create uncertainty around </w:t>
      </w:r>
      <w:r w:rsidR="006E0A92" w:rsidRPr="00D81E9E">
        <w:rPr>
          <w:rFonts w:ascii="Arial" w:hAnsi="Arial" w:cs="Arial"/>
        </w:rPr>
        <w:t>responsibility for</w:t>
      </w:r>
      <w:r w:rsidRPr="00D81E9E">
        <w:rPr>
          <w:rFonts w:ascii="Arial" w:hAnsi="Arial" w:cs="Arial"/>
        </w:rPr>
        <w:t xml:space="preserve"> the welfare and management of all animals brought to a rodeo</w:t>
      </w:r>
      <w:r w:rsidR="00DD4C05" w:rsidRPr="00D81E9E">
        <w:rPr>
          <w:rFonts w:ascii="Arial" w:hAnsi="Arial" w:cs="Arial"/>
        </w:rPr>
        <w:t>.</w:t>
      </w:r>
    </w:p>
    <w:p w14:paraId="6C6AD709" w14:textId="77777777" w:rsidR="00433CDE" w:rsidRPr="00D81E9E" w:rsidRDefault="009B05D6" w:rsidP="00327B1B">
      <w:pPr>
        <w:pStyle w:val="EYBodytextwithparaspace"/>
        <w:numPr>
          <w:ilvl w:val="0"/>
          <w:numId w:val="26"/>
        </w:numPr>
        <w:ind w:left="426"/>
        <w:rPr>
          <w:rFonts w:ascii="Arial" w:hAnsi="Arial" w:cs="Arial"/>
        </w:rPr>
      </w:pPr>
      <w:r>
        <w:rPr>
          <w:rFonts w:ascii="Arial" w:hAnsi="Arial" w:cs="Arial"/>
        </w:rPr>
        <w:t>There is a lack of clarity on</w:t>
      </w:r>
      <w:r w:rsidR="00433CDE" w:rsidRPr="00D81E9E">
        <w:rPr>
          <w:rFonts w:ascii="Arial" w:hAnsi="Arial" w:cs="Arial"/>
        </w:rPr>
        <w:t xml:space="preserve"> the accountability of licence and permit holders at rodeos, as well as the roles of the Licence or Permit Holder, the Appointed Veterinary Practitioner and the Person-in-Charge, can create confusion around responsibilities for animal welfare</w:t>
      </w:r>
      <w:r w:rsidR="00DD4C05" w:rsidRPr="00D81E9E">
        <w:rPr>
          <w:rFonts w:ascii="Arial" w:hAnsi="Arial" w:cs="Arial"/>
        </w:rPr>
        <w:t>.</w:t>
      </w:r>
    </w:p>
    <w:p w14:paraId="59C877EB" w14:textId="77777777" w:rsidR="00433CDE" w:rsidRPr="00D81E9E" w:rsidRDefault="009B05D6" w:rsidP="00327B1B">
      <w:pPr>
        <w:pStyle w:val="EYBodytextwithparaspace"/>
        <w:numPr>
          <w:ilvl w:val="0"/>
          <w:numId w:val="26"/>
        </w:numPr>
        <w:ind w:left="426"/>
        <w:rPr>
          <w:rFonts w:ascii="Arial" w:hAnsi="Arial" w:cs="Arial"/>
        </w:rPr>
      </w:pPr>
      <w:r>
        <w:rPr>
          <w:rFonts w:ascii="Arial" w:hAnsi="Arial" w:cs="Arial"/>
        </w:rPr>
        <w:t>There is a</w:t>
      </w:r>
      <w:r w:rsidR="00433CDE" w:rsidRPr="00D81E9E">
        <w:rPr>
          <w:rFonts w:ascii="Arial" w:hAnsi="Arial" w:cs="Arial"/>
        </w:rPr>
        <w:t xml:space="preserve"> need to address operational efficiency improvements, such as:</w:t>
      </w:r>
    </w:p>
    <w:p w14:paraId="7AAD51C0" w14:textId="77777777" w:rsidR="00433CDE" w:rsidRPr="00D81E9E" w:rsidRDefault="00433CDE" w:rsidP="00327B1B">
      <w:pPr>
        <w:pStyle w:val="EYBodytextwithparaspace"/>
        <w:numPr>
          <w:ilvl w:val="1"/>
          <w:numId w:val="26"/>
        </w:numPr>
        <w:rPr>
          <w:rFonts w:ascii="Arial" w:hAnsi="Arial" w:cs="Arial"/>
        </w:rPr>
      </w:pPr>
      <w:r w:rsidRPr="00D81E9E">
        <w:rPr>
          <w:rFonts w:ascii="Arial" w:hAnsi="Arial" w:cs="Arial"/>
        </w:rPr>
        <w:t xml:space="preserve">The lack of provision to verify the experience of the nominated veterinary practitioner with cattle and horses, meaning that there is a risk that the professional may not have relevant </w:t>
      </w:r>
      <w:r w:rsidR="005F66CE" w:rsidRPr="00D81E9E">
        <w:rPr>
          <w:rFonts w:ascii="Arial" w:hAnsi="Arial" w:cs="Arial"/>
        </w:rPr>
        <w:t>experience</w:t>
      </w:r>
      <w:r w:rsidRPr="00D81E9E">
        <w:rPr>
          <w:rFonts w:ascii="Arial" w:hAnsi="Arial" w:cs="Arial"/>
        </w:rPr>
        <w:t xml:space="preserve"> of the rodeo animals</w:t>
      </w:r>
      <w:r w:rsidR="00DD4C05" w:rsidRPr="00D81E9E">
        <w:rPr>
          <w:rFonts w:ascii="Arial" w:hAnsi="Arial" w:cs="Arial"/>
        </w:rPr>
        <w:t>.</w:t>
      </w:r>
    </w:p>
    <w:p w14:paraId="66263BB8" w14:textId="77777777" w:rsidR="00433CDE" w:rsidRPr="00D81E9E" w:rsidRDefault="00433CDE" w:rsidP="00327B1B">
      <w:pPr>
        <w:pStyle w:val="EYBodytextwithparaspace"/>
        <w:numPr>
          <w:ilvl w:val="1"/>
          <w:numId w:val="26"/>
        </w:numPr>
        <w:rPr>
          <w:rFonts w:ascii="Arial" w:hAnsi="Arial" w:cs="Arial"/>
        </w:rPr>
      </w:pPr>
      <w:r w:rsidRPr="00D81E9E">
        <w:rPr>
          <w:rFonts w:ascii="Arial" w:hAnsi="Arial" w:cs="Arial"/>
        </w:rPr>
        <w:t>The notification requirements for changes to personnel after submission of rodeo applications is quite burdensome on DJPR</w:t>
      </w:r>
      <w:r w:rsidR="00E41E0A" w:rsidRPr="00D81E9E">
        <w:rPr>
          <w:rFonts w:ascii="Arial" w:hAnsi="Arial" w:cs="Arial"/>
        </w:rPr>
        <w:t xml:space="preserve"> and licence/permit holders</w:t>
      </w:r>
      <w:r w:rsidR="00DD4C05" w:rsidRPr="00D81E9E">
        <w:rPr>
          <w:rFonts w:ascii="Arial" w:hAnsi="Arial" w:cs="Arial"/>
        </w:rPr>
        <w:t>.</w:t>
      </w:r>
    </w:p>
    <w:p w14:paraId="63CDDD2E" w14:textId="77777777" w:rsidR="00433CDE" w:rsidRPr="00D81E9E" w:rsidRDefault="00433CDE" w:rsidP="00327B1B">
      <w:pPr>
        <w:pStyle w:val="EYBodytextwithparaspace"/>
        <w:numPr>
          <w:ilvl w:val="1"/>
          <w:numId w:val="26"/>
        </w:numPr>
        <w:rPr>
          <w:rFonts w:ascii="Arial" w:hAnsi="Arial" w:cs="Arial"/>
        </w:rPr>
      </w:pPr>
      <w:r w:rsidRPr="00D81E9E">
        <w:rPr>
          <w:rFonts w:ascii="Arial" w:hAnsi="Arial" w:cs="Arial"/>
        </w:rPr>
        <w:t xml:space="preserve">The lack of provision to </w:t>
      </w:r>
      <w:r w:rsidR="000B2074" w:rsidRPr="00D81E9E">
        <w:rPr>
          <w:rFonts w:ascii="Arial" w:hAnsi="Arial" w:cs="Arial"/>
        </w:rPr>
        <w:t>vary</w:t>
      </w:r>
      <w:r w:rsidRPr="00D81E9E">
        <w:rPr>
          <w:rFonts w:ascii="Arial" w:hAnsi="Arial" w:cs="Arial"/>
        </w:rPr>
        <w:t xml:space="preserve"> the start time or date of rodeos, meaning that the operation of a rodeo during, or close to, severe weather events (such as extreme heat or excessive rain) can exacerbate the stress and anxiety that these animals experience</w:t>
      </w:r>
      <w:r w:rsidR="00DD4C05" w:rsidRPr="00D81E9E">
        <w:rPr>
          <w:rFonts w:ascii="Arial" w:hAnsi="Arial" w:cs="Arial"/>
        </w:rPr>
        <w:t>.</w:t>
      </w:r>
      <w:r w:rsidRPr="00D81E9E">
        <w:rPr>
          <w:rFonts w:ascii="Arial" w:hAnsi="Arial" w:cs="Arial"/>
          <w:vertAlign w:val="superscript"/>
        </w:rPr>
        <w:footnoteReference w:id="70"/>
      </w:r>
    </w:p>
    <w:p w14:paraId="6BAB17A8" w14:textId="77777777" w:rsidR="00433CDE" w:rsidRPr="00D81E9E" w:rsidRDefault="00433CDE" w:rsidP="00327B1B">
      <w:pPr>
        <w:pStyle w:val="EYBodytextwithparaspace"/>
        <w:numPr>
          <w:ilvl w:val="0"/>
          <w:numId w:val="26"/>
        </w:numPr>
        <w:ind w:left="426"/>
        <w:rPr>
          <w:rFonts w:ascii="Arial" w:hAnsi="Arial" w:cs="Arial"/>
        </w:rPr>
      </w:pPr>
      <w:r w:rsidRPr="00D81E9E">
        <w:rPr>
          <w:rFonts w:ascii="Arial" w:hAnsi="Arial" w:cs="Arial"/>
        </w:rPr>
        <w:t>Clarification is required on conditions and offences, including:</w:t>
      </w:r>
    </w:p>
    <w:p w14:paraId="1DB78218" w14:textId="77777777" w:rsidR="00433CDE" w:rsidRPr="00D81E9E" w:rsidRDefault="00433CDE" w:rsidP="00327B1B">
      <w:pPr>
        <w:pStyle w:val="EYBodytextwithparaspace"/>
        <w:numPr>
          <w:ilvl w:val="1"/>
          <w:numId w:val="26"/>
        </w:numPr>
        <w:rPr>
          <w:rFonts w:ascii="Arial" w:hAnsi="Arial" w:cs="Arial"/>
        </w:rPr>
      </w:pPr>
      <w:r w:rsidRPr="00D81E9E">
        <w:rPr>
          <w:rFonts w:ascii="Arial" w:hAnsi="Arial" w:cs="Arial"/>
        </w:rPr>
        <w:t>The repeated use of animals at rodeos beyond three occasions, which can increase the risk of physical injury and psychological stress for animals</w:t>
      </w:r>
      <w:r w:rsidR="00DD4C05" w:rsidRPr="00D81E9E">
        <w:rPr>
          <w:rFonts w:ascii="Arial" w:hAnsi="Arial" w:cs="Arial"/>
        </w:rPr>
        <w:t>.</w:t>
      </w:r>
      <w:r w:rsidRPr="00D81E9E">
        <w:rPr>
          <w:rStyle w:val="FootnoteReference"/>
          <w:rFonts w:ascii="Arial" w:hAnsi="Arial" w:cs="Arial"/>
        </w:rPr>
        <w:footnoteReference w:id="71"/>
      </w:r>
    </w:p>
    <w:p w14:paraId="24068227" w14:textId="77777777" w:rsidR="00433CDE" w:rsidRPr="00D81E9E" w:rsidRDefault="00433CDE" w:rsidP="00327B1B">
      <w:pPr>
        <w:pStyle w:val="EYBodytextwithparaspace"/>
        <w:numPr>
          <w:ilvl w:val="1"/>
          <w:numId w:val="26"/>
        </w:numPr>
        <w:rPr>
          <w:rFonts w:ascii="Arial" w:hAnsi="Arial" w:cs="Arial"/>
        </w:rPr>
      </w:pPr>
      <w:r w:rsidRPr="00D81E9E">
        <w:rPr>
          <w:rFonts w:ascii="Arial" w:hAnsi="Arial" w:cs="Arial"/>
        </w:rPr>
        <w:t>The timing of fireworks at rodeos, with fireworks known to cause stress and anxiety for domestic animals that can lead to escaping, vocalisation and destructive behaviour</w:t>
      </w:r>
      <w:r w:rsidR="007F562B">
        <w:rPr>
          <w:rFonts w:ascii="Arial" w:hAnsi="Arial" w:cs="Arial"/>
        </w:rPr>
        <w:t>. S</w:t>
      </w:r>
      <w:r w:rsidRPr="00D81E9E">
        <w:rPr>
          <w:rFonts w:ascii="Arial" w:hAnsi="Arial" w:cs="Arial"/>
        </w:rPr>
        <w:t>tudies have concluded that horses are prone to becoming anxious and may injure themselves if they try to escape an enclosed area</w:t>
      </w:r>
      <w:r w:rsidR="00DD4C05" w:rsidRPr="00D81E9E">
        <w:rPr>
          <w:rFonts w:ascii="Arial" w:hAnsi="Arial" w:cs="Arial"/>
        </w:rPr>
        <w:t>.</w:t>
      </w:r>
      <w:r w:rsidRPr="00D81E9E">
        <w:rPr>
          <w:rStyle w:val="FootnoteReference"/>
          <w:rFonts w:ascii="Arial" w:hAnsi="Arial" w:cs="Arial"/>
        </w:rPr>
        <w:footnoteReference w:id="72"/>
      </w:r>
    </w:p>
    <w:p w14:paraId="28BBC4D2" w14:textId="77777777" w:rsidR="00433CDE" w:rsidRPr="00D81E9E" w:rsidRDefault="00433CDE" w:rsidP="00327B1B">
      <w:pPr>
        <w:pStyle w:val="EYBodytextwithparaspace"/>
        <w:numPr>
          <w:ilvl w:val="1"/>
          <w:numId w:val="26"/>
        </w:numPr>
        <w:rPr>
          <w:rFonts w:ascii="Arial" w:hAnsi="Arial" w:cs="Arial"/>
        </w:rPr>
      </w:pPr>
      <w:r w:rsidRPr="00D81E9E">
        <w:rPr>
          <w:rFonts w:ascii="Arial" w:hAnsi="Arial" w:cs="Arial"/>
        </w:rPr>
        <w:t>The use of motor vehicle displays at rodeos, as noise and vehicle movement associated with the displays can increase the risk of distress for the animals.</w:t>
      </w:r>
      <w:r w:rsidRPr="00D81E9E">
        <w:rPr>
          <w:rFonts w:ascii="Arial" w:hAnsi="Arial" w:cs="Arial"/>
          <w:vertAlign w:val="superscript"/>
        </w:rPr>
        <w:footnoteReference w:id="73"/>
      </w:r>
    </w:p>
    <w:p w14:paraId="467A7E09" w14:textId="77777777" w:rsidR="000167A0" w:rsidRPr="00D81E9E" w:rsidRDefault="00FA7A01" w:rsidP="00DA0168">
      <w:pPr>
        <w:pStyle w:val="EYHeading3"/>
        <w:spacing w:after="240"/>
        <w:rPr>
          <w:rFonts w:ascii="Arial" w:hAnsi="Arial" w:cs="Arial"/>
        </w:rPr>
      </w:pPr>
      <w:r w:rsidRPr="00D81E9E">
        <w:rPr>
          <w:rFonts w:ascii="Arial" w:hAnsi="Arial" w:cs="Arial"/>
        </w:rPr>
        <w:t>Scientific procedures</w:t>
      </w:r>
    </w:p>
    <w:p w14:paraId="6441FFA0" w14:textId="77777777" w:rsidR="000167A0" w:rsidRPr="00D81E9E" w:rsidRDefault="000167A0" w:rsidP="000167A0">
      <w:pPr>
        <w:pStyle w:val="EYBodytextwithparaspace"/>
        <w:rPr>
          <w:rFonts w:ascii="Arial" w:hAnsi="Arial" w:cs="Arial"/>
        </w:rPr>
      </w:pPr>
      <w:r w:rsidRPr="00D81E9E">
        <w:rPr>
          <w:rFonts w:ascii="Arial" w:hAnsi="Arial" w:cs="Arial"/>
        </w:rPr>
        <w:t>Scientific procedures with the use of animals can only be carried out by licence holders. One of the conditions of obtaining a licence is to nominate an Animal Ethics Committee (AEC), who approves the procedure or (program of procedures). The AEC acts as an internal regulatory body to assess, approve and monitor the organisation’s use of animals in research and teaching.</w:t>
      </w:r>
      <w:r w:rsidR="00D34CCF" w:rsidRPr="00D81E9E">
        <w:rPr>
          <w:rFonts w:ascii="Arial" w:hAnsi="Arial" w:cs="Arial"/>
        </w:rPr>
        <w:t xml:space="preserve"> There are currently 214 Scientific Procedures Licence Holders registered across Victoria, with 90 </w:t>
      </w:r>
      <w:r w:rsidR="00900BE5">
        <w:rPr>
          <w:rFonts w:ascii="Arial" w:hAnsi="Arial" w:cs="Arial"/>
        </w:rPr>
        <w:t>AEC</w:t>
      </w:r>
      <w:r w:rsidR="00D34CCF" w:rsidRPr="00D81E9E">
        <w:rPr>
          <w:rFonts w:ascii="Arial" w:hAnsi="Arial" w:cs="Arial"/>
        </w:rPr>
        <w:t>s currently registered (incorporating 1,233 individuals).</w:t>
      </w:r>
      <w:r w:rsidR="00D34CCF" w:rsidRPr="00D81E9E">
        <w:rPr>
          <w:rStyle w:val="FootnoteReference"/>
          <w:rFonts w:ascii="Arial" w:hAnsi="Arial" w:cs="Arial"/>
        </w:rPr>
        <w:footnoteReference w:id="74"/>
      </w:r>
    </w:p>
    <w:p w14:paraId="52F88D97" w14:textId="77777777" w:rsidR="0080459B" w:rsidRPr="00D81E9E" w:rsidRDefault="00C238E8" w:rsidP="000167A0">
      <w:pPr>
        <w:pStyle w:val="EYBodytextwithparaspace"/>
        <w:rPr>
          <w:rFonts w:ascii="Arial" w:hAnsi="Arial" w:cs="Arial"/>
        </w:rPr>
      </w:pPr>
      <w:r w:rsidRPr="00D81E9E">
        <w:rPr>
          <w:rFonts w:ascii="Arial" w:hAnsi="Arial" w:cs="Arial"/>
        </w:rPr>
        <w:t xml:space="preserve">The </w:t>
      </w:r>
      <w:r w:rsidR="00F80156" w:rsidRPr="00D81E9E">
        <w:rPr>
          <w:rFonts w:ascii="Arial" w:hAnsi="Arial" w:cs="Arial"/>
        </w:rPr>
        <w:t xml:space="preserve">use of animals in research and teaching may require compromise to animal welfare. Whether it is through means such as disease models, surgical injuries or </w:t>
      </w:r>
      <w:r w:rsidR="00D81A15" w:rsidRPr="00D81E9E">
        <w:rPr>
          <w:rFonts w:ascii="Arial" w:hAnsi="Arial" w:cs="Arial"/>
        </w:rPr>
        <w:t>induced</w:t>
      </w:r>
      <w:r w:rsidR="00F80156" w:rsidRPr="00D81E9E">
        <w:rPr>
          <w:rFonts w:ascii="Arial" w:hAnsi="Arial" w:cs="Arial"/>
        </w:rPr>
        <w:t xml:space="preserve"> psychological abnormality, these procedures can cause pain and anxiety to animals.</w:t>
      </w:r>
      <w:r w:rsidR="00F80156" w:rsidRPr="00D81E9E">
        <w:rPr>
          <w:rStyle w:val="FootnoteReference"/>
          <w:rFonts w:ascii="Arial" w:hAnsi="Arial" w:cs="Arial"/>
        </w:rPr>
        <w:footnoteReference w:id="75"/>
      </w:r>
      <w:r w:rsidR="00F80156" w:rsidRPr="00D81E9E">
        <w:rPr>
          <w:rFonts w:ascii="Arial" w:hAnsi="Arial" w:cs="Arial"/>
        </w:rPr>
        <w:t xml:space="preserve"> The AEC is required to weigh up the likely impact of procedures on animals against the proposed benefits of the research or teaching.</w:t>
      </w:r>
    </w:p>
    <w:p w14:paraId="245CCC59" w14:textId="40E2F86B" w:rsidR="00987AC4" w:rsidRPr="00D81E9E" w:rsidRDefault="00987AC4" w:rsidP="00987AC4">
      <w:pPr>
        <w:pStyle w:val="EYBodytextwithparaspace"/>
        <w:rPr>
          <w:rFonts w:ascii="Arial" w:hAnsi="Arial" w:cs="Arial"/>
          <w:sz w:val="22"/>
        </w:rPr>
      </w:pPr>
      <w:r w:rsidRPr="00D81E9E">
        <w:rPr>
          <w:rFonts w:ascii="Arial" w:hAnsi="Arial" w:cs="Arial"/>
        </w:rPr>
        <w:t xml:space="preserve">In the current environment, many organisations have difficulties with </w:t>
      </w:r>
      <w:r w:rsidR="00AB653A">
        <w:rPr>
          <w:rFonts w:ascii="Arial" w:hAnsi="Arial" w:cs="Arial"/>
        </w:rPr>
        <w:t>providing</w:t>
      </w:r>
      <w:r w:rsidRPr="00D81E9E">
        <w:rPr>
          <w:rFonts w:ascii="Arial" w:hAnsi="Arial" w:cs="Arial"/>
        </w:rPr>
        <w:t xml:space="preserve"> education </w:t>
      </w:r>
      <w:r w:rsidR="00AB653A">
        <w:rPr>
          <w:rFonts w:ascii="Arial" w:hAnsi="Arial" w:cs="Arial"/>
        </w:rPr>
        <w:t>to t</w:t>
      </w:r>
      <w:r w:rsidR="007203DC">
        <w:rPr>
          <w:rFonts w:ascii="Arial" w:hAnsi="Arial" w:cs="Arial"/>
        </w:rPr>
        <w:t>he AEC</w:t>
      </w:r>
      <w:r w:rsidR="00EE4DA4">
        <w:rPr>
          <w:rFonts w:ascii="Arial" w:hAnsi="Arial" w:cs="Arial"/>
        </w:rPr>
        <w:t>s</w:t>
      </w:r>
      <w:r w:rsidR="007203DC" w:rsidRPr="00D81E9E">
        <w:rPr>
          <w:rFonts w:ascii="Arial" w:hAnsi="Arial" w:cs="Arial"/>
        </w:rPr>
        <w:t xml:space="preserve"> </w:t>
      </w:r>
      <w:r w:rsidR="00CC5173">
        <w:rPr>
          <w:rFonts w:ascii="Arial" w:hAnsi="Arial" w:cs="Arial"/>
        </w:rPr>
        <w:t xml:space="preserve">on their legal responsibilities, </w:t>
      </w:r>
      <w:r w:rsidR="00AB653A">
        <w:rPr>
          <w:rFonts w:ascii="Arial" w:hAnsi="Arial" w:cs="Arial"/>
        </w:rPr>
        <w:t xml:space="preserve">as </w:t>
      </w:r>
      <w:r w:rsidR="00B45961" w:rsidRPr="00B45961">
        <w:rPr>
          <w:rFonts w:ascii="Arial" w:hAnsi="Arial" w:cs="Arial"/>
        </w:rPr>
        <w:t xml:space="preserve">required </w:t>
      </w:r>
      <w:r w:rsidR="00696958">
        <w:rPr>
          <w:rFonts w:ascii="Arial" w:hAnsi="Arial" w:cs="Arial"/>
        </w:rPr>
        <w:t>by the Australian Code</w:t>
      </w:r>
      <w:r w:rsidRPr="00D81E9E">
        <w:rPr>
          <w:rFonts w:ascii="Arial" w:hAnsi="Arial" w:cs="Arial"/>
        </w:rPr>
        <w:t xml:space="preserve"> (possibly due to a lack of internal expertise or resources). This </w:t>
      </w:r>
      <w:r w:rsidR="00C34019" w:rsidRPr="00D81E9E">
        <w:rPr>
          <w:rFonts w:ascii="Arial" w:hAnsi="Arial" w:cs="Arial"/>
        </w:rPr>
        <w:t xml:space="preserve">can lead to invalid decision-making, leading to </w:t>
      </w:r>
      <w:r w:rsidR="003C3046">
        <w:rPr>
          <w:rFonts w:ascii="Arial" w:hAnsi="Arial" w:cs="Arial"/>
        </w:rPr>
        <w:t xml:space="preserve">potential issues with </w:t>
      </w:r>
      <w:r w:rsidR="003C3046">
        <w:rPr>
          <w:rFonts w:ascii="Arial" w:hAnsi="Arial" w:cs="Arial"/>
        </w:rPr>
        <w:lastRenderedPageBreak/>
        <w:t>publication of research results</w:t>
      </w:r>
      <w:r w:rsidR="00886FDB">
        <w:rPr>
          <w:rFonts w:ascii="Arial" w:hAnsi="Arial" w:cs="Arial"/>
        </w:rPr>
        <w:t xml:space="preserve"> and</w:t>
      </w:r>
      <w:r w:rsidR="003C3046">
        <w:rPr>
          <w:rFonts w:ascii="Arial" w:hAnsi="Arial" w:cs="Arial"/>
        </w:rPr>
        <w:t xml:space="preserve"> unnecessary repetition of research</w:t>
      </w:r>
      <w:r w:rsidR="00886FDB">
        <w:rPr>
          <w:rFonts w:ascii="Arial" w:hAnsi="Arial" w:cs="Arial"/>
        </w:rPr>
        <w:t xml:space="preserve">. It also poses a risk to </w:t>
      </w:r>
      <w:r w:rsidR="00164138">
        <w:rPr>
          <w:rFonts w:ascii="Arial" w:hAnsi="Arial" w:cs="Arial"/>
        </w:rPr>
        <w:t>licence holders’ reputations for compliance with animal welfare standards.</w:t>
      </w:r>
    </w:p>
    <w:p w14:paraId="17183ACA" w14:textId="3F8DAB17" w:rsidR="000167A0" w:rsidRPr="00D81E9E" w:rsidRDefault="00EF6154" w:rsidP="00E66ED0">
      <w:pPr>
        <w:pStyle w:val="EYBodytextwithparaspace"/>
        <w:rPr>
          <w:rFonts w:ascii="Arial" w:hAnsi="Arial" w:cs="Arial"/>
          <w:sz w:val="22"/>
        </w:rPr>
      </w:pPr>
      <w:r w:rsidRPr="00D81E9E">
        <w:rPr>
          <w:rFonts w:ascii="Arial" w:hAnsi="Arial" w:cs="Arial"/>
        </w:rPr>
        <w:t xml:space="preserve">The POCTA Regulations 2008 </w:t>
      </w:r>
      <w:r w:rsidR="00987AC4" w:rsidRPr="00D81E9E">
        <w:rPr>
          <w:rFonts w:ascii="Arial" w:hAnsi="Arial" w:cs="Arial"/>
          <w:szCs w:val="18"/>
        </w:rPr>
        <w:t xml:space="preserve">require an AEC to consider the proposed benefits of the research or testing and the likely impacts to animal welfare. AECs are required to make an independent decision, based on their own judgment and within the authority granted by the Australian </w:t>
      </w:r>
      <w:r w:rsidR="0044122E" w:rsidRPr="00D81E9E">
        <w:rPr>
          <w:rFonts w:ascii="Arial" w:hAnsi="Arial" w:cs="Arial"/>
          <w:szCs w:val="18"/>
        </w:rPr>
        <w:t>C</w:t>
      </w:r>
      <w:r w:rsidR="00987AC4" w:rsidRPr="00D81E9E">
        <w:rPr>
          <w:rFonts w:ascii="Arial" w:hAnsi="Arial" w:cs="Arial"/>
          <w:szCs w:val="18"/>
        </w:rPr>
        <w:t xml:space="preserve">ode, as to whether the proposed use is ethically justified. </w:t>
      </w:r>
      <w:r w:rsidR="00D0463C" w:rsidRPr="00D0463C">
        <w:rPr>
          <w:rFonts w:ascii="Arial" w:hAnsi="Arial" w:cs="Arial"/>
          <w:szCs w:val="18"/>
        </w:rPr>
        <w:t xml:space="preserve">More comprehensive training is expected to improve animal welfare, as better trained AEC members would be more aware of the extent of their responsibilities with respect to approving and monitoring all activities involving animals. </w:t>
      </w:r>
    </w:p>
    <w:p w14:paraId="179423AA" w14:textId="77777777" w:rsidR="007C0AA5" w:rsidRPr="00D81E9E" w:rsidRDefault="007C0AA5" w:rsidP="00987AC4">
      <w:pPr>
        <w:pStyle w:val="EYHeading3"/>
        <w:spacing w:after="240"/>
        <w:rPr>
          <w:rFonts w:ascii="Arial" w:hAnsi="Arial" w:cs="Arial"/>
        </w:rPr>
      </w:pPr>
      <w:r w:rsidRPr="00D81E9E">
        <w:rPr>
          <w:rFonts w:ascii="Arial" w:hAnsi="Arial" w:cs="Arial"/>
        </w:rPr>
        <w:t>Use of animals from municipal pounds in research and teaching</w:t>
      </w:r>
    </w:p>
    <w:p w14:paraId="2928E0CA" w14:textId="77777777" w:rsidR="008544AE" w:rsidRPr="00D81E9E" w:rsidRDefault="001114B7" w:rsidP="007C0AA5">
      <w:pPr>
        <w:pStyle w:val="EYBodytextwithparaspace"/>
        <w:rPr>
          <w:rFonts w:ascii="Arial" w:hAnsi="Arial" w:cs="Arial"/>
        </w:rPr>
      </w:pPr>
      <w:r w:rsidRPr="00D81E9E">
        <w:rPr>
          <w:rFonts w:ascii="Arial" w:hAnsi="Arial" w:cs="Arial"/>
        </w:rPr>
        <w:t>T</w:t>
      </w:r>
      <w:r w:rsidR="008544AE" w:rsidRPr="00D81E9E">
        <w:rPr>
          <w:rFonts w:ascii="Arial" w:hAnsi="Arial" w:cs="Arial"/>
        </w:rPr>
        <w:t xml:space="preserve">he </w:t>
      </w:r>
      <w:r w:rsidR="00142256" w:rsidRPr="00D81E9E">
        <w:rPr>
          <w:rFonts w:ascii="Arial" w:hAnsi="Arial" w:cs="Arial"/>
        </w:rPr>
        <w:t xml:space="preserve">use of animals in scientific procedures can have impacts on the animal’s overall welfare. </w:t>
      </w:r>
      <w:r w:rsidR="00E3184A" w:rsidRPr="00D81E9E">
        <w:rPr>
          <w:rFonts w:ascii="Arial" w:hAnsi="Arial" w:cs="Arial"/>
        </w:rPr>
        <w:t>A particular issue in relation to animals sourced from municipal pounds is that their prior experiences are often unknown and therefore it is difficult to measure the</w:t>
      </w:r>
      <w:r w:rsidR="00592224" w:rsidRPr="00D81E9E">
        <w:rPr>
          <w:rFonts w:ascii="Arial" w:hAnsi="Arial" w:cs="Arial"/>
        </w:rPr>
        <w:t xml:space="preserve"> </w:t>
      </w:r>
      <w:r w:rsidR="00D66601" w:rsidRPr="00D81E9E">
        <w:rPr>
          <w:rFonts w:ascii="Arial" w:hAnsi="Arial" w:cs="Arial"/>
        </w:rPr>
        <w:t>cumulative</w:t>
      </w:r>
      <w:r w:rsidR="00A269D7" w:rsidRPr="00D81E9E">
        <w:rPr>
          <w:rFonts w:ascii="Arial" w:hAnsi="Arial" w:cs="Arial"/>
        </w:rPr>
        <w:t xml:space="preserve"> </w:t>
      </w:r>
      <w:r w:rsidR="00E3184A" w:rsidRPr="00D81E9E">
        <w:rPr>
          <w:rFonts w:ascii="Arial" w:hAnsi="Arial" w:cs="Arial"/>
        </w:rPr>
        <w:t xml:space="preserve">impact of </w:t>
      </w:r>
      <w:r w:rsidR="00A269D7" w:rsidRPr="00D81E9E">
        <w:rPr>
          <w:rFonts w:ascii="Arial" w:hAnsi="Arial" w:cs="Arial"/>
        </w:rPr>
        <w:t xml:space="preserve">poor animal </w:t>
      </w:r>
      <w:r w:rsidR="00E3184A" w:rsidRPr="00D81E9E">
        <w:rPr>
          <w:rFonts w:ascii="Arial" w:hAnsi="Arial" w:cs="Arial"/>
        </w:rPr>
        <w:t>welfare</w:t>
      </w:r>
      <w:r w:rsidR="00A269D7" w:rsidRPr="00D81E9E">
        <w:rPr>
          <w:rFonts w:ascii="Arial" w:hAnsi="Arial" w:cs="Arial"/>
        </w:rPr>
        <w:t xml:space="preserve"> experiences </w:t>
      </w:r>
      <w:r w:rsidR="00766262" w:rsidRPr="00D81E9E">
        <w:rPr>
          <w:rFonts w:ascii="Arial" w:hAnsi="Arial" w:cs="Arial"/>
        </w:rPr>
        <w:t>for</w:t>
      </w:r>
      <w:r w:rsidR="00A269D7" w:rsidRPr="00D81E9E">
        <w:rPr>
          <w:rFonts w:ascii="Arial" w:hAnsi="Arial" w:cs="Arial"/>
        </w:rPr>
        <w:t xml:space="preserve"> that ani</w:t>
      </w:r>
      <w:r w:rsidR="00766262" w:rsidRPr="00D81E9E">
        <w:rPr>
          <w:rFonts w:ascii="Arial" w:hAnsi="Arial" w:cs="Arial"/>
        </w:rPr>
        <w:t>mal</w:t>
      </w:r>
      <w:r w:rsidR="00E3184A" w:rsidRPr="00D81E9E">
        <w:rPr>
          <w:rFonts w:ascii="Arial" w:hAnsi="Arial" w:cs="Arial"/>
        </w:rPr>
        <w:t>.</w:t>
      </w:r>
      <w:r w:rsidR="007953A9" w:rsidRPr="00D81E9E">
        <w:rPr>
          <w:rFonts w:ascii="Arial" w:hAnsi="Arial" w:cs="Arial"/>
        </w:rPr>
        <w:t xml:space="preserve"> </w:t>
      </w:r>
    </w:p>
    <w:p w14:paraId="2044696C" w14:textId="77777777" w:rsidR="000167A0" w:rsidRPr="00D81E9E" w:rsidRDefault="00680D3B">
      <w:pPr>
        <w:pStyle w:val="EYBodytextwithparaspace"/>
        <w:rPr>
          <w:rFonts w:ascii="Arial" w:hAnsi="Arial" w:cs="Arial"/>
        </w:rPr>
      </w:pPr>
      <w:r w:rsidRPr="00D81E9E">
        <w:rPr>
          <w:rFonts w:ascii="Arial" w:hAnsi="Arial" w:cs="Arial"/>
          <w:szCs w:val="18"/>
        </w:rPr>
        <w:t xml:space="preserve">Concerns have been raised that the </w:t>
      </w:r>
      <w:r w:rsidRPr="00D81E9E">
        <w:rPr>
          <w:rFonts w:ascii="Arial" w:hAnsi="Arial" w:cs="Arial"/>
        </w:rPr>
        <w:t>Pound Animals Code of Practice</w:t>
      </w:r>
      <w:r w:rsidR="0010426A" w:rsidRPr="00D81E9E">
        <w:rPr>
          <w:rFonts w:ascii="Arial" w:hAnsi="Arial" w:cs="Arial"/>
        </w:rPr>
        <w:t xml:space="preserve"> – which scientific procedures licence holders must comply with – </w:t>
      </w:r>
      <w:r w:rsidRPr="00D81E9E">
        <w:rPr>
          <w:rFonts w:ascii="Arial" w:hAnsi="Arial" w:cs="Arial"/>
        </w:rPr>
        <w:t xml:space="preserve">is outdated. The </w:t>
      </w:r>
      <w:r w:rsidR="005A6EA9" w:rsidRPr="00D81E9E">
        <w:rPr>
          <w:rFonts w:ascii="Arial" w:hAnsi="Arial" w:cs="Arial"/>
        </w:rPr>
        <w:t>C</w:t>
      </w:r>
      <w:r w:rsidRPr="00D81E9E">
        <w:rPr>
          <w:rFonts w:ascii="Arial" w:hAnsi="Arial" w:cs="Arial"/>
        </w:rPr>
        <w:t xml:space="preserve">ode was last reviewed in 1988, and </w:t>
      </w:r>
      <w:r w:rsidR="00AC0147" w:rsidRPr="00D81E9E">
        <w:rPr>
          <w:rFonts w:ascii="Arial" w:hAnsi="Arial" w:cs="Arial"/>
        </w:rPr>
        <w:t xml:space="preserve">evidence would suggest that the use of pound animals for scientific research </w:t>
      </w:r>
      <w:r w:rsidRPr="00D81E9E">
        <w:rPr>
          <w:rFonts w:ascii="Arial" w:hAnsi="Arial" w:cs="Arial"/>
        </w:rPr>
        <w:t>does not align with community and industry expectations. This is highlighted by the fact that licence holders no longer source animals from p</w:t>
      </w:r>
      <w:r w:rsidR="00AC0147" w:rsidRPr="00D81E9E">
        <w:rPr>
          <w:rFonts w:ascii="Arial" w:hAnsi="Arial" w:cs="Arial"/>
        </w:rPr>
        <w:t>ounds for scientific procedures, with the welfare of these animals considered to outweigh the benefits of their use for research.</w:t>
      </w:r>
      <w:r w:rsidR="00592D2B" w:rsidRPr="00D81E9E">
        <w:rPr>
          <w:rFonts w:ascii="Arial" w:hAnsi="Arial" w:cs="Arial"/>
          <w:color w:val="FF0000"/>
          <w:highlight w:val="yellow"/>
        </w:rPr>
        <w:t xml:space="preserve"> </w:t>
      </w:r>
    </w:p>
    <w:p w14:paraId="7B8D0502" w14:textId="77777777" w:rsidR="00BA45CD" w:rsidRPr="00D81E9E" w:rsidRDefault="0046083C">
      <w:pPr>
        <w:pStyle w:val="EYBodytextwithparaspace"/>
        <w:rPr>
          <w:rFonts w:ascii="Arial" w:hAnsi="Arial" w:cs="Arial"/>
        </w:rPr>
      </w:pPr>
      <w:r w:rsidRPr="00D81E9E">
        <w:rPr>
          <w:rFonts w:ascii="Arial" w:hAnsi="Arial" w:cs="Arial"/>
        </w:rPr>
        <w:t>During stakeholder consultations, the burden associated with r</w:t>
      </w:r>
      <w:r w:rsidR="00BA45CD" w:rsidRPr="00D81E9E">
        <w:rPr>
          <w:rFonts w:ascii="Arial" w:hAnsi="Arial" w:cs="Arial"/>
        </w:rPr>
        <w:t xml:space="preserve">ecord keeping requirements </w:t>
      </w:r>
      <w:r w:rsidRPr="00D81E9E">
        <w:rPr>
          <w:rFonts w:ascii="Arial" w:hAnsi="Arial" w:cs="Arial"/>
        </w:rPr>
        <w:t>relating to the use of animals from municipal pounds in research and teaching was identified as</w:t>
      </w:r>
      <w:r w:rsidR="00BA45CD" w:rsidRPr="00D81E9E">
        <w:rPr>
          <w:rFonts w:ascii="Arial" w:hAnsi="Arial" w:cs="Arial"/>
        </w:rPr>
        <w:t xml:space="preserve"> a common issue</w:t>
      </w:r>
      <w:r w:rsidRPr="00D81E9E">
        <w:rPr>
          <w:rFonts w:ascii="Arial" w:hAnsi="Arial" w:cs="Arial"/>
        </w:rPr>
        <w:t>.</w:t>
      </w:r>
      <w:r w:rsidR="007953A9" w:rsidRPr="00D81E9E">
        <w:rPr>
          <w:rFonts w:ascii="Arial" w:hAnsi="Arial" w:cs="Arial"/>
        </w:rPr>
        <w:t xml:space="preserve"> </w:t>
      </w:r>
    </w:p>
    <w:p w14:paraId="6C062771" w14:textId="77777777" w:rsidR="000B52D4" w:rsidRPr="00D81E9E" w:rsidRDefault="000B52D4" w:rsidP="000B52D4">
      <w:pPr>
        <w:pStyle w:val="EYHeading1"/>
        <w:rPr>
          <w:rFonts w:ascii="Arial" w:hAnsi="Arial" w:cs="Arial"/>
          <w:color w:val="auto"/>
        </w:rPr>
      </w:pPr>
      <w:bookmarkStart w:id="49" w:name="_Toc16761754"/>
      <w:r w:rsidRPr="00D81E9E">
        <w:rPr>
          <w:rFonts w:ascii="Arial" w:hAnsi="Arial" w:cs="Arial"/>
          <w:color w:val="auto"/>
        </w:rPr>
        <w:lastRenderedPageBreak/>
        <w:t xml:space="preserve">Objectives of the </w:t>
      </w:r>
      <w:r w:rsidR="00BE51B3" w:rsidRPr="00D81E9E">
        <w:rPr>
          <w:rFonts w:ascii="Arial" w:hAnsi="Arial" w:cs="Arial"/>
          <w:color w:val="auto"/>
        </w:rPr>
        <w:t xml:space="preserve">draft </w:t>
      </w:r>
      <w:r w:rsidR="009B070C" w:rsidRPr="00D81E9E">
        <w:rPr>
          <w:rFonts w:ascii="Arial" w:hAnsi="Arial" w:cs="Arial"/>
          <w:color w:val="auto"/>
        </w:rPr>
        <w:t xml:space="preserve">POCTA </w:t>
      </w:r>
      <w:r w:rsidR="005A6EA9" w:rsidRPr="00D81E9E">
        <w:rPr>
          <w:rFonts w:ascii="Arial" w:hAnsi="Arial" w:cs="Arial"/>
          <w:color w:val="auto"/>
        </w:rPr>
        <w:t>R</w:t>
      </w:r>
      <w:r w:rsidRPr="00D81E9E">
        <w:rPr>
          <w:rFonts w:ascii="Arial" w:hAnsi="Arial" w:cs="Arial"/>
          <w:color w:val="auto"/>
        </w:rPr>
        <w:t>egulations</w:t>
      </w:r>
      <w:r w:rsidR="00353A91" w:rsidRPr="00D81E9E">
        <w:rPr>
          <w:rFonts w:ascii="Arial" w:hAnsi="Arial" w:cs="Arial"/>
          <w:color w:val="auto"/>
        </w:rPr>
        <w:t xml:space="preserve"> 2019</w:t>
      </w:r>
      <w:bookmarkEnd w:id="49"/>
    </w:p>
    <w:p w14:paraId="432414DC" w14:textId="77777777" w:rsidR="00E17DA4" w:rsidRPr="00D81E9E" w:rsidRDefault="00E17DA4" w:rsidP="00CB6F61">
      <w:pPr>
        <w:pStyle w:val="EYBodytextwithparaspace"/>
        <w:rPr>
          <w:rFonts w:ascii="Arial" w:hAnsi="Arial" w:cs="Arial"/>
        </w:rPr>
      </w:pPr>
    </w:p>
    <w:p w14:paraId="5A410AAC" w14:textId="77777777" w:rsidR="00C96DAA" w:rsidRPr="00D81E9E" w:rsidRDefault="00C96DAA" w:rsidP="00C96DAA">
      <w:pPr>
        <w:pStyle w:val="EYBodytextwithparaspace"/>
        <w:rPr>
          <w:rFonts w:ascii="Arial" w:hAnsi="Arial" w:cs="Arial"/>
        </w:rPr>
      </w:pPr>
      <w:r w:rsidRPr="00D81E9E">
        <w:rPr>
          <w:rFonts w:ascii="Arial" w:hAnsi="Arial" w:cs="Arial"/>
        </w:rPr>
        <w:t>The purpose of the POCTA Act is to:</w:t>
      </w:r>
    </w:p>
    <w:p w14:paraId="0C433EA8" w14:textId="77777777" w:rsidR="00C96DAA" w:rsidRPr="00D81E9E" w:rsidRDefault="0043133C" w:rsidP="00327B1B">
      <w:pPr>
        <w:pStyle w:val="EYBodytextwithparaspace"/>
        <w:numPr>
          <w:ilvl w:val="0"/>
          <w:numId w:val="56"/>
        </w:numPr>
        <w:rPr>
          <w:rFonts w:ascii="Arial" w:hAnsi="Arial" w:cs="Arial"/>
        </w:rPr>
      </w:pPr>
      <w:r>
        <w:rPr>
          <w:rFonts w:ascii="Arial" w:hAnsi="Arial" w:cs="Arial"/>
        </w:rPr>
        <w:t>P</w:t>
      </w:r>
      <w:r w:rsidR="00C96DAA" w:rsidRPr="00D81E9E">
        <w:rPr>
          <w:rFonts w:ascii="Arial" w:hAnsi="Arial" w:cs="Arial"/>
        </w:rPr>
        <w:t>revent cruelty to animals</w:t>
      </w:r>
      <w:r>
        <w:rPr>
          <w:rFonts w:ascii="Arial" w:hAnsi="Arial" w:cs="Arial"/>
        </w:rPr>
        <w:t>.</w:t>
      </w:r>
    </w:p>
    <w:p w14:paraId="0AC7622A" w14:textId="77777777" w:rsidR="00C96DAA" w:rsidRPr="00D81E9E" w:rsidRDefault="0043133C" w:rsidP="00327B1B">
      <w:pPr>
        <w:pStyle w:val="EYBodytextwithparaspace"/>
        <w:numPr>
          <w:ilvl w:val="0"/>
          <w:numId w:val="56"/>
        </w:numPr>
        <w:rPr>
          <w:rFonts w:ascii="Arial" w:hAnsi="Arial" w:cs="Arial"/>
        </w:rPr>
      </w:pPr>
      <w:r>
        <w:rPr>
          <w:rFonts w:ascii="Arial" w:hAnsi="Arial" w:cs="Arial"/>
        </w:rPr>
        <w:t>E</w:t>
      </w:r>
      <w:r w:rsidR="00C96DAA" w:rsidRPr="00D81E9E">
        <w:rPr>
          <w:rFonts w:ascii="Arial" w:hAnsi="Arial" w:cs="Arial"/>
        </w:rPr>
        <w:t>ncourage the considerate treatment of animals</w:t>
      </w:r>
      <w:r>
        <w:rPr>
          <w:rFonts w:ascii="Arial" w:hAnsi="Arial" w:cs="Arial"/>
        </w:rPr>
        <w:t>.</w:t>
      </w:r>
    </w:p>
    <w:p w14:paraId="1E0DA267" w14:textId="77777777" w:rsidR="00C96DAA" w:rsidRPr="00D81E9E" w:rsidRDefault="0043133C" w:rsidP="00327B1B">
      <w:pPr>
        <w:pStyle w:val="EYBodytextwithparaspace"/>
        <w:numPr>
          <w:ilvl w:val="0"/>
          <w:numId w:val="56"/>
        </w:numPr>
        <w:rPr>
          <w:rFonts w:ascii="Arial" w:hAnsi="Arial" w:cs="Arial"/>
        </w:rPr>
      </w:pPr>
      <w:r>
        <w:rPr>
          <w:rFonts w:ascii="Arial" w:hAnsi="Arial" w:cs="Arial"/>
        </w:rPr>
        <w:t>I</w:t>
      </w:r>
      <w:r w:rsidR="00C96DAA" w:rsidRPr="00D81E9E">
        <w:rPr>
          <w:rFonts w:ascii="Arial" w:hAnsi="Arial" w:cs="Arial"/>
        </w:rPr>
        <w:t>mprove the level of community awareness about the prevention of cruelty to animals.</w:t>
      </w:r>
    </w:p>
    <w:p w14:paraId="0C1C054A" w14:textId="77777777" w:rsidR="00C96DAA" w:rsidRPr="00D81E9E" w:rsidRDefault="00C96DAA" w:rsidP="00C96DAA">
      <w:pPr>
        <w:pStyle w:val="EYBodytextwithparaspace"/>
        <w:rPr>
          <w:rFonts w:ascii="Arial" w:hAnsi="Arial" w:cs="Arial"/>
        </w:rPr>
      </w:pPr>
      <w:r w:rsidRPr="00D81E9E">
        <w:rPr>
          <w:rFonts w:ascii="Arial" w:hAnsi="Arial" w:cs="Arial"/>
        </w:rPr>
        <w:t xml:space="preserve">The </w:t>
      </w:r>
      <w:r w:rsidR="00592224" w:rsidRPr="00D81E9E">
        <w:rPr>
          <w:rFonts w:ascii="Arial" w:hAnsi="Arial" w:cs="Arial"/>
          <w:szCs w:val="20"/>
        </w:rPr>
        <w:t xml:space="preserve">draft POCTA Regulations 2019 </w:t>
      </w:r>
      <w:r w:rsidRPr="00D81E9E">
        <w:rPr>
          <w:rFonts w:ascii="Arial" w:hAnsi="Arial" w:cs="Arial"/>
        </w:rPr>
        <w:t xml:space="preserve">have the primary objective of upholding and furthering the purpose of the POCTA Act. Therefore, the key objectives of the </w:t>
      </w:r>
      <w:r w:rsidR="00EF6154" w:rsidRPr="00D81E9E">
        <w:rPr>
          <w:rFonts w:ascii="Arial" w:hAnsi="Arial" w:cs="Arial"/>
        </w:rPr>
        <w:t>draft POCTA Regulations 2019</w:t>
      </w:r>
      <w:r w:rsidRPr="00D81E9E">
        <w:rPr>
          <w:rFonts w:ascii="Arial" w:hAnsi="Arial" w:cs="Arial"/>
        </w:rPr>
        <w:t xml:space="preserve"> are the same as the purpose of </w:t>
      </w:r>
      <w:r w:rsidR="001D1B81" w:rsidRPr="00D81E9E">
        <w:rPr>
          <w:rFonts w:ascii="Arial" w:hAnsi="Arial" w:cs="Arial"/>
        </w:rPr>
        <w:t>the POCTA Act</w:t>
      </w:r>
      <w:r w:rsidRPr="00D81E9E">
        <w:rPr>
          <w:rFonts w:ascii="Arial" w:hAnsi="Arial" w:cs="Arial"/>
        </w:rPr>
        <w:t>, as well as</w:t>
      </w:r>
      <w:r w:rsidR="0043133C">
        <w:rPr>
          <w:rFonts w:ascii="Arial" w:hAnsi="Arial" w:cs="Arial"/>
        </w:rPr>
        <w:t xml:space="preserve"> the</w:t>
      </w:r>
      <w:r w:rsidRPr="00D81E9E">
        <w:rPr>
          <w:rFonts w:ascii="Arial" w:hAnsi="Arial" w:cs="Arial"/>
        </w:rPr>
        <w:t>:</w:t>
      </w:r>
    </w:p>
    <w:p w14:paraId="2A03A061" w14:textId="77777777" w:rsidR="00C96DAA" w:rsidRPr="00D81E9E" w:rsidRDefault="0043133C" w:rsidP="00327B1B">
      <w:pPr>
        <w:pStyle w:val="EYBodytextwithparaspace"/>
        <w:numPr>
          <w:ilvl w:val="0"/>
          <w:numId w:val="57"/>
        </w:numPr>
        <w:rPr>
          <w:rFonts w:ascii="Arial" w:hAnsi="Arial" w:cs="Arial"/>
        </w:rPr>
      </w:pPr>
      <w:r>
        <w:rPr>
          <w:rFonts w:ascii="Arial" w:hAnsi="Arial" w:cs="Arial"/>
        </w:rPr>
        <w:t>P</w:t>
      </w:r>
      <w:r w:rsidR="00C96DAA" w:rsidRPr="00D81E9E">
        <w:rPr>
          <w:rFonts w:ascii="Arial" w:hAnsi="Arial" w:cs="Arial"/>
        </w:rPr>
        <w:t>romotion of community accepted values and behaviours towards animals</w:t>
      </w:r>
      <w:r>
        <w:rPr>
          <w:rFonts w:ascii="Arial" w:hAnsi="Arial" w:cs="Arial"/>
        </w:rPr>
        <w:t>.</w:t>
      </w:r>
    </w:p>
    <w:p w14:paraId="682C816D" w14:textId="77777777" w:rsidR="00C96DAA" w:rsidRPr="00D81E9E" w:rsidRDefault="0043133C" w:rsidP="00327B1B">
      <w:pPr>
        <w:pStyle w:val="EYBodytextwithparaspace"/>
        <w:numPr>
          <w:ilvl w:val="0"/>
          <w:numId w:val="57"/>
        </w:numPr>
        <w:rPr>
          <w:rFonts w:ascii="Arial" w:hAnsi="Arial" w:cs="Arial"/>
        </w:rPr>
      </w:pPr>
      <w:r>
        <w:rPr>
          <w:rFonts w:ascii="Arial" w:hAnsi="Arial" w:cs="Arial"/>
        </w:rPr>
        <w:t>R</w:t>
      </w:r>
      <w:r w:rsidR="00C96DAA" w:rsidRPr="00D81E9E">
        <w:rPr>
          <w:rFonts w:ascii="Arial" w:hAnsi="Arial" w:cs="Arial"/>
        </w:rPr>
        <w:t>ecovery of some of the costs of regulating animal welfare.</w:t>
      </w:r>
    </w:p>
    <w:p w14:paraId="0E6E2AC9" w14:textId="77777777" w:rsidR="00C96DAA" w:rsidRPr="00D81E9E" w:rsidRDefault="00C96DAA" w:rsidP="00C96DAA">
      <w:pPr>
        <w:pStyle w:val="EYBodytextwithparaspace"/>
        <w:rPr>
          <w:rFonts w:ascii="Arial" w:hAnsi="Arial" w:cs="Arial"/>
        </w:rPr>
      </w:pPr>
      <w:r w:rsidRPr="00D81E9E">
        <w:rPr>
          <w:rFonts w:ascii="Arial" w:hAnsi="Arial" w:cs="Arial"/>
        </w:rPr>
        <w:t>These objectives need to be balanced against:</w:t>
      </w:r>
    </w:p>
    <w:p w14:paraId="336C21FC" w14:textId="77777777" w:rsidR="00C96DAA" w:rsidRPr="00D81E9E" w:rsidRDefault="0043133C" w:rsidP="00327B1B">
      <w:pPr>
        <w:pStyle w:val="EYBodytextwithparaspace"/>
        <w:numPr>
          <w:ilvl w:val="0"/>
          <w:numId w:val="57"/>
        </w:numPr>
        <w:rPr>
          <w:rFonts w:ascii="Arial" w:hAnsi="Arial" w:cs="Arial"/>
        </w:rPr>
      </w:pPr>
      <w:r>
        <w:rPr>
          <w:rFonts w:ascii="Arial" w:hAnsi="Arial" w:cs="Arial"/>
        </w:rPr>
        <w:t>C</w:t>
      </w:r>
      <w:r w:rsidR="00C96DAA" w:rsidRPr="00D81E9E">
        <w:rPr>
          <w:rFonts w:ascii="Arial" w:hAnsi="Arial" w:cs="Arial"/>
        </w:rPr>
        <w:t>ircumstances where activities that may negatively impact on animal welfare are required for other public policy purposes</w:t>
      </w:r>
      <w:r>
        <w:rPr>
          <w:rFonts w:ascii="Arial" w:hAnsi="Arial" w:cs="Arial"/>
        </w:rPr>
        <w:t>.</w:t>
      </w:r>
    </w:p>
    <w:p w14:paraId="56608687" w14:textId="77777777" w:rsidR="00C96DAA" w:rsidRPr="00D81E9E" w:rsidRDefault="0043133C" w:rsidP="00327B1B">
      <w:pPr>
        <w:pStyle w:val="EYBodytextwithparaspace"/>
        <w:numPr>
          <w:ilvl w:val="0"/>
          <w:numId w:val="57"/>
        </w:numPr>
        <w:rPr>
          <w:rFonts w:ascii="Arial" w:hAnsi="Arial" w:cs="Arial"/>
          <w:szCs w:val="20"/>
        </w:rPr>
      </w:pPr>
      <w:r>
        <w:rPr>
          <w:rFonts w:ascii="Arial" w:hAnsi="Arial" w:cs="Arial"/>
        </w:rPr>
        <w:t>A</w:t>
      </w:r>
      <w:r w:rsidR="00C96DAA" w:rsidRPr="00D81E9E">
        <w:rPr>
          <w:rFonts w:ascii="Arial" w:hAnsi="Arial" w:cs="Arial"/>
        </w:rPr>
        <w:t xml:space="preserve">ctivities which have some risk to animal welfare but are accepted by the community, where those risks can be managed or mitigated by the </w:t>
      </w:r>
      <w:r w:rsidR="00592224" w:rsidRPr="00D81E9E">
        <w:rPr>
          <w:rFonts w:ascii="Arial" w:hAnsi="Arial" w:cs="Arial"/>
          <w:szCs w:val="20"/>
        </w:rPr>
        <w:t>draft POCTA Regulations 2019</w:t>
      </w:r>
      <w:r w:rsidR="00C96DAA" w:rsidRPr="00D81E9E">
        <w:rPr>
          <w:rFonts w:ascii="Arial" w:hAnsi="Arial" w:cs="Arial"/>
        </w:rPr>
        <w:t xml:space="preserve">. </w:t>
      </w:r>
    </w:p>
    <w:p w14:paraId="5015DBE8" w14:textId="77777777" w:rsidR="00C96DAA" w:rsidRPr="00D81E9E" w:rsidRDefault="00C96DAA" w:rsidP="00C96DAA">
      <w:pPr>
        <w:pStyle w:val="EYBodytextwithparaspace"/>
        <w:rPr>
          <w:rFonts w:ascii="Arial" w:hAnsi="Arial" w:cs="Arial"/>
          <w:szCs w:val="20"/>
        </w:rPr>
      </w:pPr>
      <w:r w:rsidRPr="00D81E9E">
        <w:rPr>
          <w:rFonts w:ascii="Arial" w:hAnsi="Arial" w:cs="Arial"/>
          <w:szCs w:val="20"/>
        </w:rPr>
        <w:t xml:space="preserve">These considerations lead to the </w:t>
      </w:r>
      <w:r w:rsidRPr="00D81E9E">
        <w:rPr>
          <w:rFonts w:ascii="Arial" w:hAnsi="Arial" w:cs="Arial"/>
        </w:rPr>
        <w:t xml:space="preserve">need to permit certain activities or devices that have some animal welfare impacts to achieve other identified outcomes such as preservation of the environment and other animal </w:t>
      </w:r>
      <w:r w:rsidRPr="00D81E9E">
        <w:rPr>
          <w:rFonts w:ascii="Arial" w:hAnsi="Arial" w:cs="Arial"/>
          <w:szCs w:val="20"/>
        </w:rPr>
        <w:t xml:space="preserve">species (though pest control) and the maintenance of food safety. In these circumstances the aim is to permit necessary activities but minimise any animal welfare impacts. </w:t>
      </w:r>
    </w:p>
    <w:p w14:paraId="71A23E93" w14:textId="77777777" w:rsidR="00C96DAA" w:rsidRPr="00D81E9E" w:rsidRDefault="00C96DAA" w:rsidP="00C96DAA">
      <w:pPr>
        <w:pStyle w:val="EYBodytextwithparaspace"/>
        <w:rPr>
          <w:rFonts w:ascii="Arial" w:hAnsi="Arial" w:cs="Arial"/>
        </w:rPr>
      </w:pPr>
      <w:r w:rsidRPr="00D81E9E">
        <w:rPr>
          <w:rFonts w:ascii="Arial" w:hAnsi="Arial" w:cs="Arial"/>
          <w:szCs w:val="20"/>
        </w:rPr>
        <w:t>In general</w:t>
      </w:r>
      <w:r w:rsidR="00AE4B94" w:rsidRPr="00D81E9E">
        <w:rPr>
          <w:rFonts w:ascii="Arial" w:hAnsi="Arial" w:cs="Arial"/>
          <w:szCs w:val="20"/>
        </w:rPr>
        <w:t>,</w:t>
      </w:r>
      <w:r w:rsidRPr="00D81E9E">
        <w:rPr>
          <w:rFonts w:ascii="Arial" w:hAnsi="Arial" w:cs="Arial"/>
          <w:szCs w:val="20"/>
        </w:rPr>
        <w:t xml:space="preserve"> </w:t>
      </w:r>
      <w:r w:rsidRPr="00D81E9E">
        <w:rPr>
          <w:rFonts w:ascii="Arial" w:hAnsi="Arial" w:cs="Arial"/>
        </w:rPr>
        <w:t xml:space="preserve">the primary objectives of the </w:t>
      </w:r>
      <w:r w:rsidR="00592224" w:rsidRPr="00D81E9E">
        <w:rPr>
          <w:rFonts w:ascii="Arial" w:hAnsi="Arial" w:cs="Arial"/>
          <w:szCs w:val="20"/>
        </w:rPr>
        <w:t xml:space="preserve">draft POCTA Regulations 2019 </w:t>
      </w:r>
      <w:r w:rsidRPr="00D81E9E">
        <w:rPr>
          <w:rFonts w:ascii="Arial" w:hAnsi="Arial" w:cs="Arial"/>
        </w:rPr>
        <w:t xml:space="preserve">of enhancing animal welfare in Victoria are balanced against the regulatory burden on animal owners, businesses, government and the broader community and the economic, social (e.g. human health, cultural/recreational importance) and/or environmental impacts to ensure the regulatory approach is appropriate and not overly burdensome or impactful on stakeholders or the environment. </w:t>
      </w:r>
    </w:p>
    <w:p w14:paraId="784791CC" w14:textId="77777777" w:rsidR="007734A5" w:rsidRPr="00D81E9E" w:rsidRDefault="007734A5" w:rsidP="00A75A60">
      <w:pPr>
        <w:pStyle w:val="EYBodytextwithparaspace"/>
        <w:rPr>
          <w:rFonts w:ascii="Arial" w:hAnsi="Arial" w:cs="Arial"/>
          <w:highlight w:val="yellow"/>
        </w:rPr>
        <w:sectPr w:rsidR="007734A5" w:rsidRPr="00D81E9E" w:rsidSect="00CA665E">
          <w:pgSz w:w="11909" w:h="16834" w:code="9"/>
          <w:pgMar w:top="1440" w:right="1440" w:bottom="1440" w:left="1440" w:header="720" w:footer="720" w:gutter="0"/>
          <w:pgNumType w:start="1"/>
          <w:cols w:space="720"/>
          <w:docGrid w:linePitch="360"/>
        </w:sectPr>
      </w:pPr>
    </w:p>
    <w:p w14:paraId="6CB13DD0" w14:textId="77777777" w:rsidR="00DB0CE8" w:rsidRPr="00D81E9E" w:rsidRDefault="00DB0CE8" w:rsidP="008153D5">
      <w:pPr>
        <w:pStyle w:val="EYHeading1"/>
        <w:rPr>
          <w:rFonts w:ascii="Arial" w:hAnsi="Arial" w:cs="Arial"/>
          <w:color w:val="auto"/>
        </w:rPr>
      </w:pPr>
      <w:bookmarkStart w:id="50" w:name="_Toc14345207"/>
      <w:bookmarkStart w:id="51" w:name="_Toc16761755"/>
      <w:bookmarkStart w:id="52" w:name="_Hlk8899591"/>
      <w:r w:rsidRPr="00D81E9E">
        <w:rPr>
          <w:rFonts w:ascii="Arial" w:hAnsi="Arial" w:cs="Arial"/>
          <w:color w:val="auto"/>
        </w:rPr>
        <w:lastRenderedPageBreak/>
        <w:t>Options identification</w:t>
      </w:r>
      <w:bookmarkEnd w:id="50"/>
      <w:bookmarkEnd w:id="51"/>
    </w:p>
    <w:p w14:paraId="669D3465" w14:textId="77777777" w:rsidR="0065363A" w:rsidRPr="00D81E9E" w:rsidRDefault="00DB0CE8" w:rsidP="0065363A">
      <w:pPr>
        <w:pStyle w:val="EYBodytextwithparaspace"/>
        <w:rPr>
          <w:rFonts w:ascii="Arial" w:hAnsi="Arial" w:cs="Arial"/>
        </w:rPr>
      </w:pPr>
      <w:r w:rsidRPr="00D81E9E" w:rsidDel="00DB0CE8">
        <w:rPr>
          <w:rFonts w:ascii="Arial" w:hAnsi="Arial" w:cs="Arial"/>
        </w:rPr>
        <w:t xml:space="preserve"> </w:t>
      </w:r>
      <w:bookmarkEnd w:id="52"/>
      <w:r w:rsidR="0065363A" w:rsidRPr="00D81E9E">
        <w:rPr>
          <w:rFonts w:ascii="Arial" w:hAnsi="Arial" w:cs="Arial"/>
        </w:rPr>
        <w:t xml:space="preserve">This section describes the </w:t>
      </w:r>
      <w:r w:rsidR="00A6063E" w:rsidRPr="00D81E9E">
        <w:rPr>
          <w:rFonts w:ascii="Arial" w:hAnsi="Arial" w:cs="Arial"/>
        </w:rPr>
        <w:t>B</w:t>
      </w:r>
      <w:r w:rsidR="0065363A" w:rsidRPr="00D81E9E">
        <w:rPr>
          <w:rFonts w:ascii="Arial" w:hAnsi="Arial" w:cs="Arial"/>
        </w:rPr>
        <w:t xml:space="preserve">ase </w:t>
      </w:r>
      <w:r w:rsidR="00A6063E" w:rsidRPr="00D81E9E">
        <w:rPr>
          <w:rFonts w:ascii="Arial" w:hAnsi="Arial" w:cs="Arial"/>
        </w:rPr>
        <w:t xml:space="preserve">Case </w:t>
      </w:r>
      <w:r w:rsidR="0065363A" w:rsidRPr="00D81E9E">
        <w:rPr>
          <w:rFonts w:ascii="Arial" w:hAnsi="Arial" w:cs="Arial"/>
        </w:rPr>
        <w:t xml:space="preserve">(being the circumstances which would prevail in the absence of the </w:t>
      </w:r>
      <w:r w:rsidR="00146ACB" w:rsidRPr="00D81E9E">
        <w:rPr>
          <w:rFonts w:ascii="Arial" w:hAnsi="Arial" w:cs="Arial"/>
          <w:szCs w:val="20"/>
        </w:rPr>
        <w:t>draft POCTA Regulations 2019</w:t>
      </w:r>
      <w:r w:rsidR="0065363A" w:rsidRPr="00D81E9E">
        <w:rPr>
          <w:rFonts w:ascii="Arial" w:hAnsi="Arial" w:cs="Arial"/>
        </w:rPr>
        <w:t xml:space="preserve">) and the range of options to address the issues articulated. The impacts of each of these options have then been assessed in the following chapter. </w:t>
      </w:r>
    </w:p>
    <w:p w14:paraId="37EFECD2" w14:textId="7F3B26AC" w:rsidR="0065363A" w:rsidRPr="00D81E9E" w:rsidRDefault="0065363A" w:rsidP="0065363A">
      <w:pPr>
        <w:pStyle w:val="EYBodytextwithparaspace"/>
        <w:rPr>
          <w:rFonts w:ascii="Arial" w:hAnsi="Arial" w:cs="Arial"/>
        </w:rPr>
      </w:pPr>
      <w:r w:rsidRPr="00D81E9E">
        <w:rPr>
          <w:rFonts w:ascii="Arial" w:hAnsi="Arial" w:cs="Arial"/>
        </w:rPr>
        <w:t xml:space="preserve">The options articulated in this chapter have been grouped according to the parts of </w:t>
      </w:r>
      <w:r w:rsidR="00EF6154" w:rsidRPr="00D81E9E">
        <w:rPr>
          <w:rFonts w:ascii="Arial" w:hAnsi="Arial" w:cs="Arial"/>
        </w:rPr>
        <w:t xml:space="preserve">draft POCTA Regulations 2019 </w:t>
      </w:r>
      <w:r w:rsidRPr="00D81E9E">
        <w:rPr>
          <w:rFonts w:ascii="Arial" w:hAnsi="Arial" w:cs="Arial"/>
        </w:rPr>
        <w:t xml:space="preserve">to which they relate. It is noted that </w:t>
      </w:r>
      <w:r w:rsidR="006606BE" w:rsidRPr="00D81E9E">
        <w:rPr>
          <w:rFonts w:ascii="Arial" w:hAnsi="Arial" w:cs="Arial"/>
        </w:rPr>
        <w:t xml:space="preserve">the areas covered by </w:t>
      </w:r>
      <w:r w:rsidRPr="00D81E9E">
        <w:rPr>
          <w:rFonts w:ascii="Arial" w:hAnsi="Arial" w:cs="Arial"/>
        </w:rPr>
        <w:t>Part 2</w:t>
      </w:r>
      <w:r w:rsidR="00C806A1">
        <w:rPr>
          <w:rFonts w:ascii="Arial" w:hAnsi="Arial" w:cs="Arial"/>
        </w:rPr>
        <w:t xml:space="preserve"> and Part 3</w:t>
      </w:r>
      <w:r w:rsidR="006606BE" w:rsidRPr="00D81E9E">
        <w:rPr>
          <w:rFonts w:ascii="Arial" w:hAnsi="Arial" w:cs="Arial"/>
        </w:rPr>
        <w:t xml:space="preserve"> of the </w:t>
      </w:r>
      <w:r w:rsidR="00267B81" w:rsidRPr="00D81E9E">
        <w:rPr>
          <w:rFonts w:ascii="Arial" w:hAnsi="Arial" w:cs="Arial"/>
        </w:rPr>
        <w:t xml:space="preserve">draft </w:t>
      </w:r>
      <w:r w:rsidR="006606BE" w:rsidRPr="00D81E9E">
        <w:rPr>
          <w:rFonts w:ascii="Arial" w:hAnsi="Arial" w:cs="Arial"/>
        </w:rPr>
        <w:t>POCTA Regulat</w:t>
      </w:r>
      <w:r w:rsidR="006D2F93" w:rsidRPr="00D81E9E">
        <w:rPr>
          <w:rFonts w:ascii="Arial" w:hAnsi="Arial" w:cs="Arial"/>
        </w:rPr>
        <w:t>i</w:t>
      </w:r>
      <w:r w:rsidR="006606BE" w:rsidRPr="00D81E9E">
        <w:rPr>
          <w:rFonts w:ascii="Arial" w:hAnsi="Arial" w:cs="Arial"/>
        </w:rPr>
        <w:t xml:space="preserve">ons </w:t>
      </w:r>
      <w:r w:rsidR="00267B81" w:rsidRPr="00D81E9E">
        <w:rPr>
          <w:rFonts w:ascii="Arial" w:hAnsi="Arial" w:cs="Arial"/>
        </w:rPr>
        <w:t>2019</w:t>
      </w:r>
      <w:r w:rsidRPr="00D81E9E">
        <w:rPr>
          <w:rFonts w:ascii="Arial" w:hAnsi="Arial" w:cs="Arial"/>
        </w:rPr>
        <w:t xml:space="preserve"> ha</w:t>
      </w:r>
      <w:r w:rsidR="00F8713E" w:rsidRPr="00D81E9E">
        <w:rPr>
          <w:rFonts w:ascii="Arial" w:hAnsi="Arial" w:cs="Arial"/>
        </w:rPr>
        <w:t>ve</w:t>
      </w:r>
      <w:r w:rsidRPr="00D81E9E">
        <w:rPr>
          <w:rFonts w:ascii="Arial" w:hAnsi="Arial" w:cs="Arial"/>
        </w:rPr>
        <w:t xml:space="preserve"> </w:t>
      </w:r>
      <w:r w:rsidR="00EF738A">
        <w:rPr>
          <w:rFonts w:ascii="Arial" w:hAnsi="Arial" w:cs="Arial"/>
        </w:rPr>
        <w:t xml:space="preserve">been </w:t>
      </w:r>
      <w:r w:rsidR="00DC791C">
        <w:rPr>
          <w:rFonts w:ascii="Arial" w:hAnsi="Arial" w:cs="Arial"/>
        </w:rPr>
        <w:t xml:space="preserve">grouped </w:t>
      </w:r>
      <w:r w:rsidRPr="00D81E9E">
        <w:rPr>
          <w:rFonts w:ascii="Arial" w:hAnsi="Arial" w:cs="Arial"/>
        </w:rPr>
        <w:t>to assess the impacts according to the main areas addressed in th</w:t>
      </w:r>
      <w:r w:rsidR="00E85ABD">
        <w:rPr>
          <w:rFonts w:ascii="Arial" w:hAnsi="Arial" w:cs="Arial"/>
        </w:rPr>
        <w:t>ese</w:t>
      </w:r>
      <w:r w:rsidRPr="00D81E9E">
        <w:rPr>
          <w:rFonts w:ascii="Arial" w:hAnsi="Arial" w:cs="Arial"/>
        </w:rPr>
        <w:t xml:space="preserve"> </w:t>
      </w:r>
      <w:r w:rsidR="00F8713E" w:rsidRPr="00D81E9E">
        <w:rPr>
          <w:rFonts w:ascii="Arial" w:hAnsi="Arial" w:cs="Arial"/>
        </w:rPr>
        <w:t>P</w:t>
      </w:r>
      <w:r w:rsidRPr="00D81E9E">
        <w:rPr>
          <w:rFonts w:ascii="Arial" w:hAnsi="Arial" w:cs="Arial"/>
        </w:rPr>
        <w:t>art</w:t>
      </w:r>
      <w:r w:rsidR="00E85ABD">
        <w:rPr>
          <w:rFonts w:ascii="Arial" w:hAnsi="Arial" w:cs="Arial"/>
        </w:rPr>
        <w:t>s</w:t>
      </w:r>
      <w:r w:rsidRPr="00D81E9E">
        <w:rPr>
          <w:rFonts w:ascii="Arial" w:hAnsi="Arial" w:cs="Arial"/>
        </w:rPr>
        <w:t xml:space="preserve"> (being offences, electronic devices and traps). </w:t>
      </w:r>
      <w:r w:rsidR="00262CF5" w:rsidRPr="00D81E9E">
        <w:rPr>
          <w:rFonts w:ascii="Arial" w:hAnsi="Arial" w:cs="Arial"/>
        </w:rPr>
        <w:t xml:space="preserve">This means that a number of specific issues may be discussed in a single option – for example issues regarding fruit netting, mulesing of sheep and the use of Oxy-LPG devices are grouped together as they would all be defined under ‘offences’ in the </w:t>
      </w:r>
      <w:r w:rsidR="00EF6154" w:rsidRPr="00D81E9E">
        <w:rPr>
          <w:rFonts w:ascii="Arial" w:hAnsi="Arial" w:cs="Arial"/>
        </w:rPr>
        <w:t>draft POCTA Regulations 2019</w:t>
      </w:r>
      <w:r w:rsidR="00262CF5" w:rsidRPr="00D81E9E">
        <w:rPr>
          <w:rFonts w:ascii="Arial" w:hAnsi="Arial" w:cs="Arial"/>
        </w:rPr>
        <w:t xml:space="preserve">. </w:t>
      </w:r>
      <w:r w:rsidRPr="00D81E9E">
        <w:rPr>
          <w:rFonts w:ascii="Arial" w:hAnsi="Arial" w:cs="Arial"/>
        </w:rPr>
        <w:t xml:space="preserve">Part 1 and Part </w:t>
      </w:r>
      <w:r w:rsidR="00591D52">
        <w:rPr>
          <w:rFonts w:ascii="Arial" w:hAnsi="Arial" w:cs="Arial"/>
        </w:rPr>
        <w:t>6</w:t>
      </w:r>
      <w:r w:rsidR="002023EF" w:rsidRPr="00D81E9E">
        <w:rPr>
          <w:rFonts w:ascii="Arial" w:hAnsi="Arial" w:cs="Arial"/>
        </w:rPr>
        <w:t xml:space="preserve"> of the </w:t>
      </w:r>
      <w:r w:rsidR="00EF6154" w:rsidRPr="00D81E9E">
        <w:rPr>
          <w:rFonts w:ascii="Arial" w:hAnsi="Arial" w:cs="Arial"/>
        </w:rPr>
        <w:t xml:space="preserve">draft POCTA Regulations 2019 </w:t>
      </w:r>
      <w:r w:rsidRPr="00D81E9E">
        <w:rPr>
          <w:rFonts w:ascii="Arial" w:hAnsi="Arial" w:cs="Arial"/>
        </w:rPr>
        <w:t>are general provisions and therefore have not been considered in this chapter.</w:t>
      </w:r>
    </w:p>
    <w:p w14:paraId="0A5CFDDF" w14:textId="77777777" w:rsidR="007E588F" w:rsidRPr="00D81E9E" w:rsidRDefault="007E588F" w:rsidP="00307239">
      <w:pPr>
        <w:pStyle w:val="EYHeading2"/>
        <w:spacing w:before="240" w:after="240"/>
        <w:rPr>
          <w:rFonts w:ascii="Arial" w:hAnsi="Arial" w:cs="Arial"/>
        </w:rPr>
      </w:pPr>
      <w:bookmarkStart w:id="53" w:name="_Toc16761756"/>
      <w:bookmarkStart w:id="54" w:name="_Toc10557057"/>
      <w:bookmarkStart w:id="55" w:name="_Toc8899122"/>
      <w:bookmarkStart w:id="56" w:name="_Toc8899121"/>
      <w:bookmarkStart w:id="57" w:name="_Ref8682709"/>
      <w:r w:rsidRPr="00D81E9E">
        <w:rPr>
          <w:rFonts w:ascii="Arial" w:hAnsi="Arial" w:cs="Arial"/>
        </w:rPr>
        <w:t>Non-regulatory options</w:t>
      </w:r>
      <w:bookmarkEnd w:id="53"/>
    </w:p>
    <w:p w14:paraId="2C8415BA" w14:textId="77777777" w:rsidR="00E300D0" w:rsidRPr="00D81E9E" w:rsidRDefault="00BE5E18" w:rsidP="007E588F">
      <w:pPr>
        <w:pStyle w:val="EYBodytextwithparaspace"/>
        <w:rPr>
          <w:rFonts w:ascii="Arial" w:hAnsi="Arial" w:cs="Arial"/>
        </w:rPr>
      </w:pPr>
      <w:r w:rsidRPr="00D81E9E">
        <w:rPr>
          <w:rFonts w:ascii="Arial" w:hAnsi="Arial" w:cs="Arial"/>
        </w:rPr>
        <w:t>The objectives set out in</w:t>
      </w:r>
      <w:r w:rsidR="00E300D0" w:rsidRPr="00D81E9E">
        <w:rPr>
          <w:rFonts w:ascii="Arial" w:hAnsi="Arial" w:cs="Arial"/>
        </w:rPr>
        <w:t xml:space="preserve"> the previous section focus on the need to support the POCTA Act in delivering effective protection of animal welfare. Non-regulatory options could be employed with the same ultimate goal, such as:</w:t>
      </w:r>
    </w:p>
    <w:p w14:paraId="62423F82" w14:textId="77777777" w:rsidR="00E300D0" w:rsidRPr="00D81E9E" w:rsidRDefault="00E300D0" w:rsidP="00327B1B">
      <w:pPr>
        <w:pStyle w:val="EYBodytextwithparaspace"/>
        <w:numPr>
          <w:ilvl w:val="0"/>
          <w:numId w:val="58"/>
        </w:numPr>
        <w:rPr>
          <w:rFonts w:ascii="Arial" w:hAnsi="Arial" w:cs="Arial"/>
        </w:rPr>
      </w:pPr>
      <w:r w:rsidRPr="00D81E9E">
        <w:rPr>
          <w:rFonts w:ascii="Arial" w:hAnsi="Arial" w:cs="Arial"/>
        </w:rPr>
        <w:t>Education campaigns to inform individuals and businesses of good practice.</w:t>
      </w:r>
    </w:p>
    <w:p w14:paraId="228B4E3F" w14:textId="77777777" w:rsidR="004F4CDB" w:rsidRPr="00D81E9E" w:rsidRDefault="004F4CDB" w:rsidP="00327B1B">
      <w:pPr>
        <w:pStyle w:val="EYBodytextwithparaspace"/>
        <w:numPr>
          <w:ilvl w:val="0"/>
          <w:numId w:val="58"/>
        </w:numPr>
        <w:rPr>
          <w:rFonts w:ascii="Arial" w:hAnsi="Arial" w:cs="Arial"/>
        </w:rPr>
      </w:pPr>
      <w:r w:rsidRPr="00D81E9E">
        <w:rPr>
          <w:rFonts w:ascii="Arial" w:hAnsi="Arial" w:cs="Arial"/>
        </w:rPr>
        <w:t>Increased use of court action to test potential breaches of Section 9 of the POCTA Act.</w:t>
      </w:r>
    </w:p>
    <w:p w14:paraId="55458F91" w14:textId="77777777" w:rsidR="007E588F" w:rsidRPr="00D81E9E" w:rsidRDefault="00E300D0" w:rsidP="00327B1B">
      <w:pPr>
        <w:pStyle w:val="EYBodytextwithparaspace"/>
        <w:numPr>
          <w:ilvl w:val="0"/>
          <w:numId w:val="58"/>
        </w:numPr>
        <w:rPr>
          <w:rFonts w:ascii="Arial" w:hAnsi="Arial" w:cs="Arial"/>
        </w:rPr>
      </w:pPr>
      <w:r w:rsidRPr="00D81E9E">
        <w:rPr>
          <w:rFonts w:ascii="Arial" w:hAnsi="Arial" w:cs="Arial"/>
        </w:rPr>
        <w:t>Fiscal mechanisms such as taxes</w:t>
      </w:r>
      <w:r w:rsidR="00C81EB0" w:rsidRPr="00D81E9E">
        <w:rPr>
          <w:rFonts w:ascii="Arial" w:hAnsi="Arial" w:cs="Arial"/>
        </w:rPr>
        <w:t>/levies</w:t>
      </w:r>
      <w:r w:rsidR="002023EF" w:rsidRPr="00D81E9E">
        <w:rPr>
          <w:rFonts w:ascii="Arial" w:hAnsi="Arial" w:cs="Arial"/>
        </w:rPr>
        <w:t>,</w:t>
      </w:r>
      <w:r w:rsidRPr="00D81E9E">
        <w:rPr>
          <w:rFonts w:ascii="Arial" w:hAnsi="Arial" w:cs="Arial"/>
        </w:rPr>
        <w:t xml:space="preserve"> subsidies</w:t>
      </w:r>
      <w:r w:rsidR="002023EF" w:rsidRPr="00D81E9E">
        <w:rPr>
          <w:rFonts w:ascii="Arial" w:hAnsi="Arial" w:cs="Arial"/>
        </w:rPr>
        <w:t>, or other financial measures</w:t>
      </w:r>
      <w:r w:rsidRPr="00D81E9E">
        <w:rPr>
          <w:rFonts w:ascii="Arial" w:hAnsi="Arial" w:cs="Arial"/>
        </w:rPr>
        <w:t xml:space="preserve"> which provide economic incentives towards products or practices which support animal welfare.</w:t>
      </w:r>
    </w:p>
    <w:p w14:paraId="68A18EDB" w14:textId="77777777" w:rsidR="002023EF" w:rsidRPr="00D81E9E" w:rsidRDefault="002023EF" w:rsidP="00327B1B">
      <w:pPr>
        <w:pStyle w:val="EYBodytextwithparaspace"/>
        <w:numPr>
          <w:ilvl w:val="0"/>
          <w:numId w:val="58"/>
        </w:numPr>
        <w:rPr>
          <w:rFonts w:ascii="Arial" w:hAnsi="Arial" w:cs="Arial"/>
        </w:rPr>
      </w:pPr>
      <w:r w:rsidRPr="00D81E9E">
        <w:rPr>
          <w:rFonts w:ascii="Arial" w:hAnsi="Arial" w:cs="Arial"/>
        </w:rPr>
        <w:t>Industry adoption of voluntary codes of practice.</w:t>
      </w:r>
    </w:p>
    <w:p w14:paraId="18F257F4" w14:textId="77777777" w:rsidR="002023EF" w:rsidRPr="00D81E9E" w:rsidRDefault="004F4CDB" w:rsidP="004F4CDB">
      <w:pPr>
        <w:pStyle w:val="EYBodytextwithparaspace"/>
        <w:rPr>
          <w:rFonts w:ascii="Arial" w:hAnsi="Arial" w:cs="Arial"/>
        </w:rPr>
      </w:pPr>
      <w:r w:rsidRPr="00D81E9E">
        <w:rPr>
          <w:rFonts w:ascii="Arial" w:hAnsi="Arial" w:cs="Arial"/>
        </w:rPr>
        <w:t>These options have all been concluded to be either ineffective (education campaigns), inefficient (i.e. overly costly) or less well aligned</w:t>
      </w:r>
      <w:r w:rsidR="002023EF" w:rsidRPr="00D81E9E">
        <w:rPr>
          <w:rFonts w:ascii="Arial" w:hAnsi="Arial" w:cs="Arial"/>
        </w:rPr>
        <w:t xml:space="preserve"> with </w:t>
      </w:r>
      <w:r w:rsidR="001D1B81" w:rsidRPr="00D81E9E">
        <w:rPr>
          <w:rFonts w:ascii="Arial" w:hAnsi="Arial" w:cs="Arial"/>
        </w:rPr>
        <w:t>the POCTA Act</w:t>
      </w:r>
      <w:r w:rsidR="002023EF" w:rsidRPr="00D81E9E">
        <w:rPr>
          <w:rFonts w:ascii="Arial" w:hAnsi="Arial" w:cs="Arial"/>
        </w:rPr>
        <w:t xml:space="preserve"> (fiscal measures). Codes of practice can provide useful information and frameworks for industry to work within but leave residual risks to animal welfare when voluntary (and therefore unenforceable).</w:t>
      </w:r>
      <w:r w:rsidRPr="00D81E9E">
        <w:rPr>
          <w:rFonts w:ascii="Arial" w:hAnsi="Arial" w:cs="Arial"/>
        </w:rPr>
        <w:t xml:space="preserve"> </w:t>
      </w:r>
    </w:p>
    <w:p w14:paraId="2424F0CD" w14:textId="77777777" w:rsidR="004F4CDB" w:rsidRPr="00D81E9E" w:rsidRDefault="004F4CDB" w:rsidP="004F4CDB">
      <w:pPr>
        <w:pStyle w:val="EYBodytextwithparaspace"/>
        <w:rPr>
          <w:rFonts w:ascii="Arial" w:hAnsi="Arial" w:cs="Arial"/>
        </w:rPr>
      </w:pPr>
      <w:r w:rsidRPr="00D81E9E">
        <w:rPr>
          <w:rFonts w:ascii="Arial" w:hAnsi="Arial" w:cs="Arial"/>
        </w:rPr>
        <w:t xml:space="preserve">In contrast, </w:t>
      </w:r>
      <w:r w:rsidR="00DE6706" w:rsidRPr="00D81E9E">
        <w:rPr>
          <w:rFonts w:ascii="Arial" w:hAnsi="Arial" w:cs="Arial"/>
        </w:rPr>
        <w:t xml:space="preserve">the POCTA Regulations 2008 </w:t>
      </w:r>
      <w:r w:rsidR="002023EF" w:rsidRPr="00D81E9E">
        <w:rPr>
          <w:rFonts w:ascii="Arial" w:hAnsi="Arial" w:cs="Arial"/>
        </w:rPr>
        <w:t>(including compulsory codes of practice)</w:t>
      </w:r>
      <w:r w:rsidRPr="00D81E9E">
        <w:rPr>
          <w:rFonts w:ascii="Arial" w:hAnsi="Arial" w:cs="Arial"/>
        </w:rPr>
        <w:t xml:space="preserve"> have proven to be an effective method for achieving the stated objectives and </w:t>
      </w:r>
      <w:r w:rsidR="00307239" w:rsidRPr="00D81E9E">
        <w:rPr>
          <w:rFonts w:ascii="Arial" w:hAnsi="Arial" w:cs="Arial"/>
        </w:rPr>
        <w:t>the draft POCTA Regulations 2019 are</w:t>
      </w:r>
      <w:r w:rsidRPr="00D81E9E">
        <w:rPr>
          <w:rFonts w:ascii="Arial" w:hAnsi="Arial" w:cs="Arial"/>
        </w:rPr>
        <w:t xml:space="preserve"> likely to be able to protect animal welfare without causing a significant regulatory burden or resulting in significantly negative economic, social or environmental impacts.</w:t>
      </w:r>
    </w:p>
    <w:p w14:paraId="3836B50D" w14:textId="77777777" w:rsidR="00E300D0" w:rsidRPr="00D81E9E" w:rsidRDefault="003D5E33" w:rsidP="007E588F">
      <w:pPr>
        <w:pStyle w:val="EYBodytextwithparaspace"/>
        <w:rPr>
          <w:rFonts w:ascii="Arial" w:hAnsi="Arial" w:cs="Arial"/>
        </w:rPr>
      </w:pPr>
      <w:r w:rsidRPr="00D81E9E">
        <w:rPr>
          <w:rFonts w:ascii="Arial" w:hAnsi="Arial" w:cs="Arial"/>
        </w:rPr>
        <w:t>All options analysed further (apart from the Base Case) are therefore either entirely or predominantly regulatory.</w:t>
      </w:r>
    </w:p>
    <w:p w14:paraId="25CC7FA0" w14:textId="77777777" w:rsidR="0065363A" w:rsidRPr="00D81E9E" w:rsidRDefault="0065363A" w:rsidP="00EC0D8E">
      <w:pPr>
        <w:pStyle w:val="EYHeading2"/>
        <w:spacing w:before="240" w:after="240"/>
        <w:rPr>
          <w:rFonts w:ascii="Arial" w:hAnsi="Arial" w:cs="Arial"/>
        </w:rPr>
      </w:pPr>
      <w:bookmarkStart w:id="58" w:name="_Toc16761757"/>
      <w:r w:rsidRPr="00D81E9E">
        <w:rPr>
          <w:rFonts w:ascii="Arial" w:hAnsi="Arial" w:cs="Arial"/>
        </w:rPr>
        <w:t>Protection of Animals – Offences</w:t>
      </w:r>
      <w:bookmarkEnd w:id="54"/>
      <w:bookmarkEnd w:id="58"/>
    </w:p>
    <w:p w14:paraId="3148F70A" w14:textId="77777777" w:rsidR="0065363A" w:rsidRPr="00D81E9E" w:rsidRDefault="0065363A" w:rsidP="0065363A">
      <w:pPr>
        <w:pStyle w:val="EYBodytextwithparaspace"/>
        <w:rPr>
          <w:rFonts w:ascii="Arial" w:hAnsi="Arial" w:cs="Arial"/>
        </w:rPr>
      </w:pPr>
      <w:r w:rsidRPr="00D81E9E">
        <w:rPr>
          <w:rFonts w:ascii="Arial" w:hAnsi="Arial" w:cs="Arial"/>
        </w:rPr>
        <w:t xml:space="preserve">The following outlines the </w:t>
      </w:r>
      <w:r w:rsidR="00A6063E" w:rsidRPr="00D81E9E">
        <w:rPr>
          <w:rFonts w:ascii="Arial" w:hAnsi="Arial" w:cs="Arial"/>
        </w:rPr>
        <w:t>B</w:t>
      </w:r>
      <w:r w:rsidRPr="00D81E9E">
        <w:rPr>
          <w:rFonts w:ascii="Arial" w:hAnsi="Arial" w:cs="Arial"/>
        </w:rPr>
        <w:t xml:space="preserve">ase </w:t>
      </w:r>
      <w:r w:rsidR="00A6063E" w:rsidRPr="00D81E9E">
        <w:rPr>
          <w:rFonts w:ascii="Arial" w:hAnsi="Arial" w:cs="Arial"/>
        </w:rPr>
        <w:t>C</w:t>
      </w:r>
      <w:r w:rsidRPr="00D81E9E">
        <w:rPr>
          <w:rFonts w:ascii="Arial" w:hAnsi="Arial" w:cs="Arial"/>
        </w:rPr>
        <w:t xml:space="preserve">ase and the differing options considered for offences within the </w:t>
      </w:r>
      <w:r w:rsidR="00DE6706" w:rsidRPr="00D81E9E">
        <w:rPr>
          <w:rFonts w:ascii="Arial" w:hAnsi="Arial" w:cs="Arial"/>
        </w:rPr>
        <w:t>draft POCTA Regulations 2019</w:t>
      </w:r>
      <w:r w:rsidRPr="00D81E9E">
        <w:rPr>
          <w:rFonts w:ascii="Arial" w:hAnsi="Arial" w:cs="Arial"/>
        </w:rPr>
        <w:t>. The options in this section seek to address the concerns identified in relation to offences, fruit netting and</w:t>
      </w:r>
      <w:r w:rsidRPr="00D81E9E" w:rsidDel="00D1517A">
        <w:rPr>
          <w:rFonts w:ascii="Arial" w:hAnsi="Arial" w:cs="Arial"/>
        </w:rPr>
        <w:t xml:space="preserve"> </w:t>
      </w:r>
      <w:r w:rsidRPr="00D81E9E">
        <w:rPr>
          <w:rFonts w:ascii="Arial" w:hAnsi="Arial" w:cs="Arial"/>
        </w:rPr>
        <w:t xml:space="preserve">Oxy-LPG devices. </w:t>
      </w:r>
    </w:p>
    <w:p w14:paraId="573A1346" w14:textId="77777777" w:rsidR="0065363A" w:rsidRPr="00D81E9E" w:rsidRDefault="0065363A" w:rsidP="00F8713E">
      <w:pPr>
        <w:pStyle w:val="EYHeading3"/>
        <w:spacing w:before="240" w:after="240"/>
        <w:rPr>
          <w:rFonts w:ascii="Arial" w:hAnsi="Arial" w:cs="Arial"/>
        </w:rPr>
      </w:pPr>
      <w:r w:rsidRPr="00D81E9E">
        <w:rPr>
          <w:rFonts w:ascii="Arial" w:hAnsi="Arial" w:cs="Arial"/>
        </w:rPr>
        <w:t>Base Case: People can be prosecuted for committing acts of cruelty against animals under POCTA Act</w:t>
      </w:r>
    </w:p>
    <w:p w14:paraId="6A0239B2" w14:textId="77777777" w:rsidR="0065363A" w:rsidRPr="00D81E9E" w:rsidRDefault="0065363A" w:rsidP="0065363A">
      <w:pPr>
        <w:pStyle w:val="EYBodytextwithparaspace"/>
        <w:rPr>
          <w:rFonts w:ascii="Arial" w:hAnsi="Arial" w:cs="Arial"/>
        </w:rPr>
      </w:pPr>
      <w:r w:rsidRPr="00D81E9E">
        <w:rPr>
          <w:rFonts w:ascii="Arial" w:hAnsi="Arial" w:cs="Arial"/>
        </w:rPr>
        <w:t xml:space="preserve">In the absence of the </w:t>
      </w:r>
      <w:r w:rsidR="00146ACB" w:rsidRPr="00D81E9E">
        <w:rPr>
          <w:rFonts w:ascii="Arial" w:hAnsi="Arial" w:cs="Arial"/>
          <w:szCs w:val="20"/>
        </w:rPr>
        <w:t>draft POCTA Regulations 2019</w:t>
      </w:r>
      <w:r w:rsidRPr="00D81E9E">
        <w:rPr>
          <w:rFonts w:ascii="Arial" w:hAnsi="Arial" w:cs="Arial"/>
        </w:rPr>
        <w:t>, requirements in relation to animal cruelty and related offences would not be explicitly stated. Specific offences would not be outlined but prosecution could occur where the action (or lack of) could be proven to have caused or been likely to cause pain or suffering under the POCTA Act. There would be no ability to use infringement penalties as an alternative to prosecution.</w:t>
      </w:r>
    </w:p>
    <w:p w14:paraId="726C56A0" w14:textId="77777777" w:rsidR="0065363A" w:rsidRPr="00D81E9E" w:rsidRDefault="0065363A" w:rsidP="0065363A">
      <w:pPr>
        <w:pStyle w:val="EYBodytextwithparaspace"/>
        <w:rPr>
          <w:rFonts w:ascii="Arial" w:hAnsi="Arial" w:cs="Arial"/>
        </w:rPr>
      </w:pPr>
      <w:r w:rsidRPr="00D81E9E">
        <w:rPr>
          <w:rFonts w:ascii="Arial" w:hAnsi="Arial" w:cs="Arial"/>
        </w:rPr>
        <w:lastRenderedPageBreak/>
        <w:t>As such, people who commit offences in relation to animal cruelty could be prosecuted under Section</w:t>
      </w:r>
      <w:r w:rsidR="00D81E9E" w:rsidRPr="00D81E9E">
        <w:rPr>
          <w:rFonts w:ascii="Arial" w:hAnsi="Arial" w:cs="Arial"/>
        </w:rPr>
        <w:t> </w:t>
      </w:r>
      <w:r w:rsidRPr="00D81E9E">
        <w:rPr>
          <w:rFonts w:ascii="Arial" w:hAnsi="Arial" w:cs="Arial"/>
        </w:rPr>
        <w:t xml:space="preserve">9 of the POCTA Act if sufficient evidence was collated and presented in a Court of Law. This usually only occurs for serious incidents. This would mean that, in practice, people would not be reprimanded for less serious incidents of animal cruelty, which would compromise the protection of animals. </w:t>
      </w:r>
    </w:p>
    <w:p w14:paraId="414426B8" w14:textId="77777777" w:rsidR="0065363A" w:rsidRPr="00D81E9E" w:rsidRDefault="0065363A" w:rsidP="00EC0D8E">
      <w:pPr>
        <w:pStyle w:val="EYHeading3"/>
        <w:spacing w:before="240" w:after="240"/>
        <w:rPr>
          <w:rFonts w:ascii="Arial" w:hAnsi="Arial" w:cs="Arial"/>
        </w:rPr>
      </w:pPr>
      <w:r w:rsidRPr="00D81E9E">
        <w:rPr>
          <w:rFonts w:ascii="Arial" w:hAnsi="Arial" w:cs="Arial"/>
        </w:rPr>
        <w:t xml:space="preserve">Option 1: Defined offences listed and education campaigns on the use of </w:t>
      </w:r>
      <w:r w:rsidR="00CA51B4" w:rsidRPr="00D81E9E">
        <w:rPr>
          <w:rFonts w:ascii="Arial" w:hAnsi="Arial" w:cs="Arial"/>
        </w:rPr>
        <w:t>wildlife-</w:t>
      </w:r>
      <w:r w:rsidRPr="00D81E9E">
        <w:rPr>
          <w:rFonts w:ascii="Arial" w:hAnsi="Arial" w:cs="Arial"/>
        </w:rPr>
        <w:t>unsafe fruit netting</w:t>
      </w:r>
    </w:p>
    <w:p w14:paraId="6E8E3E94" w14:textId="77777777" w:rsidR="0065363A" w:rsidRPr="00D81E9E" w:rsidRDefault="0065363A" w:rsidP="0065363A">
      <w:pPr>
        <w:pStyle w:val="EYBodytextwithparaspace"/>
        <w:rPr>
          <w:rFonts w:ascii="Arial" w:hAnsi="Arial" w:cs="Arial"/>
        </w:rPr>
      </w:pPr>
      <w:r w:rsidRPr="00D81E9E">
        <w:rPr>
          <w:rFonts w:ascii="Arial" w:hAnsi="Arial" w:cs="Arial"/>
        </w:rPr>
        <w:t xml:space="preserve">Under this option, offence provisions remain as they are in the POCTA Regulations 2008, and the option to impose an infringement penalty for these offences would continue. This option would see the </w:t>
      </w:r>
      <w:r w:rsidR="00BE51B3" w:rsidRPr="00D81E9E">
        <w:rPr>
          <w:rFonts w:ascii="Arial" w:hAnsi="Arial" w:cs="Arial"/>
        </w:rPr>
        <w:t xml:space="preserve">draft </w:t>
      </w:r>
      <w:r w:rsidRPr="00D81E9E">
        <w:rPr>
          <w:rFonts w:ascii="Arial" w:hAnsi="Arial" w:cs="Arial"/>
        </w:rPr>
        <w:t>POCTA Regulations 2019 include five specific regulations that state offences with relation to general requirements, being:</w:t>
      </w:r>
    </w:p>
    <w:p w14:paraId="62039685"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Transportation of animals – a person must not place or transport an animal in a boot of a sedan motor vehicle.</w:t>
      </w:r>
    </w:p>
    <w:p w14:paraId="3EB255BE"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 xml:space="preserve">Possession of fighting implements – a person must not possess or use a dog fighting implement or cock fighting implement (unless displayed in a museum or possessed by a POCTA inspector to exercise their role under the POCTA Act or </w:t>
      </w:r>
      <w:r w:rsidR="00D2614B" w:rsidRPr="00D81E9E">
        <w:rPr>
          <w:rFonts w:ascii="Arial" w:hAnsi="Arial" w:cs="Arial"/>
          <w:szCs w:val="20"/>
        </w:rPr>
        <w:t>draft POCTA Regulations 2019</w:t>
      </w:r>
      <w:r w:rsidRPr="00D81E9E">
        <w:rPr>
          <w:rFonts w:ascii="Arial" w:hAnsi="Arial" w:cs="Arial"/>
        </w:rPr>
        <w:t>)</w:t>
      </w:r>
      <w:r w:rsidR="00D81E9E" w:rsidRPr="00D81E9E">
        <w:rPr>
          <w:rFonts w:ascii="Arial" w:hAnsi="Arial" w:cs="Arial"/>
        </w:rPr>
        <w:t>,</w:t>
      </w:r>
      <w:r w:rsidRPr="00D81E9E">
        <w:rPr>
          <w:rFonts w:ascii="Arial" w:hAnsi="Arial" w:cs="Arial"/>
        </w:rPr>
        <w:t xml:space="preserve"> and a person must not possess an animal with the intention of causing that animal to fight.</w:t>
      </w:r>
    </w:p>
    <w:p w14:paraId="5A90234D"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Mouthpieces – a person must not use a mouthpiece on a horse if the mouthpiece is twisted at the point where the device is in contact with the bar of the horse’s mouth.</w:t>
      </w:r>
    </w:p>
    <w:p w14:paraId="66A73389"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Pronged collars – a person must not use a pronged collar on any animal.</w:t>
      </w:r>
    </w:p>
    <w:p w14:paraId="3771048F" w14:textId="5A039F5E"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 xml:space="preserve">Prescribed kinds of traps – a person may only sell and use traps that meet the requirements of the necessary regulations (this has been </w:t>
      </w:r>
      <w:r w:rsidRPr="00717640">
        <w:rPr>
          <w:rFonts w:ascii="Arial" w:hAnsi="Arial" w:cs="Arial"/>
        </w:rPr>
        <w:t>considered in Section</w:t>
      </w:r>
      <w:r w:rsidR="00B26C5D">
        <w:rPr>
          <w:rFonts w:ascii="Arial" w:hAnsi="Arial" w:cs="Arial"/>
        </w:rPr>
        <w:t xml:space="preserve"> 5.4</w:t>
      </w:r>
      <w:r w:rsidRPr="00717640">
        <w:rPr>
          <w:rFonts w:ascii="Arial" w:hAnsi="Arial" w:cs="Arial"/>
        </w:rPr>
        <w:t xml:space="preserve"> of this</w:t>
      </w:r>
      <w:r w:rsidRPr="00D81E9E">
        <w:rPr>
          <w:rFonts w:ascii="Arial" w:hAnsi="Arial" w:cs="Arial"/>
        </w:rPr>
        <w:t xml:space="preserve"> RIS).</w:t>
      </w:r>
    </w:p>
    <w:p w14:paraId="05C8AA1C" w14:textId="77777777" w:rsidR="0065363A" w:rsidRPr="00D81E9E" w:rsidRDefault="0065363A" w:rsidP="0065363A">
      <w:pPr>
        <w:pStyle w:val="EYBodytextwithparaspace"/>
        <w:rPr>
          <w:rFonts w:ascii="Arial" w:hAnsi="Arial" w:cs="Arial"/>
        </w:rPr>
      </w:pPr>
      <w:r w:rsidRPr="00D81E9E">
        <w:rPr>
          <w:rFonts w:ascii="Arial" w:hAnsi="Arial" w:cs="Arial"/>
        </w:rPr>
        <w:t>Education campaigns would continue to be used to reduce the use of wildlife-</w:t>
      </w:r>
      <w:r w:rsidR="00CA51B4" w:rsidRPr="00D81E9E">
        <w:rPr>
          <w:rFonts w:ascii="Arial" w:hAnsi="Arial" w:cs="Arial"/>
        </w:rPr>
        <w:t>unsafe</w:t>
      </w:r>
      <w:r w:rsidR="006E0A92" w:rsidRPr="00D81E9E">
        <w:rPr>
          <w:rFonts w:ascii="Arial" w:hAnsi="Arial" w:cs="Arial"/>
        </w:rPr>
        <w:t xml:space="preserve"> </w:t>
      </w:r>
      <w:r w:rsidRPr="00D81E9E">
        <w:rPr>
          <w:rFonts w:ascii="Arial" w:hAnsi="Arial" w:cs="Arial"/>
        </w:rPr>
        <w:t xml:space="preserve">fruit netting in backyards rather than regulation. </w:t>
      </w:r>
    </w:p>
    <w:p w14:paraId="7E32A492" w14:textId="77777777" w:rsidR="0065363A" w:rsidRPr="00D81E9E" w:rsidRDefault="0065363A" w:rsidP="00EC0D8E">
      <w:pPr>
        <w:pStyle w:val="EYHeading3"/>
        <w:spacing w:before="240" w:after="240"/>
        <w:rPr>
          <w:rFonts w:ascii="Arial" w:hAnsi="Arial" w:cs="Arial"/>
        </w:rPr>
      </w:pPr>
      <w:r w:rsidRPr="00D81E9E">
        <w:rPr>
          <w:rFonts w:ascii="Arial" w:hAnsi="Arial" w:cs="Arial"/>
        </w:rPr>
        <w:t xml:space="preserve">Option 2: </w:t>
      </w:r>
      <w:r w:rsidR="00CA51B4" w:rsidRPr="00D81E9E">
        <w:rPr>
          <w:rFonts w:ascii="Arial" w:hAnsi="Arial" w:cs="Arial"/>
        </w:rPr>
        <w:t>B</w:t>
      </w:r>
      <w:r w:rsidR="006E0A92" w:rsidRPr="00D81E9E">
        <w:rPr>
          <w:rFonts w:ascii="Arial" w:hAnsi="Arial" w:cs="Arial"/>
        </w:rPr>
        <w:t>r</w:t>
      </w:r>
      <w:r w:rsidR="00CA51B4" w:rsidRPr="00D81E9E">
        <w:rPr>
          <w:rFonts w:ascii="Arial" w:hAnsi="Arial" w:cs="Arial"/>
        </w:rPr>
        <w:t>oader range of offences to pr</w:t>
      </w:r>
      <w:r w:rsidR="006E0A92" w:rsidRPr="00D81E9E">
        <w:rPr>
          <w:rFonts w:ascii="Arial" w:hAnsi="Arial" w:cs="Arial"/>
        </w:rPr>
        <w:t>e</w:t>
      </w:r>
      <w:r w:rsidR="00CA51B4" w:rsidRPr="00D81E9E">
        <w:rPr>
          <w:rFonts w:ascii="Arial" w:hAnsi="Arial" w:cs="Arial"/>
        </w:rPr>
        <w:t xml:space="preserve">vent recurrent animal welfare issues </w:t>
      </w:r>
      <w:r w:rsidR="00943D53" w:rsidRPr="00D81E9E">
        <w:rPr>
          <w:rFonts w:ascii="Arial" w:hAnsi="Arial" w:cs="Arial"/>
        </w:rPr>
        <w:t>(preferred option)</w:t>
      </w:r>
    </w:p>
    <w:p w14:paraId="77E08247" w14:textId="77777777" w:rsidR="0065363A" w:rsidRPr="00D81E9E" w:rsidRDefault="007030FA" w:rsidP="0065363A">
      <w:pPr>
        <w:pStyle w:val="EYBodytextwithparaspace"/>
        <w:rPr>
          <w:rFonts w:ascii="Arial" w:hAnsi="Arial" w:cs="Arial"/>
        </w:rPr>
      </w:pPr>
      <w:r w:rsidRPr="00D81E9E">
        <w:rPr>
          <w:rFonts w:ascii="Arial" w:hAnsi="Arial" w:cs="Arial"/>
        </w:rPr>
        <w:t>Under this o</w:t>
      </w:r>
      <w:r w:rsidR="0065363A" w:rsidRPr="00D81E9E">
        <w:rPr>
          <w:rFonts w:ascii="Arial" w:hAnsi="Arial" w:cs="Arial"/>
        </w:rPr>
        <w:t>ption, all the conditions and provisions outlined in Option 1 would apply (including education campaigns to reduce the use of wildlife-</w:t>
      </w:r>
      <w:r w:rsidR="00545D1D" w:rsidRPr="00D81E9E">
        <w:rPr>
          <w:rFonts w:ascii="Arial" w:hAnsi="Arial" w:cs="Arial"/>
        </w:rPr>
        <w:t xml:space="preserve">unsafe </w:t>
      </w:r>
      <w:r w:rsidR="0065363A" w:rsidRPr="00D81E9E">
        <w:rPr>
          <w:rFonts w:ascii="Arial" w:hAnsi="Arial" w:cs="Arial"/>
        </w:rPr>
        <w:t xml:space="preserve">fruit netting), with further offences added into the </w:t>
      </w:r>
      <w:r w:rsidR="00BE51B3" w:rsidRPr="00D81E9E">
        <w:rPr>
          <w:rFonts w:ascii="Arial" w:hAnsi="Arial" w:cs="Arial"/>
        </w:rPr>
        <w:t xml:space="preserve">draft </w:t>
      </w:r>
      <w:r w:rsidR="0065363A" w:rsidRPr="00D81E9E">
        <w:rPr>
          <w:rFonts w:ascii="Arial" w:hAnsi="Arial" w:cs="Arial"/>
        </w:rPr>
        <w:t>POCTA Regulations 2019. These additional offences would include:</w:t>
      </w:r>
    </w:p>
    <w:p w14:paraId="7AF2C6C4" w14:textId="77777777" w:rsidR="0065363A" w:rsidRPr="00D81E9E" w:rsidRDefault="0065363A" w:rsidP="0065363A">
      <w:pPr>
        <w:pStyle w:val="EYBodytextwithparaspace"/>
        <w:rPr>
          <w:rFonts w:ascii="Arial" w:hAnsi="Arial" w:cs="Arial"/>
          <w:b/>
        </w:rPr>
      </w:pPr>
      <w:r w:rsidRPr="00D81E9E">
        <w:rPr>
          <w:rFonts w:ascii="Arial" w:hAnsi="Arial" w:cs="Arial"/>
          <w:b/>
        </w:rPr>
        <w:t>Leaving animals unattended in cars</w:t>
      </w:r>
    </w:p>
    <w:p w14:paraId="4EC03979" w14:textId="77777777" w:rsidR="0065363A" w:rsidRPr="00D81E9E" w:rsidRDefault="0065363A" w:rsidP="0065363A">
      <w:pPr>
        <w:pStyle w:val="EYBodytextwithparaspace"/>
        <w:rPr>
          <w:rFonts w:ascii="Arial" w:hAnsi="Arial" w:cs="Arial"/>
        </w:rPr>
      </w:pPr>
      <w:r w:rsidRPr="00D81E9E">
        <w:rPr>
          <w:rFonts w:ascii="Arial" w:hAnsi="Arial" w:cs="Arial"/>
        </w:rPr>
        <w:t>An offence would be added into the</w:t>
      </w:r>
      <w:r w:rsidR="00BE51B3" w:rsidRPr="00D81E9E">
        <w:rPr>
          <w:rFonts w:ascii="Arial" w:hAnsi="Arial" w:cs="Arial"/>
        </w:rPr>
        <w:t xml:space="preserve"> draft</w:t>
      </w:r>
      <w:r w:rsidRPr="00D81E9E">
        <w:rPr>
          <w:rFonts w:ascii="Arial" w:hAnsi="Arial" w:cs="Arial"/>
        </w:rPr>
        <w:t xml:space="preserve"> POCTA Regulations 2019 for leaving animals unattended inside a motor vehicle for more than 10 minutes on hot days (when outside temperatures are at or above 28°C). </w:t>
      </w:r>
    </w:p>
    <w:p w14:paraId="3F69C2EE" w14:textId="77777777" w:rsidR="0065363A" w:rsidRPr="00D81E9E" w:rsidRDefault="0065363A" w:rsidP="0065363A">
      <w:pPr>
        <w:pStyle w:val="EYBodytextwithparaspace"/>
        <w:rPr>
          <w:rFonts w:ascii="Arial" w:hAnsi="Arial" w:cs="Arial"/>
          <w:b/>
        </w:rPr>
      </w:pPr>
      <w:r w:rsidRPr="00D81E9E">
        <w:rPr>
          <w:rFonts w:ascii="Arial" w:hAnsi="Arial" w:cs="Arial"/>
          <w:b/>
        </w:rPr>
        <w:t>Carrying animals on metal trays of motor vehicles</w:t>
      </w:r>
    </w:p>
    <w:p w14:paraId="5767F47C" w14:textId="77777777" w:rsidR="0065363A" w:rsidRPr="00D81E9E" w:rsidRDefault="0065363A" w:rsidP="0065363A">
      <w:pPr>
        <w:pStyle w:val="EYBodytextwithparaspace"/>
        <w:rPr>
          <w:rFonts w:ascii="Arial" w:hAnsi="Arial" w:cs="Arial"/>
        </w:rPr>
      </w:pPr>
      <w:r w:rsidRPr="00D81E9E">
        <w:rPr>
          <w:rFonts w:ascii="Arial" w:hAnsi="Arial" w:cs="Arial"/>
        </w:rPr>
        <w:t xml:space="preserve">An offence would be included in the </w:t>
      </w:r>
      <w:r w:rsidR="00BE51B3" w:rsidRPr="00D81E9E">
        <w:rPr>
          <w:rFonts w:ascii="Arial" w:hAnsi="Arial" w:cs="Arial"/>
        </w:rPr>
        <w:t xml:space="preserve">draft </w:t>
      </w:r>
      <w:r w:rsidRPr="00D81E9E">
        <w:rPr>
          <w:rFonts w:ascii="Arial" w:hAnsi="Arial" w:cs="Arial"/>
        </w:rPr>
        <w:t>POCTA Regulations 2019 that would make it an offence to place an animal on the metal tray of a motor vehicle when outside temperatures are at or above 28°C, unless a layer of insulating material is placed on the metal tray that would protect the animal from contact with the metal tray.</w:t>
      </w:r>
    </w:p>
    <w:p w14:paraId="4A1B1296" w14:textId="77777777" w:rsidR="0065363A" w:rsidRPr="00D81E9E" w:rsidRDefault="0065363A" w:rsidP="00D81E9E">
      <w:pPr>
        <w:pStyle w:val="EYBodytextwithparaspace"/>
        <w:keepNext/>
        <w:rPr>
          <w:rFonts w:ascii="Arial" w:hAnsi="Arial" w:cs="Arial"/>
          <w:b/>
        </w:rPr>
      </w:pPr>
      <w:r w:rsidRPr="00D81E9E">
        <w:rPr>
          <w:rFonts w:ascii="Arial" w:hAnsi="Arial" w:cs="Arial"/>
          <w:b/>
        </w:rPr>
        <w:lastRenderedPageBreak/>
        <w:t>Transport of farm animals in passenger vehicles</w:t>
      </w:r>
    </w:p>
    <w:p w14:paraId="0BA4E0A8" w14:textId="77777777" w:rsidR="0065363A" w:rsidRPr="00D81E9E" w:rsidRDefault="0065363A" w:rsidP="00D81E9E">
      <w:pPr>
        <w:pStyle w:val="EYBodytextwithparaspace"/>
        <w:keepNext/>
        <w:rPr>
          <w:rFonts w:ascii="Arial" w:hAnsi="Arial" w:cs="Arial"/>
        </w:rPr>
      </w:pPr>
      <w:r w:rsidRPr="00D81E9E">
        <w:rPr>
          <w:rFonts w:ascii="Arial" w:hAnsi="Arial" w:cs="Arial"/>
        </w:rPr>
        <w:t>This regulation would outline how farm animals can be transported in passenger vehicles. It would specify that a person must not transport farm animals in a passenger vehicle unless:</w:t>
      </w:r>
    </w:p>
    <w:p w14:paraId="4F4B508B" w14:textId="77777777" w:rsidR="0065363A" w:rsidRPr="00D81E9E" w:rsidRDefault="0065363A" w:rsidP="00327B1B">
      <w:pPr>
        <w:pStyle w:val="EYBodytextwithparaspace"/>
        <w:numPr>
          <w:ilvl w:val="0"/>
          <w:numId w:val="42"/>
        </w:numPr>
        <w:rPr>
          <w:rFonts w:ascii="Arial" w:hAnsi="Arial" w:cs="Arial"/>
        </w:rPr>
      </w:pPr>
      <w:r w:rsidRPr="00D81E9E">
        <w:rPr>
          <w:rFonts w:ascii="Arial" w:hAnsi="Arial" w:cs="Arial"/>
        </w:rPr>
        <w:t>It is transported in a cage or the cargo section (but not a sedan boot)</w:t>
      </w:r>
      <w:r w:rsidR="007030FA" w:rsidRPr="00D81E9E">
        <w:rPr>
          <w:rFonts w:ascii="Arial" w:hAnsi="Arial" w:cs="Arial"/>
        </w:rPr>
        <w:t>,</w:t>
      </w:r>
      <w:r w:rsidRPr="00D81E9E">
        <w:rPr>
          <w:rFonts w:ascii="Arial" w:hAnsi="Arial" w:cs="Arial"/>
        </w:rPr>
        <w:t xml:space="preserve"> and </w:t>
      </w:r>
    </w:p>
    <w:p w14:paraId="175DB13A" w14:textId="77777777" w:rsidR="0065363A" w:rsidRPr="00D81E9E" w:rsidRDefault="0065363A" w:rsidP="00327B1B">
      <w:pPr>
        <w:pStyle w:val="EYBodytextwithparaspace"/>
        <w:numPr>
          <w:ilvl w:val="0"/>
          <w:numId w:val="42"/>
        </w:numPr>
        <w:rPr>
          <w:rFonts w:ascii="Arial" w:hAnsi="Arial" w:cs="Arial"/>
        </w:rPr>
      </w:pPr>
      <w:r w:rsidRPr="00D81E9E">
        <w:rPr>
          <w:rFonts w:ascii="Arial" w:hAnsi="Arial" w:cs="Arial"/>
        </w:rPr>
        <w:t>The cage or cargo section is of a height that allows the farm animal to stand upright without any part of the animal coming into contact with the roof, the ceiling or cover of the cage or cargo section of the motor vehicle</w:t>
      </w:r>
      <w:r w:rsidR="007030FA" w:rsidRPr="00D81E9E">
        <w:rPr>
          <w:rFonts w:ascii="Arial" w:hAnsi="Arial" w:cs="Arial"/>
        </w:rPr>
        <w:t>,</w:t>
      </w:r>
      <w:r w:rsidRPr="00D81E9E">
        <w:rPr>
          <w:rFonts w:ascii="Arial" w:hAnsi="Arial" w:cs="Arial"/>
        </w:rPr>
        <w:t xml:space="preserve"> and</w:t>
      </w:r>
    </w:p>
    <w:p w14:paraId="0064B18D" w14:textId="77777777" w:rsidR="0065363A" w:rsidRPr="00D81E9E" w:rsidRDefault="0065363A" w:rsidP="00327B1B">
      <w:pPr>
        <w:pStyle w:val="EYBodytextwithparaspace"/>
        <w:numPr>
          <w:ilvl w:val="0"/>
          <w:numId w:val="42"/>
        </w:numPr>
        <w:rPr>
          <w:rFonts w:ascii="Arial" w:hAnsi="Arial" w:cs="Arial"/>
        </w:rPr>
      </w:pPr>
      <w:r w:rsidRPr="00D81E9E">
        <w:rPr>
          <w:rFonts w:ascii="Arial" w:hAnsi="Arial" w:cs="Arial"/>
        </w:rPr>
        <w:t>There is a barrier that prevents the farm animal from moving from the cargo section into the seating area of the vehicle.</w:t>
      </w:r>
    </w:p>
    <w:p w14:paraId="31FC1988" w14:textId="77777777" w:rsidR="0065363A" w:rsidRPr="00D81E9E" w:rsidRDefault="0065363A" w:rsidP="0065363A">
      <w:pPr>
        <w:pStyle w:val="EYBodytextwithparaspace"/>
        <w:rPr>
          <w:rFonts w:ascii="Arial" w:hAnsi="Arial" w:cs="Arial"/>
        </w:rPr>
      </w:pPr>
      <w:r w:rsidRPr="00D81E9E">
        <w:rPr>
          <w:rFonts w:ascii="Arial" w:hAnsi="Arial" w:cs="Arial"/>
          <w:b/>
        </w:rPr>
        <w:t>Transport of farm animals when not weight-bearing on all limbs</w:t>
      </w:r>
    </w:p>
    <w:p w14:paraId="2F6C4FCC" w14:textId="77777777" w:rsidR="0065363A" w:rsidRPr="00D81E9E" w:rsidRDefault="0065363A" w:rsidP="0065363A">
      <w:pPr>
        <w:pStyle w:val="EYBodytextwithparaspace"/>
        <w:rPr>
          <w:rFonts w:ascii="Arial" w:hAnsi="Arial" w:cs="Arial"/>
        </w:rPr>
      </w:pPr>
      <w:r w:rsidRPr="00D81E9E">
        <w:rPr>
          <w:rFonts w:ascii="Arial" w:hAnsi="Arial" w:cs="Arial"/>
        </w:rPr>
        <w:t>Under this option, it would be an offence to transport any farm animals, excluding poultry, if they cannot stand and bear weight on all four limbs, unless:</w:t>
      </w:r>
    </w:p>
    <w:p w14:paraId="693E21B8" w14:textId="77777777" w:rsidR="0065363A" w:rsidRPr="00D81E9E" w:rsidRDefault="0065363A" w:rsidP="00327B1B">
      <w:pPr>
        <w:pStyle w:val="EYBodytextwithparaspace"/>
        <w:numPr>
          <w:ilvl w:val="0"/>
          <w:numId w:val="42"/>
        </w:numPr>
        <w:rPr>
          <w:rFonts w:ascii="Arial" w:hAnsi="Arial" w:cs="Arial"/>
        </w:rPr>
      </w:pPr>
      <w:r w:rsidRPr="00D81E9E">
        <w:rPr>
          <w:rFonts w:ascii="Arial" w:hAnsi="Arial" w:cs="Arial"/>
        </w:rPr>
        <w:t>The farm animal is accompanied by a veterinary certificate that states that the farm animal is fit for transport</w:t>
      </w:r>
      <w:r w:rsidR="007030FA" w:rsidRPr="00D81E9E">
        <w:rPr>
          <w:rFonts w:ascii="Arial" w:hAnsi="Arial" w:cs="Arial"/>
        </w:rPr>
        <w:t>,</w:t>
      </w:r>
      <w:r w:rsidRPr="00D81E9E">
        <w:rPr>
          <w:rFonts w:ascii="Arial" w:hAnsi="Arial" w:cs="Arial"/>
        </w:rPr>
        <w:t xml:space="preserve"> or</w:t>
      </w:r>
    </w:p>
    <w:p w14:paraId="0FA07D2B" w14:textId="50390DCC" w:rsidR="0065363A" w:rsidRPr="00D81E9E" w:rsidRDefault="0065363A" w:rsidP="00327B1B">
      <w:pPr>
        <w:pStyle w:val="EYBodytextwithparaspace"/>
        <w:numPr>
          <w:ilvl w:val="0"/>
          <w:numId w:val="42"/>
        </w:numPr>
        <w:rPr>
          <w:rFonts w:ascii="Arial" w:hAnsi="Arial" w:cs="Arial"/>
        </w:rPr>
      </w:pPr>
      <w:r w:rsidRPr="00D81E9E">
        <w:rPr>
          <w:rFonts w:ascii="Arial" w:hAnsi="Arial" w:cs="Arial"/>
        </w:rPr>
        <w:t>The farm animal is accompanied by a veterinary certificate that specifies conditions that must be complied with to manage the animal welfare risks associated with the transport and the</w:t>
      </w:r>
      <w:r w:rsidR="00E152D9">
        <w:rPr>
          <w:rFonts w:ascii="Arial" w:hAnsi="Arial" w:cs="Arial"/>
        </w:rPr>
        <w:t xml:space="preserve"> </w:t>
      </w:r>
      <w:r w:rsidRPr="00D81E9E">
        <w:rPr>
          <w:rFonts w:ascii="Arial" w:hAnsi="Arial" w:cs="Arial"/>
        </w:rPr>
        <w:t>person in charge complies with all relevant conditions.</w:t>
      </w:r>
    </w:p>
    <w:p w14:paraId="1AEE8EA0" w14:textId="1B478002" w:rsidR="0065363A" w:rsidRPr="00D81E9E" w:rsidRDefault="0065363A" w:rsidP="0065363A">
      <w:pPr>
        <w:pStyle w:val="EYBodytextwithparaspace"/>
        <w:rPr>
          <w:rFonts w:ascii="Arial" w:hAnsi="Arial" w:cs="Arial"/>
        </w:rPr>
      </w:pPr>
      <w:r w:rsidRPr="00D81E9E">
        <w:rPr>
          <w:rFonts w:ascii="Arial" w:hAnsi="Arial" w:cs="Arial"/>
        </w:rPr>
        <w:t>The person in charge of, the farm animal may, for the purpose of treatment, transport the farm animal:</w:t>
      </w:r>
    </w:p>
    <w:p w14:paraId="4CE245D9" w14:textId="77777777" w:rsidR="0065363A" w:rsidRPr="00D81E9E" w:rsidRDefault="0065363A" w:rsidP="00327B1B">
      <w:pPr>
        <w:pStyle w:val="EYBodytextwithparaspace"/>
        <w:numPr>
          <w:ilvl w:val="0"/>
          <w:numId w:val="43"/>
        </w:numPr>
        <w:rPr>
          <w:rFonts w:ascii="Arial" w:hAnsi="Arial" w:cs="Arial"/>
        </w:rPr>
      </w:pPr>
      <w:r w:rsidRPr="00D81E9E">
        <w:rPr>
          <w:rFonts w:ascii="Arial" w:hAnsi="Arial" w:cs="Arial"/>
        </w:rPr>
        <w:t>Within the property on which the farm animal resides</w:t>
      </w:r>
      <w:r w:rsidR="007030FA" w:rsidRPr="00D81E9E">
        <w:rPr>
          <w:rFonts w:ascii="Arial" w:hAnsi="Arial" w:cs="Arial"/>
        </w:rPr>
        <w:t>,</w:t>
      </w:r>
      <w:r w:rsidRPr="00D81E9E">
        <w:rPr>
          <w:rFonts w:ascii="Arial" w:hAnsi="Arial" w:cs="Arial"/>
        </w:rPr>
        <w:t xml:space="preserve"> or</w:t>
      </w:r>
    </w:p>
    <w:p w14:paraId="1F9E78BD" w14:textId="77777777" w:rsidR="0065363A" w:rsidRPr="00D81E9E" w:rsidRDefault="0065363A" w:rsidP="00327B1B">
      <w:pPr>
        <w:pStyle w:val="EYBodytextwithparaspace"/>
        <w:numPr>
          <w:ilvl w:val="0"/>
          <w:numId w:val="43"/>
        </w:numPr>
        <w:rPr>
          <w:rFonts w:ascii="Arial" w:hAnsi="Arial" w:cs="Arial"/>
        </w:rPr>
      </w:pPr>
      <w:r w:rsidRPr="00D81E9E">
        <w:rPr>
          <w:rFonts w:ascii="Arial" w:hAnsi="Arial" w:cs="Arial"/>
        </w:rPr>
        <w:t>To another property (not being slaughter premises), part or all of which is less than 20 kilometres from the boundary of the property on which the farm animal resides.</w:t>
      </w:r>
    </w:p>
    <w:p w14:paraId="1D8ABB83" w14:textId="77777777" w:rsidR="0065363A" w:rsidRPr="00D81E9E" w:rsidRDefault="0065363A" w:rsidP="0065363A">
      <w:pPr>
        <w:pStyle w:val="EYBodytextwithparaspace"/>
        <w:keepNext/>
        <w:rPr>
          <w:rFonts w:ascii="Arial" w:hAnsi="Arial" w:cs="Arial"/>
          <w:b/>
        </w:rPr>
      </w:pPr>
      <w:r w:rsidRPr="00D81E9E">
        <w:rPr>
          <w:rFonts w:ascii="Arial" w:hAnsi="Arial" w:cs="Arial"/>
          <w:b/>
        </w:rPr>
        <w:t>Duration for which farm animals can be transported without access to water</w:t>
      </w:r>
    </w:p>
    <w:p w14:paraId="6E4843B0" w14:textId="77777777" w:rsidR="0065363A" w:rsidRPr="00D81E9E" w:rsidRDefault="0065363A" w:rsidP="0065363A">
      <w:pPr>
        <w:pStyle w:val="EYBodytextwithparaspace"/>
        <w:rPr>
          <w:rFonts w:ascii="Arial" w:hAnsi="Arial" w:cs="Arial"/>
        </w:rPr>
      </w:pPr>
      <w:r w:rsidRPr="00D81E9E">
        <w:rPr>
          <w:rFonts w:ascii="Arial" w:hAnsi="Arial" w:cs="Arial"/>
        </w:rPr>
        <w:t xml:space="preserve">A provision would be added into the </w:t>
      </w:r>
      <w:r w:rsidR="00BE51B3" w:rsidRPr="00D81E9E">
        <w:rPr>
          <w:rFonts w:ascii="Arial" w:hAnsi="Arial" w:cs="Arial"/>
        </w:rPr>
        <w:t xml:space="preserve">draft </w:t>
      </w:r>
      <w:r w:rsidRPr="00D81E9E">
        <w:rPr>
          <w:rFonts w:ascii="Arial" w:hAnsi="Arial" w:cs="Arial"/>
        </w:rPr>
        <w:t xml:space="preserve">POCTA Regulations 2019 stating that it would be an offence to fail to adhere to the ‘maximum permitted time off water’ requirements for each livestock species specified in in Australian Animal Welfare Standards and Guidelines for the Land Transport of Livestock. </w:t>
      </w:r>
      <w:r w:rsidR="00315D47" w:rsidRPr="00D81E9E">
        <w:rPr>
          <w:rFonts w:ascii="Arial" w:hAnsi="Arial" w:cs="Arial"/>
        </w:rPr>
        <w:t>The provision would also apply to</w:t>
      </w:r>
      <w:r w:rsidRPr="00D81E9E">
        <w:rPr>
          <w:rFonts w:ascii="Arial" w:hAnsi="Arial" w:cs="Arial"/>
        </w:rPr>
        <w:t xml:space="preserve"> the stated number of hours for ‘maximum time off water’ for different classes of the various species stated.</w:t>
      </w:r>
    </w:p>
    <w:p w14:paraId="6559B27E" w14:textId="77777777" w:rsidR="0065363A" w:rsidRPr="00D81E9E" w:rsidRDefault="0065363A" w:rsidP="0065363A">
      <w:pPr>
        <w:pStyle w:val="EYBodytextwithparaspace"/>
        <w:rPr>
          <w:rFonts w:ascii="Arial" w:hAnsi="Arial" w:cs="Arial"/>
        </w:rPr>
      </w:pPr>
      <w:r w:rsidRPr="00D81E9E">
        <w:rPr>
          <w:rFonts w:ascii="Arial" w:hAnsi="Arial" w:cs="Arial"/>
        </w:rPr>
        <w:t>The majority of animals included in the Australian Animal Welfare Standards and Guidelines for the Land Transport of Livestock have a maximum time off water of between 24 and 48 hours. Animals included in the guidelines are:</w:t>
      </w:r>
    </w:p>
    <w:p w14:paraId="3D2179D8" w14:textId="77777777" w:rsidR="0065363A" w:rsidRPr="00D81E9E" w:rsidRDefault="0065363A" w:rsidP="0065363A">
      <w:pPr>
        <w:autoSpaceDE/>
        <w:autoSpaceDN/>
        <w:adjustRightInd/>
        <w:rPr>
          <w:rFonts w:ascii="Arial" w:hAnsi="Arial" w:cs="Arial"/>
          <w:szCs w:val="24"/>
        </w:rPr>
        <w:sectPr w:rsidR="0065363A" w:rsidRPr="00D81E9E">
          <w:type w:val="continuous"/>
          <w:pgSz w:w="11909" w:h="16834"/>
          <w:pgMar w:top="1440" w:right="1440" w:bottom="1440" w:left="1440" w:header="720" w:footer="720" w:gutter="0"/>
          <w:cols w:space="720"/>
        </w:sectPr>
      </w:pPr>
    </w:p>
    <w:p w14:paraId="484C26CA"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Alpacas</w:t>
      </w:r>
      <w:r w:rsidR="00D81E9E" w:rsidRPr="00D81E9E">
        <w:rPr>
          <w:rFonts w:ascii="Arial" w:hAnsi="Arial" w:cs="Arial"/>
        </w:rPr>
        <w:t>.</w:t>
      </w:r>
    </w:p>
    <w:p w14:paraId="2C78ECA0"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Buffalo</w:t>
      </w:r>
      <w:r w:rsidR="00D81E9E" w:rsidRPr="00D81E9E">
        <w:rPr>
          <w:rFonts w:ascii="Arial" w:hAnsi="Arial" w:cs="Arial"/>
        </w:rPr>
        <w:t>.</w:t>
      </w:r>
    </w:p>
    <w:p w14:paraId="361A766A"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Camels</w:t>
      </w:r>
      <w:r w:rsidR="00D81E9E" w:rsidRPr="00D81E9E">
        <w:rPr>
          <w:rFonts w:ascii="Arial" w:hAnsi="Arial" w:cs="Arial"/>
        </w:rPr>
        <w:t>.</w:t>
      </w:r>
    </w:p>
    <w:p w14:paraId="303D9481"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Cattle</w:t>
      </w:r>
      <w:r w:rsidR="00D81E9E" w:rsidRPr="00D81E9E">
        <w:rPr>
          <w:rFonts w:ascii="Arial" w:hAnsi="Arial" w:cs="Arial"/>
        </w:rPr>
        <w:t>.</w:t>
      </w:r>
    </w:p>
    <w:p w14:paraId="4576E417"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Deer</w:t>
      </w:r>
      <w:r w:rsidR="00D81E9E" w:rsidRPr="00D81E9E">
        <w:rPr>
          <w:rFonts w:ascii="Arial" w:hAnsi="Arial" w:cs="Arial"/>
        </w:rPr>
        <w:t>.</w:t>
      </w:r>
    </w:p>
    <w:p w14:paraId="7D192E47"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Emus and ostriches</w:t>
      </w:r>
      <w:r w:rsidR="00D81E9E" w:rsidRPr="00D81E9E">
        <w:rPr>
          <w:rFonts w:ascii="Arial" w:hAnsi="Arial" w:cs="Arial"/>
        </w:rPr>
        <w:t>.</w:t>
      </w:r>
    </w:p>
    <w:p w14:paraId="4A115786"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Goats</w:t>
      </w:r>
      <w:r w:rsidR="00D81E9E" w:rsidRPr="00D81E9E">
        <w:rPr>
          <w:rFonts w:ascii="Arial" w:hAnsi="Arial" w:cs="Arial"/>
        </w:rPr>
        <w:t>.</w:t>
      </w:r>
    </w:p>
    <w:p w14:paraId="165781BB"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Horses</w:t>
      </w:r>
      <w:r w:rsidR="00D81E9E" w:rsidRPr="00D81E9E">
        <w:rPr>
          <w:rFonts w:ascii="Arial" w:hAnsi="Arial" w:cs="Arial"/>
        </w:rPr>
        <w:t>.</w:t>
      </w:r>
    </w:p>
    <w:p w14:paraId="36189270"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Pigs</w:t>
      </w:r>
      <w:r w:rsidR="00D81E9E" w:rsidRPr="00D81E9E">
        <w:rPr>
          <w:rFonts w:ascii="Arial" w:hAnsi="Arial" w:cs="Arial"/>
        </w:rPr>
        <w:t>.</w:t>
      </w:r>
    </w:p>
    <w:p w14:paraId="67B6B2AB" w14:textId="77777777" w:rsidR="0065363A" w:rsidRPr="00D81E9E" w:rsidRDefault="0065363A" w:rsidP="00327B1B">
      <w:pPr>
        <w:pStyle w:val="EYBodytextwithparaspace"/>
        <w:numPr>
          <w:ilvl w:val="0"/>
          <w:numId w:val="44"/>
        </w:numPr>
        <w:rPr>
          <w:rFonts w:ascii="Arial" w:hAnsi="Arial" w:cs="Arial"/>
        </w:rPr>
      </w:pPr>
      <w:r w:rsidRPr="00D81E9E">
        <w:rPr>
          <w:rFonts w:ascii="Arial" w:hAnsi="Arial" w:cs="Arial"/>
        </w:rPr>
        <w:t>Poultry</w:t>
      </w:r>
      <w:r w:rsidR="00D81E9E" w:rsidRPr="00D81E9E">
        <w:rPr>
          <w:rFonts w:ascii="Arial" w:hAnsi="Arial" w:cs="Arial"/>
        </w:rPr>
        <w:t>.</w:t>
      </w:r>
    </w:p>
    <w:p w14:paraId="66F13E1C" w14:textId="77777777" w:rsidR="0065363A" w:rsidRPr="00D81E9E" w:rsidRDefault="0065363A" w:rsidP="00327B1B">
      <w:pPr>
        <w:pStyle w:val="EYBodytextwithparaspace"/>
        <w:numPr>
          <w:ilvl w:val="0"/>
          <w:numId w:val="44"/>
        </w:numPr>
        <w:rPr>
          <w:rFonts w:ascii="Arial" w:hAnsi="Arial" w:cs="Arial"/>
          <w:b/>
        </w:rPr>
      </w:pPr>
      <w:r w:rsidRPr="00D81E9E">
        <w:rPr>
          <w:rFonts w:ascii="Arial" w:hAnsi="Arial" w:cs="Arial"/>
        </w:rPr>
        <w:t>Sheep.</w:t>
      </w:r>
    </w:p>
    <w:p w14:paraId="4FE898E7" w14:textId="77777777" w:rsidR="0065363A" w:rsidRPr="00D81E9E" w:rsidRDefault="0065363A" w:rsidP="0065363A">
      <w:pPr>
        <w:pStyle w:val="EYBodytextwithparaspace"/>
        <w:rPr>
          <w:rFonts w:ascii="Arial" w:hAnsi="Arial" w:cs="Arial"/>
          <w:b/>
        </w:rPr>
        <w:sectPr w:rsidR="0065363A" w:rsidRPr="00D81E9E" w:rsidSect="004C04C4">
          <w:type w:val="continuous"/>
          <w:pgSz w:w="11909" w:h="16834"/>
          <w:pgMar w:top="1440" w:right="1440" w:bottom="1440" w:left="1440" w:header="720" w:footer="720" w:gutter="0"/>
          <w:cols w:num="2" w:space="720"/>
        </w:sectPr>
      </w:pPr>
    </w:p>
    <w:p w14:paraId="20247C65" w14:textId="77777777" w:rsidR="00B6527C" w:rsidRDefault="00B6527C">
      <w:pPr>
        <w:autoSpaceDE/>
        <w:autoSpaceDN/>
        <w:adjustRightInd/>
        <w:rPr>
          <w:rFonts w:ascii="Arial" w:hAnsi="Arial" w:cs="Arial"/>
          <w:b/>
          <w:szCs w:val="24"/>
        </w:rPr>
      </w:pPr>
      <w:r>
        <w:rPr>
          <w:rFonts w:ascii="Arial" w:hAnsi="Arial" w:cs="Arial"/>
          <w:b/>
        </w:rPr>
        <w:br w:type="page"/>
      </w:r>
    </w:p>
    <w:p w14:paraId="293EC2DE" w14:textId="3FAB0D28" w:rsidR="0065363A" w:rsidRPr="00D81E9E" w:rsidRDefault="0065363A" w:rsidP="0065363A">
      <w:pPr>
        <w:pStyle w:val="EYBodytextwithparaspace"/>
        <w:rPr>
          <w:rFonts w:ascii="Arial" w:hAnsi="Arial" w:cs="Arial"/>
          <w:b/>
        </w:rPr>
      </w:pPr>
      <w:r w:rsidRPr="00D81E9E">
        <w:rPr>
          <w:rFonts w:ascii="Arial" w:hAnsi="Arial" w:cs="Arial"/>
          <w:b/>
        </w:rPr>
        <w:lastRenderedPageBreak/>
        <w:t>Tethering of animals</w:t>
      </w:r>
    </w:p>
    <w:p w14:paraId="67C6762B" w14:textId="77777777" w:rsidR="0065363A" w:rsidRPr="00D81E9E" w:rsidRDefault="0065363A" w:rsidP="00D81E9E">
      <w:pPr>
        <w:pStyle w:val="EYBodytextwithparaspace"/>
        <w:keepNext/>
        <w:rPr>
          <w:rFonts w:ascii="Arial" w:hAnsi="Arial" w:cs="Arial"/>
        </w:rPr>
      </w:pPr>
      <w:r w:rsidRPr="00D81E9E">
        <w:rPr>
          <w:rFonts w:ascii="Arial" w:hAnsi="Arial" w:cs="Arial"/>
        </w:rPr>
        <w:t>To ensure that tethered animals are provided with the appropriate conditions, regulations will be added to state that animals on a fixed or running tether (of a species permitted to be tethered) must:</w:t>
      </w:r>
    </w:p>
    <w:p w14:paraId="43B04050"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Ha</w:t>
      </w:r>
      <w:r w:rsidR="007030FA" w:rsidRPr="00D81E9E">
        <w:rPr>
          <w:rFonts w:ascii="Arial" w:hAnsi="Arial" w:cs="Arial"/>
        </w:rPr>
        <w:t>ve access to water at all times</w:t>
      </w:r>
      <w:r w:rsidR="00D81E9E" w:rsidRPr="00D81E9E">
        <w:rPr>
          <w:rFonts w:ascii="Arial" w:hAnsi="Arial" w:cs="Arial"/>
        </w:rPr>
        <w:t>.</w:t>
      </w:r>
    </w:p>
    <w:p w14:paraId="5BA01E18"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Be able t</w:t>
      </w:r>
      <w:r w:rsidR="007030FA" w:rsidRPr="00D81E9E">
        <w:rPr>
          <w:rFonts w:ascii="Arial" w:hAnsi="Arial" w:cs="Arial"/>
        </w:rPr>
        <w:t>o exercise daily off the tether</w:t>
      </w:r>
      <w:r w:rsidR="00DD4C05" w:rsidRPr="00D81E9E">
        <w:rPr>
          <w:rFonts w:ascii="Arial" w:hAnsi="Arial" w:cs="Arial"/>
        </w:rPr>
        <w:t>.</w:t>
      </w:r>
    </w:p>
    <w:p w14:paraId="28AF612D"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Be able to lie down and</w:t>
      </w:r>
      <w:r w:rsidR="007030FA" w:rsidRPr="00D81E9E">
        <w:rPr>
          <w:rFonts w:ascii="Arial" w:hAnsi="Arial" w:cs="Arial"/>
        </w:rPr>
        <w:t xml:space="preserve"> rise again without restriction</w:t>
      </w:r>
      <w:r w:rsidR="00DD4C05" w:rsidRPr="00D81E9E">
        <w:rPr>
          <w:rFonts w:ascii="Arial" w:hAnsi="Arial" w:cs="Arial"/>
        </w:rPr>
        <w:t>.</w:t>
      </w:r>
    </w:p>
    <w:p w14:paraId="6B2FC8BF"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Be tethered by a collar or halter which is att</w:t>
      </w:r>
      <w:r w:rsidR="007030FA" w:rsidRPr="00D81E9E">
        <w:rPr>
          <w:rFonts w:ascii="Arial" w:hAnsi="Arial" w:cs="Arial"/>
        </w:rPr>
        <w:t>ached to the tether by a swivel</w:t>
      </w:r>
      <w:r w:rsidR="00DD4C05" w:rsidRPr="00D81E9E">
        <w:rPr>
          <w:rFonts w:ascii="Arial" w:hAnsi="Arial" w:cs="Arial"/>
        </w:rPr>
        <w:t>.</w:t>
      </w:r>
    </w:p>
    <w:p w14:paraId="23353994" w14:textId="77777777" w:rsidR="0065363A" w:rsidRPr="00D81E9E" w:rsidRDefault="007030FA" w:rsidP="00327B1B">
      <w:pPr>
        <w:pStyle w:val="EYBodytextwithparaspace"/>
        <w:numPr>
          <w:ilvl w:val="0"/>
          <w:numId w:val="41"/>
        </w:numPr>
        <w:rPr>
          <w:rFonts w:ascii="Arial" w:hAnsi="Arial" w:cs="Arial"/>
        </w:rPr>
      </w:pPr>
      <w:r w:rsidRPr="00D81E9E">
        <w:rPr>
          <w:rFonts w:ascii="Arial" w:hAnsi="Arial" w:cs="Arial"/>
        </w:rPr>
        <w:t>Be checked at least twice daily</w:t>
      </w:r>
      <w:r w:rsidR="00DD4C05" w:rsidRPr="00D81E9E">
        <w:rPr>
          <w:rFonts w:ascii="Arial" w:hAnsi="Arial" w:cs="Arial"/>
        </w:rPr>
        <w:t>.</w:t>
      </w:r>
    </w:p>
    <w:p w14:paraId="4BEEB5B6"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For herbivores, be able to graze or browse freely.</w:t>
      </w:r>
    </w:p>
    <w:p w14:paraId="1FBDE3E1" w14:textId="77777777" w:rsidR="0065363A" w:rsidRPr="00D81E9E" w:rsidRDefault="0065363A" w:rsidP="0065363A">
      <w:pPr>
        <w:pStyle w:val="EYBodytextwithparaspace"/>
        <w:rPr>
          <w:rFonts w:ascii="Arial" w:hAnsi="Arial" w:cs="Arial"/>
        </w:rPr>
      </w:pPr>
      <w:r w:rsidRPr="00D81E9E">
        <w:rPr>
          <w:rFonts w:ascii="Arial" w:hAnsi="Arial" w:cs="Arial"/>
        </w:rPr>
        <w:t>In addition, tethered animals that are on their property of residence or roadside bordering a place of residence must have access to, and be able to access, a physical shelter at all times except:</w:t>
      </w:r>
    </w:p>
    <w:p w14:paraId="52DC03A2" w14:textId="77777777" w:rsidR="0065363A" w:rsidRPr="00D81E9E" w:rsidRDefault="0065363A" w:rsidP="00327B1B">
      <w:pPr>
        <w:pStyle w:val="EYBodytextwithparaspace"/>
        <w:numPr>
          <w:ilvl w:val="0"/>
          <w:numId w:val="41"/>
        </w:numPr>
        <w:rPr>
          <w:rFonts w:ascii="Arial" w:hAnsi="Arial" w:cs="Arial"/>
        </w:rPr>
      </w:pPr>
      <w:r w:rsidRPr="00D81E9E">
        <w:rPr>
          <w:rFonts w:ascii="Arial" w:hAnsi="Arial" w:cs="Arial"/>
        </w:rPr>
        <w:t>Animals tethered for less than two hours per day and un</w:t>
      </w:r>
      <w:r w:rsidR="007030FA" w:rsidRPr="00D81E9E">
        <w:rPr>
          <w:rFonts w:ascii="Arial" w:hAnsi="Arial" w:cs="Arial"/>
        </w:rPr>
        <w:t>der the supervision of a person</w:t>
      </w:r>
      <w:r w:rsidR="00DD4C05" w:rsidRPr="00D81E9E">
        <w:rPr>
          <w:rFonts w:ascii="Arial" w:hAnsi="Arial" w:cs="Arial"/>
        </w:rPr>
        <w:t>.</w:t>
      </w:r>
    </w:p>
    <w:p w14:paraId="5D842FF9" w14:textId="77777777" w:rsidR="0065363A" w:rsidRPr="00D81E9E" w:rsidRDefault="0065363A" w:rsidP="00327B1B">
      <w:pPr>
        <w:pStyle w:val="ListParagraph"/>
        <w:numPr>
          <w:ilvl w:val="0"/>
          <w:numId w:val="41"/>
        </w:numPr>
        <w:suppressLineNumbers/>
        <w:overflowPunct w:val="0"/>
        <w:spacing w:before="120"/>
        <w:textAlignment w:val="baseline"/>
        <w:rPr>
          <w:rFonts w:ascii="Arial" w:hAnsi="Arial" w:cs="Arial"/>
        </w:rPr>
      </w:pPr>
      <w:r w:rsidRPr="00D81E9E">
        <w:rPr>
          <w:rFonts w:ascii="Arial" w:hAnsi="Arial" w:cs="Arial"/>
        </w:rPr>
        <w:t xml:space="preserve">Where the animal is a bovine or equid, in which case, at a minimum, shelter must be provided by a tree. </w:t>
      </w:r>
    </w:p>
    <w:p w14:paraId="3331404B" w14:textId="77777777" w:rsidR="0065363A" w:rsidRPr="00D81E9E" w:rsidRDefault="0065363A" w:rsidP="0065363A">
      <w:pPr>
        <w:pStyle w:val="ListParagraph"/>
        <w:suppressLineNumbers/>
        <w:overflowPunct w:val="0"/>
        <w:spacing w:before="120"/>
        <w:textAlignment w:val="baseline"/>
        <w:rPr>
          <w:rFonts w:ascii="Arial" w:hAnsi="Arial" w:cs="Arial"/>
        </w:rPr>
      </w:pPr>
    </w:p>
    <w:p w14:paraId="037C591D" w14:textId="77777777" w:rsidR="0065363A" w:rsidRPr="00D81E9E" w:rsidRDefault="0065363A" w:rsidP="0065363A">
      <w:pPr>
        <w:pStyle w:val="EYBodytextwithparaspace"/>
        <w:rPr>
          <w:rFonts w:ascii="Arial" w:hAnsi="Arial" w:cs="Arial"/>
          <w:b/>
        </w:rPr>
      </w:pPr>
      <w:r w:rsidRPr="00D81E9E">
        <w:rPr>
          <w:rFonts w:ascii="Arial" w:hAnsi="Arial" w:cs="Arial"/>
          <w:b/>
        </w:rPr>
        <w:t>Sheep with overgrown wool</w:t>
      </w:r>
    </w:p>
    <w:p w14:paraId="5473552C" w14:textId="77777777" w:rsidR="0065363A" w:rsidRPr="00D81E9E" w:rsidRDefault="0065363A" w:rsidP="0065363A">
      <w:pPr>
        <w:pStyle w:val="EYBodytextwithparaspace"/>
        <w:rPr>
          <w:rFonts w:ascii="Arial" w:hAnsi="Arial" w:cs="Arial"/>
        </w:rPr>
      </w:pPr>
      <w:r w:rsidRPr="00D81E9E">
        <w:rPr>
          <w:rFonts w:ascii="Arial" w:hAnsi="Arial" w:cs="Arial"/>
        </w:rPr>
        <w:t xml:space="preserve">A provision would be added into the </w:t>
      </w:r>
      <w:r w:rsidR="00BE51B3" w:rsidRPr="00D81E9E">
        <w:rPr>
          <w:rFonts w:ascii="Arial" w:hAnsi="Arial" w:cs="Arial"/>
        </w:rPr>
        <w:t xml:space="preserve">draft </w:t>
      </w:r>
      <w:r w:rsidRPr="00D81E9E">
        <w:rPr>
          <w:rFonts w:ascii="Arial" w:hAnsi="Arial" w:cs="Arial"/>
        </w:rPr>
        <w:t xml:space="preserve">POCTA Regulations 2019 </w:t>
      </w:r>
      <w:r w:rsidR="00191AEF" w:rsidRPr="00D81E9E">
        <w:rPr>
          <w:rFonts w:ascii="Arial" w:hAnsi="Arial" w:cs="Arial"/>
        </w:rPr>
        <w:t>making</w:t>
      </w:r>
      <w:r w:rsidRPr="00D81E9E">
        <w:rPr>
          <w:rFonts w:ascii="Arial" w:hAnsi="Arial" w:cs="Arial"/>
        </w:rPr>
        <w:t xml:space="preserve"> it a regulatory offence if a person allows the fleece of a sheep to grow to a length greater than twice the average annual growth for the breed of sheep or more than 250mm (whichever is the shorter).</w:t>
      </w:r>
    </w:p>
    <w:p w14:paraId="67975631" w14:textId="77777777" w:rsidR="0065363A" w:rsidRPr="00D81E9E" w:rsidRDefault="0065363A" w:rsidP="0065363A">
      <w:pPr>
        <w:pStyle w:val="EYBodytextwithparaspace"/>
        <w:keepNext/>
        <w:rPr>
          <w:rFonts w:ascii="Arial" w:hAnsi="Arial" w:cs="Arial"/>
          <w:b/>
        </w:rPr>
      </w:pPr>
      <w:r w:rsidRPr="00D81E9E">
        <w:rPr>
          <w:rFonts w:ascii="Arial" w:hAnsi="Arial" w:cs="Arial"/>
          <w:b/>
        </w:rPr>
        <w:t>Pain relief for mulesing</w:t>
      </w:r>
    </w:p>
    <w:p w14:paraId="33D29481" w14:textId="1536F11D" w:rsidR="0065363A" w:rsidRPr="00D81E9E" w:rsidRDefault="0065363A" w:rsidP="0065363A">
      <w:pPr>
        <w:pStyle w:val="EYBodytextwithparaspace"/>
        <w:rPr>
          <w:rFonts w:ascii="Arial" w:hAnsi="Arial" w:cs="Arial"/>
        </w:rPr>
      </w:pPr>
      <w:r w:rsidRPr="00D81E9E">
        <w:rPr>
          <w:rFonts w:ascii="Arial" w:hAnsi="Arial" w:cs="Arial"/>
        </w:rPr>
        <w:t xml:space="preserve">Under this option, a provision would be added into the </w:t>
      </w:r>
      <w:r w:rsidR="00BE51B3" w:rsidRPr="00D81E9E">
        <w:rPr>
          <w:rFonts w:ascii="Arial" w:hAnsi="Arial" w:cs="Arial"/>
        </w:rPr>
        <w:t xml:space="preserve">draft </w:t>
      </w:r>
      <w:r w:rsidRPr="00D81E9E">
        <w:rPr>
          <w:rFonts w:ascii="Arial" w:hAnsi="Arial" w:cs="Arial"/>
        </w:rPr>
        <w:t xml:space="preserve">POCTA Regulations 2019 </w:t>
      </w:r>
      <w:r w:rsidR="00772DE7" w:rsidRPr="00D81E9E">
        <w:rPr>
          <w:rFonts w:ascii="Arial" w:hAnsi="Arial" w:cs="Arial"/>
        </w:rPr>
        <w:t>making</w:t>
      </w:r>
      <w:r w:rsidR="00415A05" w:rsidRPr="00D81E9E">
        <w:rPr>
          <w:rFonts w:ascii="Arial" w:hAnsi="Arial" w:cs="Arial"/>
        </w:rPr>
        <w:t xml:space="preserve"> it </w:t>
      </w:r>
      <w:r w:rsidRPr="00D81E9E">
        <w:rPr>
          <w:rFonts w:ascii="Arial" w:hAnsi="Arial" w:cs="Arial"/>
        </w:rPr>
        <w:t xml:space="preserve">an offence to mules a sheep unless pain relief has been administered. This pain relief would have to be a product </w:t>
      </w:r>
      <w:r w:rsidR="008A2A2F">
        <w:rPr>
          <w:rFonts w:ascii="Arial" w:hAnsi="Arial" w:cs="Arial"/>
        </w:rPr>
        <w:t>registered</w:t>
      </w:r>
      <w:r w:rsidRPr="00D81E9E">
        <w:rPr>
          <w:rFonts w:ascii="Arial" w:hAnsi="Arial" w:cs="Arial"/>
        </w:rPr>
        <w:t xml:space="preserve"> for use on sheep by the Australian Pesticides and Veterinary Medicines Authority. It is </w:t>
      </w:r>
      <w:r w:rsidR="00FB634C">
        <w:rPr>
          <w:rFonts w:ascii="Arial" w:hAnsi="Arial" w:cs="Arial"/>
        </w:rPr>
        <w:t>proposed</w:t>
      </w:r>
      <w:r w:rsidR="00FB634C" w:rsidRPr="00D81E9E">
        <w:rPr>
          <w:rFonts w:ascii="Arial" w:hAnsi="Arial" w:cs="Arial"/>
        </w:rPr>
        <w:t xml:space="preserve"> </w:t>
      </w:r>
      <w:r w:rsidRPr="00D81E9E">
        <w:rPr>
          <w:rFonts w:ascii="Arial" w:hAnsi="Arial" w:cs="Arial"/>
        </w:rPr>
        <w:t>that a 12-month transition period would apply to this provision.</w:t>
      </w:r>
      <w:r w:rsidR="005901C6">
        <w:rPr>
          <w:rFonts w:ascii="Arial" w:hAnsi="Arial" w:cs="Arial"/>
        </w:rPr>
        <w:t xml:space="preserve"> </w:t>
      </w:r>
    </w:p>
    <w:p w14:paraId="3097F89F" w14:textId="77777777" w:rsidR="0065363A" w:rsidRPr="00D81E9E" w:rsidRDefault="0065363A" w:rsidP="0065363A">
      <w:pPr>
        <w:pStyle w:val="EYBodytextwithparaspace"/>
        <w:rPr>
          <w:rFonts w:ascii="Arial" w:hAnsi="Arial" w:cs="Arial"/>
          <w:b/>
        </w:rPr>
      </w:pPr>
      <w:r w:rsidRPr="00D81E9E">
        <w:rPr>
          <w:rFonts w:ascii="Arial" w:hAnsi="Arial" w:cs="Arial"/>
          <w:b/>
        </w:rPr>
        <w:t>Sale and use of fruit netting</w:t>
      </w:r>
    </w:p>
    <w:p w14:paraId="5129CAD8" w14:textId="77777777" w:rsidR="0065363A" w:rsidRPr="00D81E9E" w:rsidRDefault="0065363A" w:rsidP="0065363A">
      <w:pPr>
        <w:pStyle w:val="EYBodytextwithparaspace"/>
        <w:rPr>
          <w:rFonts w:ascii="Arial" w:hAnsi="Arial" w:cs="Arial"/>
        </w:rPr>
      </w:pPr>
      <w:r w:rsidRPr="00D81E9E">
        <w:rPr>
          <w:rFonts w:ascii="Arial" w:hAnsi="Arial" w:cs="Arial"/>
        </w:rPr>
        <w:t xml:space="preserve">Under this option, it would be an offence to use or </w:t>
      </w:r>
      <w:r w:rsidR="00DE2C19" w:rsidRPr="00D81E9E">
        <w:rPr>
          <w:rFonts w:ascii="Arial" w:hAnsi="Arial" w:cs="Arial"/>
        </w:rPr>
        <w:t>offer for sale</w:t>
      </w:r>
      <w:r w:rsidRPr="00D81E9E">
        <w:rPr>
          <w:rFonts w:ascii="Arial" w:hAnsi="Arial" w:cs="Arial"/>
        </w:rPr>
        <w:t xml:space="preserve"> fruit netting for the purposes of covering household fruit trees, vegetable gardens and other fruiting plants unless it has the following features: </w:t>
      </w:r>
    </w:p>
    <w:p w14:paraId="4B57AD90" w14:textId="77777777" w:rsidR="0065363A" w:rsidRPr="00D81E9E" w:rsidRDefault="007F1B15" w:rsidP="00327B1B">
      <w:pPr>
        <w:pStyle w:val="EYBodytextwithparaspace"/>
        <w:numPr>
          <w:ilvl w:val="0"/>
          <w:numId w:val="41"/>
        </w:numPr>
        <w:rPr>
          <w:rFonts w:ascii="Arial" w:hAnsi="Arial" w:cs="Arial"/>
        </w:rPr>
      </w:pPr>
      <w:r>
        <w:rPr>
          <w:rFonts w:ascii="Arial" w:hAnsi="Arial" w:cs="Arial"/>
        </w:rPr>
        <w:t>A</w:t>
      </w:r>
      <w:r w:rsidR="0065363A" w:rsidRPr="00D81E9E">
        <w:rPr>
          <w:rFonts w:ascii="Arial" w:hAnsi="Arial" w:cs="Arial"/>
        </w:rPr>
        <w:t xml:space="preserve"> mesh-size</w:t>
      </w:r>
      <w:r w:rsidR="007030FA" w:rsidRPr="00D81E9E">
        <w:rPr>
          <w:rFonts w:ascii="Arial" w:hAnsi="Arial" w:cs="Arial"/>
        </w:rPr>
        <w:t xml:space="preserve"> of 5mm or less at full stretch</w:t>
      </w:r>
      <w:r w:rsidR="00DD4C05" w:rsidRPr="00D81E9E">
        <w:rPr>
          <w:rFonts w:ascii="Arial" w:hAnsi="Arial" w:cs="Arial"/>
        </w:rPr>
        <w:t>.</w:t>
      </w:r>
    </w:p>
    <w:p w14:paraId="7DAA5922" w14:textId="77777777" w:rsidR="0065363A" w:rsidRPr="00D81E9E" w:rsidRDefault="007F1B15" w:rsidP="00327B1B">
      <w:pPr>
        <w:pStyle w:val="EYBodytextwithparaspace"/>
        <w:numPr>
          <w:ilvl w:val="0"/>
          <w:numId w:val="41"/>
        </w:numPr>
        <w:rPr>
          <w:rFonts w:ascii="Arial" w:hAnsi="Arial" w:cs="Arial"/>
        </w:rPr>
      </w:pPr>
      <w:r>
        <w:rPr>
          <w:rFonts w:ascii="Arial" w:hAnsi="Arial" w:cs="Arial"/>
        </w:rPr>
        <w:t>Is</w:t>
      </w:r>
      <w:r w:rsidR="007030FA" w:rsidRPr="00D81E9E">
        <w:rPr>
          <w:rFonts w:ascii="Arial" w:hAnsi="Arial" w:cs="Arial"/>
        </w:rPr>
        <w:t xml:space="preserve"> white in colour</w:t>
      </w:r>
      <w:r w:rsidR="00DD4C05" w:rsidRPr="00D81E9E">
        <w:rPr>
          <w:rFonts w:ascii="Arial" w:hAnsi="Arial" w:cs="Arial"/>
        </w:rPr>
        <w:t>.</w:t>
      </w:r>
    </w:p>
    <w:p w14:paraId="0B2A55CE" w14:textId="77777777" w:rsidR="0065363A" w:rsidRPr="00D81E9E" w:rsidRDefault="007F1B15" w:rsidP="00327B1B">
      <w:pPr>
        <w:pStyle w:val="EYBodytextwithparaspace"/>
        <w:numPr>
          <w:ilvl w:val="0"/>
          <w:numId w:val="41"/>
        </w:numPr>
        <w:rPr>
          <w:rFonts w:ascii="Arial" w:hAnsi="Arial" w:cs="Arial"/>
        </w:rPr>
      </w:pPr>
      <w:r>
        <w:rPr>
          <w:rFonts w:ascii="Arial" w:hAnsi="Arial" w:cs="Arial"/>
        </w:rPr>
        <w:t>A</w:t>
      </w:r>
      <w:r w:rsidR="0065363A" w:rsidRPr="00D81E9E">
        <w:rPr>
          <w:rFonts w:ascii="Arial" w:hAnsi="Arial" w:cs="Arial"/>
        </w:rPr>
        <w:t xml:space="preserve"> strand diameter of no less than 500 microns.</w:t>
      </w:r>
    </w:p>
    <w:p w14:paraId="722A7B67" w14:textId="77777777" w:rsidR="0065363A" w:rsidRPr="00D81E9E" w:rsidRDefault="0065363A" w:rsidP="0065363A">
      <w:pPr>
        <w:pStyle w:val="EYBodytextwithparaspace"/>
        <w:rPr>
          <w:rFonts w:ascii="Arial" w:hAnsi="Arial" w:cs="Arial"/>
          <w:b/>
        </w:rPr>
      </w:pPr>
      <w:r w:rsidRPr="00D81E9E">
        <w:rPr>
          <w:rFonts w:ascii="Arial" w:hAnsi="Arial" w:cs="Arial"/>
          <w:b/>
        </w:rPr>
        <w:t>Use of Oxy-LPG devices that destroy burrows in a similar manner</w:t>
      </w:r>
    </w:p>
    <w:p w14:paraId="62CD07C4" w14:textId="77777777" w:rsidR="0065363A" w:rsidRPr="00D81E9E" w:rsidRDefault="0065363A" w:rsidP="0065363A">
      <w:pPr>
        <w:suppressLineNumbers/>
        <w:overflowPunct w:val="0"/>
        <w:spacing w:before="120"/>
        <w:textAlignment w:val="baseline"/>
        <w:rPr>
          <w:rFonts w:ascii="Arial" w:hAnsi="Arial" w:cs="Arial"/>
        </w:rPr>
      </w:pPr>
      <w:r w:rsidRPr="00D81E9E">
        <w:rPr>
          <w:rFonts w:ascii="Arial" w:hAnsi="Arial" w:cs="Arial"/>
        </w:rPr>
        <w:t xml:space="preserve">A provision would be added into the </w:t>
      </w:r>
      <w:r w:rsidR="00BE51B3" w:rsidRPr="00D81E9E">
        <w:rPr>
          <w:rFonts w:ascii="Arial" w:hAnsi="Arial" w:cs="Arial"/>
        </w:rPr>
        <w:t xml:space="preserve">draft </w:t>
      </w:r>
      <w:r w:rsidRPr="00D81E9E">
        <w:rPr>
          <w:rFonts w:ascii="Arial" w:hAnsi="Arial" w:cs="Arial"/>
        </w:rPr>
        <w:t xml:space="preserve">POCTA Regulations 2019 </w:t>
      </w:r>
      <w:r w:rsidR="009D24F3" w:rsidRPr="00D81E9E">
        <w:rPr>
          <w:rFonts w:ascii="Arial" w:hAnsi="Arial" w:cs="Arial"/>
        </w:rPr>
        <w:t>stating</w:t>
      </w:r>
      <w:r w:rsidRPr="00D81E9E">
        <w:rPr>
          <w:rFonts w:ascii="Arial" w:hAnsi="Arial" w:cs="Arial"/>
        </w:rPr>
        <w:t xml:space="preserve"> that an Oxy-LPG device must not be set or used unless al</w:t>
      </w:r>
      <w:r w:rsidR="00F115B5" w:rsidRPr="00D81E9E">
        <w:rPr>
          <w:rFonts w:ascii="Arial" w:hAnsi="Arial" w:cs="Arial"/>
        </w:rPr>
        <w:t xml:space="preserve">l reasonable efforts have been </w:t>
      </w:r>
      <w:r w:rsidRPr="00D81E9E">
        <w:rPr>
          <w:rFonts w:ascii="Arial" w:hAnsi="Arial" w:cs="Arial"/>
        </w:rPr>
        <w:t xml:space="preserve">made to empty the warren of live rabbits using other methods. It would be an offence to use these devices (or equipment that destroys burrows in the same manner) unless the burrows have been cleared of all animals (as far as is possible). </w:t>
      </w:r>
    </w:p>
    <w:p w14:paraId="6EAFD306" w14:textId="77777777" w:rsidR="0065363A" w:rsidRPr="00D81E9E" w:rsidRDefault="0065363A" w:rsidP="00EC0D8E">
      <w:pPr>
        <w:pStyle w:val="EYHeading3"/>
        <w:spacing w:before="240" w:after="240"/>
        <w:rPr>
          <w:rFonts w:ascii="Arial" w:hAnsi="Arial" w:cs="Arial"/>
        </w:rPr>
      </w:pPr>
      <w:r w:rsidRPr="00D81E9E">
        <w:rPr>
          <w:rFonts w:ascii="Arial" w:hAnsi="Arial" w:cs="Arial"/>
        </w:rPr>
        <w:lastRenderedPageBreak/>
        <w:t xml:space="preserve">Option 3: Ban the use of Oxy-LPG devices </w:t>
      </w:r>
    </w:p>
    <w:p w14:paraId="6A3F91CD" w14:textId="77777777" w:rsidR="0065363A" w:rsidRPr="00D81E9E" w:rsidRDefault="0065363A" w:rsidP="0065363A">
      <w:pPr>
        <w:autoSpaceDE/>
        <w:autoSpaceDN/>
        <w:adjustRightInd/>
        <w:rPr>
          <w:rFonts w:ascii="Arial" w:hAnsi="Arial" w:cs="Arial"/>
        </w:rPr>
      </w:pPr>
      <w:r w:rsidRPr="00D81E9E">
        <w:rPr>
          <w:rFonts w:ascii="Arial" w:hAnsi="Arial" w:cs="Arial"/>
        </w:rPr>
        <w:t>This option is the same regulatory scenario for Option 2 with the exception of the regulations surrounding the use of Oxy-LPG devices. Under this option, it would be an offence for anyone to use these devices.</w:t>
      </w:r>
      <w:r w:rsidRPr="00D81E9E">
        <w:rPr>
          <w:rFonts w:ascii="Arial" w:eastAsiaTheme="minorHAnsi" w:hAnsi="Arial" w:cs="Arial"/>
          <w:sz w:val="24"/>
          <w:szCs w:val="24"/>
          <w:lang w:eastAsia="en-AU"/>
        </w:rPr>
        <w:t xml:space="preserve"> </w:t>
      </w:r>
    </w:p>
    <w:p w14:paraId="23C952CC" w14:textId="77777777" w:rsidR="0065363A" w:rsidRPr="00D81E9E" w:rsidRDefault="0065363A" w:rsidP="00EC0D8E">
      <w:pPr>
        <w:pStyle w:val="EYHeading2"/>
        <w:spacing w:before="240" w:after="240"/>
        <w:rPr>
          <w:rFonts w:ascii="Arial" w:hAnsi="Arial" w:cs="Arial"/>
        </w:rPr>
      </w:pPr>
      <w:bookmarkStart w:id="59" w:name="_Toc10557058"/>
      <w:bookmarkStart w:id="60" w:name="_Toc16761758"/>
      <w:r w:rsidRPr="00D81E9E">
        <w:rPr>
          <w:rFonts w:ascii="Arial" w:hAnsi="Arial" w:cs="Arial"/>
        </w:rPr>
        <w:t>Protection of Animals – Electronic devices</w:t>
      </w:r>
      <w:bookmarkEnd w:id="55"/>
      <w:bookmarkEnd w:id="59"/>
      <w:bookmarkEnd w:id="60"/>
    </w:p>
    <w:p w14:paraId="7D7A101B" w14:textId="77777777" w:rsidR="0065363A" w:rsidRPr="00D81E9E" w:rsidRDefault="0065363A" w:rsidP="0065363A">
      <w:pPr>
        <w:pStyle w:val="EYBodytextwithparaspace"/>
        <w:rPr>
          <w:rFonts w:ascii="Arial" w:hAnsi="Arial" w:cs="Arial"/>
        </w:rPr>
      </w:pPr>
      <w:r w:rsidRPr="00D81E9E">
        <w:rPr>
          <w:rFonts w:ascii="Arial" w:hAnsi="Arial" w:cs="Arial"/>
        </w:rPr>
        <w:t xml:space="preserve">The following outlines the Base Case and the differing options considered for electronic devices within the </w:t>
      </w:r>
      <w:r w:rsidR="00DE6706" w:rsidRPr="00D81E9E">
        <w:rPr>
          <w:rFonts w:ascii="Arial" w:hAnsi="Arial" w:cs="Arial"/>
        </w:rPr>
        <w:t>draft POCTA Regulations 2019</w:t>
      </w:r>
      <w:r w:rsidRPr="00D81E9E">
        <w:rPr>
          <w:rFonts w:ascii="Arial" w:hAnsi="Arial" w:cs="Arial"/>
        </w:rPr>
        <w:t>.</w:t>
      </w:r>
    </w:p>
    <w:p w14:paraId="4EC8DE42" w14:textId="77777777" w:rsidR="0065363A" w:rsidRPr="00D81E9E" w:rsidRDefault="0065363A" w:rsidP="00EC0D8E">
      <w:pPr>
        <w:pStyle w:val="EYHeading3"/>
        <w:spacing w:before="240" w:after="240"/>
        <w:rPr>
          <w:rFonts w:ascii="Arial" w:hAnsi="Arial" w:cs="Arial"/>
        </w:rPr>
      </w:pPr>
      <w:r w:rsidRPr="00D81E9E">
        <w:rPr>
          <w:rFonts w:ascii="Arial" w:hAnsi="Arial" w:cs="Arial"/>
        </w:rPr>
        <w:t>Base Case: Use of electronic devices permitted subject to general conditions in Section 9 of the POCTA Act</w:t>
      </w:r>
    </w:p>
    <w:p w14:paraId="0B036CF6" w14:textId="77777777" w:rsidR="0065363A" w:rsidRPr="00D81E9E" w:rsidRDefault="0065363A" w:rsidP="0065363A">
      <w:pPr>
        <w:pStyle w:val="EYBodytextwithparaspace"/>
        <w:rPr>
          <w:rFonts w:ascii="Arial" w:hAnsi="Arial" w:cs="Arial"/>
        </w:rPr>
      </w:pPr>
      <w:r w:rsidRPr="00D81E9E">
        <w:rPr>
          <w:rFonts w:ascii="Arial" w:hAnsi="Arial" w:cs="Arial"/>
        </w:rPr>
        <w:t xml:space="preserve">With no </w:t>
      </w:r>
      <w:r w:rsidR="00D2614B" w:rsidRPr="00D81E9E">
        <w:rPr>
          <w:rFonts w:ascii="Arial" w:hAnsi="Arial" w:cs="Arial"/>
          <w:szCs w:val="20"/>
        </w:rPr>
        <w:t xml:space="preserve">draft POCTA Regulations 2019 </w:t>
      </w:r>
      <w:r w:rsidRPr="00D81E9E">
        <w:rPr>
          <w:rFonts w:ascii="Arial" w:hAnsi="Arial" w:cs="Arial"/>
        </w:rPr>
        <w:t>in place, use of all electronic devices on animals would be permitted unless this use could be shown to cause or be likely to cause harm and suffering to animals, which would be regarded as an offence under Section 9 of the POCTA Act.</w:t>
      </w:r>
    </w:p>
    <w:p w14:paraId="1D77CAD3" w14:textId="77777777" w:rsidR="0065363A" w:rsidRPr="00D81E9E" w:rsidRDefault="0065363A" w:rsidP="0065363A">
      <w:pPr>
        <w:pStyle w:val="EYBodytextwithparaspace"/>
        <w:rPr>
          <w:rFonts w:ascii="Arial" w:hAnsi="Arial" w:cs="Arial"/>
        </w:rPr>
      </w:pPr>
      <w:r w:rsidRPr="00D81E9E">
        <w:rPr>
          <w:rFonts w:ascii="Arial" w:hAnsi="Arial" w:cs="Arial"/>
        </w:rPr>
        <w:t xml:space="preserve">While the POCTA Act does not prescribe the use of electronic devices, Section 6 states that a person can rely upon compliance with a code of practice as a defence to an offence under </w:t>
      </w:r>
      <w:r w:rsidR="001D1B81" w:rsidRPr="00D81E9E">
        <w:rPr>
          <w:rFonts w:ascii="Arial" w:hAnsi="Arial" w:cs="Arial"/>
        </w:rPr>
        <w:t>the POCTA Act</w:t>
      </w:r>
      <w:r w:rsidRPr="00D81E9E">
        <w:rPr>
          <w:rFonts w:ascii="Arial" w:hAnsi="Arial" w:cs="Arial"/>
        </w:rPr>
        <w:t xml:space="preserve">. Electronic devices are mentioned in a number of codes of practice and therefore use of such devices in line with these codes of practice would be considered a defence against potential offences. For example, </w:t>
      </w:r>
      <w:r w:rsidR="004F6A3C" w:rsidRPr="00D81E9E">
        <w:rPr>
          <w:rFonts w:ascii="Arial" w:hAnsi="Arial" w:cs="Arial"/>
        </w:rPr>
        <w:t xml:space="preserve">the </w:t>
      </w:r>
      <w:r w:rsidRPr="00D81E9E">
        <w:rPr>
          <w:rFonts w:ascii="Arial" w:hAnsi="Arial" w:cs="Arial"/>
        </w:rPr>
        <w:t>Code of Practice for Training Dogs and Cats to Wear Electronic Collars would provide electronic collar users with this defence, but users would have to comply with the conditions outlined in the code.</w:t>
      </w:r>
    </w:p>
    <w:p w14:paraId="17ACAFA3" w14:textId="77777777" w:rsidR="0065363A" w:rsidRPr="00D81E9E" w:rsidRDefault="0065363A" w:rsidP="0065363A">
      <w:pPr>
        <w:pStyle w:val="EYBodytextwithparaspace"/>
        <w:rPr>
          <w:rFonts w:ascii="Arial" w:hAnsi="Arial" w:cs="Arial"/>
        </w:rPr>
      </w:pPr>
      <w:r w:rsidRPr="00D81E9E">
        <w:rPr>
          <w:rFonts w:ascii="Arial" w:hAnsi="Arial" w:cs="Arial"/>
        </w:rPr>
        <w:t>This code outlines the conditions of use of electronic collars including:</w:t>
      </w:r>
    </w:p>
    <w:p w14:paraId="56DAAF6B"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Electronic collars can be used on dogs for remote-training, anti-barking or containment purposes and on cats for containment purposes only and the animals ca</w:t>
      </w:r>
      <w:r w:rsidR="005146C6" w:rsidRPr="00D81E9E">
        <w:rPr>
          <w:rFonts w:ascii="Arial" w:hAnsi="Arial" w:cs="Arial"/>
        </w:rPr>
        <w:t>nnot be below six months of age</w:t>
      </w:r>
      <w:r w:rsidR="00DD4C05" w:rsidRPr="00D81E9E">
        <w:rPr>
          <w:rFonts w:ascii="Arial" w:hAnsi="Arial" w:cs="Arial"/>
        </w:rPr>
        <w:t>.</w:t>
      </w:r>
    </w:p>
    <w:p w14:paraId="1E888659"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The physical and psychological health of the animal must be assessed by a veterinary practitioner before an electronic co</w:t>
      </w:r>
      <w:r w:rsidR="005146C6" w:rsidRPr="00D81E9E">
        <w:rPr>
          <w:rFonts w:ascii="Arial" w:hAnsi="Arial" w:cs="Arial"/>
        </w:rPr>
        <w:t>llar can be used</w:t>
      </w:r>
      <w:r w:rsidR="00DD4C05" w:rsidRPr="00D81E9E">
        <w:rPr>
          <w:rFonts w:ascii="Arial" w:hAnsi="Arial" w:cs="Arial"/>
        </w:rPr>
        <w:t>.</w:t>
      </w:r>
    </w:p>
    <w:p w14:paraId="7696BC13"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 xml:space="preserve">Collars must be used in accordance with the code, and the collars must be used only by a veterinary practitioner, competent trainer or qualified dog trainer or a person acting under the supervision and written instruction of one of these </w:t>
      </w:r>
      <w:r w:rsidR="005146C6" w:rsidRPr="00D81E9E">
        <w:rPr>
          <w:rFonts w:ascii="Arial" w:hAnsi="Arial" w:cs="Arial"/>
        </w:rPr>
        <w:t>experts</w:t>
      </w:r>
      <w:r w:rsidR="00DD4C05" w:rsidRPr="00D81E9E">
        <w:rPr>
          <w:rFonts w:ascii="Arial" w:hAnsi="Arial" w:cs="Arial"/>
        </w:rPr>
        <w:t>.</w:t>
      </w:r>
    </w:p>
    <w:p w14:paraId="0FBA2A81"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Collars must be used in accordance with any instructions for u</w:t>
      </w:r>
      <w:r w:rsidR="005146C6" w:rsidRPr="00D81E9E">
        <w:rPr>
          <w:rFonts w:ascii="Arial" w:hAnsi="Arial" w:cs="Arial"/>
        </w:rPr>
        <w:t>se provided by the manufacturer</w:t>
      </w:r>
      <w:r w:rsidR="00DD4C05" w:rsidRPr="00D81E9E">
        <w:rPr>
          <w:rFonts w:ascii="Arial" w:hAnsi="Arial" w:cs="Arial"/>
        </w:rPr>
        <w:t>.</w:t>
      </w:r>
    </w:p>
    <w:p w14:paraId="73FD453E"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Use of remote-training or anti-bark collars requires an ongoing review by a veterinary practitioner, qualified dog trainer or competent trainer within six months of first beginning use and then ev</w:t>
      </w:r>
      <w:r w:rsidR="005146C6" w:rsidRPr="00D81E9E">
        <w:rPr>
          <w:rFonts w:ascii="Arial" w:hAnsi="Arial" w:cs="Arial"/>
        </w:rPr>
        <w:t>ery 12 months after that review</w:t>
      </w:r>
      <w:r w:rsidR="00DD4C05" w:rsidRPr="00D81E9E">
        <w:rPr>
          <w:rFonts w:ascii="Arial" w:hAnsi="Arial" w:cs="Arial"/>
        </w:rPr>
        <w:t>.</w:t>
      </w:r>
    </w:p>
    <w:p w14:paraId="56564612"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Collars must not be left on an animal for more than</w:t>
      </w:r>
      <w:r w:rsidR="005146C6" w:rsidRPr="00D81E9E">
        <w:rPr>
          <w:rFonts w:ascii="Arial" w:hAnsi="Arial" w:cs="Arial"/>
        </w:rPr>
        <w:t xml:space="preserve"> 12 hours in any 24-hour period</w:t>
      </w:r>
      <w:r w:rsidR="00DD4C05" w:rsidRPr="00D81E9E">
        <w:rPr>
          <w:rFonts w:ascii="Arial" w:hAnsi="Arial" w:cs="Arial"/>
        </w:rPr>
        <w:t>.</w:t>
      </w:r>
    </w:p>
    <w:p w14:paraId="46CB05C4"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For containment collars an audible warning signal must be activated so the dog is able to avoid</w:t>
      </w:r>
      <w:r w:rsidR="005146C6" w:rsidRPr="00D81E9E">
        <w:rPr>
          <w:rFonts w:ascii="Arial" w:hAnsi="Arial" w:cs="Arial"/>
        </w:rPr>
        <w:t xml:space="preserve"> the stimulation</w:t>
      </w:r>
      <w:r w:rsidR="00DD4C05" w:rsidRPr="00D81E9E">
        <w:rPr>
          <w:rFonts w:ascii="Arial" w:hAnsi="Arial" w:cs="Arial"/>
        </w:rPr>
        <w:t>.</w:t>
      </w:r>
    </w:p>
    <w:p w14:paraId="75A91940" w14:textId="77777777" w:rsidR="0065363A" w:rsidRPr="00D81E9E" w:rsidRDefault="0065363A" w:rsidP="00327B1B">
      <w:pPr>
        <w:pStyle w:val="EYBodytextwithparaspace"/>
        <w:numPr>
          <w:ilvl w:val="0"/>
          <w:numId w:val="33"/>
        </w:numPr>
        <w:rPr>
          <w:rFonts w:ascii="Arial" w:hAnsi="Arial" w:cs="Arial"/>
        </w:rPr>
      </w:pPr>
      <w:r w:rsidRPr="00D81E9E">
        <w:rPr>
          <w:rFonts w:ascii="Arial" w:hAnsi="Arial" w:cs="Arial"/>
        </w:rPr>
        <w:t>For containment collars a visual barrier or physical reference must be used during training for containment systems or if the boundary wire is moved until the animal has learnt the new boundary.</w:t>
      </w:r>
    </w:p>
    <w:p w14:paraId="733A9F69" w14:textId="77777777" w:rsidR="0065363A" w:rsidRPr="00D81E9E" w:rsidRDefault="0065363A" w:rsidP="0065363A">
      <w:pPr>
        <w:pStyle w:val="EYBodytextwithparaspace"/>
        <w:rPr>
          <w:rFonts w:ascii="Arial" w:hAnsi="Arial" w:cs="Arial"/>
        </w:rPr>
      </w:pPr>
      <w:r w:rsidRPr="00D81E9E">
        <w:rPr>
          <w:rFonts w:ascii="Arial" w:hAnsi="Arial" w:cs="Arial"/>
        </w:rPr>
        <w:t>The Code also outlines additional requirements regarding the use of electronic collars including the consideration of alternative options, supervision of training, how to effectively use the collars and additional training requirements for specific collar types.</w:t>
      </w:r>
    </w:p>
    <w:p w14:paraId="2B028664" w14:textId="77777777" w:rsidR="0065363A" w:rsidRPr="00D81E9E" w:rsidRDefault="0065363A" w:rsidP="00EC0D8E">
      <w:pPr>
        <w:pStyle w:val="EYHeading3"/>
        <w:spacing w:before="240" w:after="240"/>
        <w:rPr>
          <w:rFonts w:ascii="Arial" w:hAnsi="Arial" w:cs="Arial"/>
        </w:rPr>
      </w:pPr>
      <w:r w:rsidRPr="00D81E9E">
        <w:rPr>
          <w:rFonts w:ascii="Arial" w:hAnsi="Arial" w:cs="Arial"/>
        </w:rPr>
        <w:lastRenderedPageBreak/>
        <w:t>Option 1: Regulating and allowing use of electronic devices under certain conditions</w:t>
      </w:r>
    </w:p>
    <w:p w14:paraId="1AEA7EED" w14:textId="77777777" w:rsidR="0065363A" w:rsidRPr="00D81E9E" w:rsidRDefault="0065363A" w:rsidP="0065363A">
      <w:pPr>
        <w:pStyle w:val="EYBodytextwithparaspace"/>
        <w:rPr>
          <w:rFonts w:ascii="Arial" w:hAnsi="Arial" w:cs="Arial"/>
        </w:rPr>
      </w:pPr>
      <w:r w:rsidRPr="00D81E9E">
        <w:rPr>
          <w:rFonts w:ascii="Arial" w:hAnsi="Arial" w:cs="Arial"/>
        </w:rPr>
        <w:t xml:space="preserve">Under this option, the use of electronic devices would be prescribed under the </w:t>
      </w:r>
      <w:r w:rsidR="00BE51B3" w:rsidRPr="00D81E9E">
        <w:rPr>
          <w:rFonts w:ascii="Arial" w:hAnsi="Arial" w:cs="Arial"/>
        </w:rPr>
        <w:t xml:space="preserve">draft </w:t>
      </w:r>
      <w:r w:rsidRPr="00D81E9E">
        <w:rPr>
          <w:rFonts w:ascii="Arial" w:hAnsi="Arial" w:cs="Arial"/>
        </w:rPr>
        <w:t xml:space="preserve">POCTA Regulations 2019. This means that devices would be limited to only those permitted by the </w:t>
      </w:r>
      <w:r w:rsidR="00DE6706" w:rsidRPr="00D81E9E">
        <w:rPr>
          <w:rFonts w:ascii="Arial" w:hAnsi="Arial" w:cs="Arial"/>
        </w:rPr>
        <w:t xml:space="preserve">draft POCTA Regulations 2019 </w:t>
      </w:r>
      <w:r w:rsidRPr="00D81E9E">
        <w:rPr>
          <w:rFonts w:ascii="Arial" w:hAnsi="Arial" w:cs="Arial"/>
        </w:rPr>
        <w:t>and under certain conditions, as articulated below. It is noted that the conditions of use of electronic devices under this option are similar to the POCTA Regulations 2008, with additions including the use of electric prodders on pigs in limited circumstances, use of foot shock apparatus in research and the use of devices that are designed to provide a therapeutic effect.</w:t>
      </w:r>
    </w:p>
    <w:p w14:paraId="31140059" w14:textId="77777777" w:rsidR="0065363A" w:rsidRPr="00D81E9E" w:rsidRDefault="0065363A" w:rsidP="0065363A">
      <w:pPr>
        <w:pStyle w:val="EYBodytextwithparaspace"/>
        <w:keepNext/>
        <w:rPr>
          <w:rFonts w:ascii="Arial" w:hAnsi="Arial" w:cs="Arial"/>
        </w:rPr>
      </w:pPr>
      <w:r w:rsidRPr="00D81E9E">
        <w:rPr>
          <w:rFonts w:ascii="Arial" w:hAnsi="Arial" w:cs="Arial"/>
          <w:b/>
        </w:rPr>
        <w:t>Placement or use of certain electronic devices</w:t>
      </w:r>
    </w:p>
    <w:p w14:paraId="675E1D49" w14:textId="77777777" w:rsidR="0065363A" w:rsidRPr="00D81E9E" w:rsidRDefault="0065363A" w:rsidP="0065363A">
      <w:pPr>
        <w:pStyle w:val="EYBodytextwithparaspace"/>
        <w:rPr>
          <w:rFonts w:ascii="Arial" w:hAnsi="Arial" w:cs="Arial"/>
        </w:rPr>
      </w:pPr>
      <w:r w:rsidRPr="00D81E9E">
        <w:rPr>
          <w:rFonts w:ascii="Arial" w:hAnsi="Arial" w:cs="Arial"/>
        </w:rPr>
        <w:t>A person must not use or place a device on any animal that is capable of, or is designed to, impart an electric current or shock to the animal</w:t>
      </w:r>
      <w:r w:rsidR="008C3307" w:rsidRPr="00D81E9E">
        <w:rPr>
          <w:rFonts w:ascii="Arial" w:hAnsi="Arial" w:cs="Arial"/>
        </w:rPr>
        <w:t xml:space="preserve">, unless they meet the conditions outlined </w:t>
      </w:r>
      <w:r w:rsidR="00706DDB" w:rsidRPr="00D81E9E">
        <w:rPr>
          <w:rFonts w:ascii="Arial" w:hAnsi="Arial" w:cs="Arial"/>
        </w:rPr>
        <w:t>below for specific kinds of electronic devices</w:t>
      </w:r>
      <w:r w:rsidRPr="00D81E9E">
        <w:rPr>
          <w:rFonts w:ascii="Arial" w:hAnsi="Arial" w:cs="Arial"/>
        </w:rPr>
        <w:t xml:space="preserve">. </w:t>
      </w:r>
    </w:p>
    <w:p w14:paraId="20967A40" w14:textId="6645C69E" w:rsidR="0065363A" w:rsidRPr="00D81E9E" w:rsidRDefault="0065363A" w:rsidP="0065363A">
      <w:pPr>
        <w:pStyle w:val="EYBodytextwithparaspace"/>
        <w:rPr>
          <w:rFonts w:ascii="Arial" w:hAnsi="Arial" w:cs="Arial"/>
        </w:rPr>
      </w:pPr>
      <w:r w:rsidRPr="00D81E9E">
        <w:rPr>
          <w:rFonts w:ascii="Arial" w:hAnsi="Arial" w:cs="Arial"/>
        </w:rPr>
        <w:t>The Minister may approve the use of electronic devices that provide a therapeutic effect on an animal, place conditions on the use of permitted electronic devices or place conditions on who is able to use permitted electronic devices</w:t>
      </w:r>
      <w:r w:rsidR="00976969">
        <w:rPr>
          <w:rFonts w:ascii="Arial" w:hAnsi="Arial" w:cs="Arial"/>
        </w:rPr>
        <w:t>.</w:t>
      </w:r>
      <w:r w:rsidRPr="00D81E9E">
        <w:rPr>
          <w:rFonts w:ascii="Arial" w:hAnsi="Arial" w:cs="Arial"/>
        </w:rPr>
        <w:t xml:space="preserve"> </w:t>
      </w:r>
    </w:p>
    <w:p w14:paraId="47DC9EF9" w14:textId="77777777" w:rsidR="0065363A" w:rsidRPr="00D81E9E" w:rsidRDefault="0065363A" w:rsidP="0065363A">
      <w:pPr>
        <w:pStyle w:val="EYBodytextwithparaspace"/>
        <w:rPr>
          <w:rFonts w:ascii="Arial" w:hAnsi="Arial" w:cs="Arial"/>
          <w:b/>
        </w:rPr>
      </w:pPr>
      <w:r w:rsidRPr="00D81E9E">
        <w:rPr>
          <w:rFonts w:ascii="Arial" w:hAnsi="Arial" w:cs="Arial"/>
          <w:b/>
        </w:rPr>
        <w:t>Electric fences</w:t>
      </w:r>
    </w:p>
    <w:p w14:paraId="75CB995C" w14:textId="77777777" w:rsidR="0065363A" w:rsidRPr="00D81E9E" w:rsidRDefault="0065363A" w:rsidP="0065363A">
      <w:pPr>
        <w:pStyle w:val="EYBodytextwithparaspace"/>
        <w:rPr>
          <w:rFonts w:ascii="Arial" w:hAnsi="Arial" w:cs="Arial"/>
        </w:rPr>
      </w:pPr>
      <w:r w:rsidRPr="00D81E9E">
        <w:rPr>
          <w:rFonts w:ascii="Arial" w:hAnsi="Arial" w:cs="Arial"/>
        </w:rPr>
        <w:t>A person may use an electric fence if the electric current travels through a wire, the electric fence is installed so that an animal is able to move away and avoid contact with the wire that is carrying the electric current and if the fence is installed so that the shock of the current cannot kill or harm the animal.</w:t>
      </w:r>
    </w:p>
    <w:p w14:paraId="1EC755A3" w14:textId="77777777" w:rsidR="0065363A" w:rsidRPr="00D81E9E" w:rsidRDefault="0065363A" w:rsidP="0065363A">
      <w:pPr>
        <w:pStyle w:val="EYBodytextwithparaspace"/>
        <w:rPr>
          <w:rFonts w:ascii="Arial" w:hAnsi="Arial" w:cs="Arial"/>
          <w:b/>
        </w:rPr>
      </w:pPr>
      <w:r w:rsidRPr="00D81E9E">
        <w:rPr>
          <w:rFonts w:ascii="Arial" w:hAnsi="Arial" w:cs="Arial"/>
          <w:b/>
        </w:rPr>
        <w:t>Electric bird deterrents</w:t>
      </w:r>
    </w:p>
    <w:p w14:paraId="602D0164" w14:textId="77777777" w:rsidR="0065363A" w:rsidRPr="00D81E9E" w:rsidRDefault="0065363A" w:rsidP="0065363A">
      <w:pPr>
        <w:pStyle w:val="EYBodytextwithparaspace"/>
        <w:rPr>
          <w:rFonts w:ascii="Arial" w:hAnsi="Arial" w:cs="Arial"/>
        </w:rPr>
      </w:pPr>
      <w:r w:rsidRPr="00D81E9E">
        <w:rPr>
          <w:rFonts w:ascii="Arial" w:hAnsi="Arial" w:cs="Arial"/>
        </w:rPr>
        <w:t>A person may use an electric bird deterrent device if the electric current for the device travels through a wire, the device is installed so that a bird can move away and avoid contact with the wire carrying the electric current and the electric charge that is imparted to the bird is not sufficient to harm or kill the bird.</w:t>
      </w:r>
    </w:p>
    <w:p w14:paraId="399B357E" w14:textId="77777777" w:rsidR="0065363A" w:rsidRPr="00D81E9E" w:rsidRDefault="0065363A" w:rsidP="0065363A">
      <w:pPr>
        <w:pStyle w:val="EYBodytextwithparaspace"/>
        <w:rPr>
          <w:rFonts w:ascii="Arial" w:hAnsi="Arial" w:cs="Arial"/>
          <w:b/>
        </w:rPr>
      </w:pPr>
      <w:r w:rsidRPr="00D81E9E">
        <w:rPr>
          <w:rFonts w:ascii="Arial" w:hAnsi="Arial" w:cs="Arial"/>
          <w:b/>
        </w:rPr>
        <w:t>Electric prodders</w:t>
      </w:r>
    </w:p>
    <w:p w14:paraId="125FE649" w14:textId="77777777" w:rsidR="0065363A" w:rsidRPr="00D81E9E" w:rsidRDefault="0065363A" w:rsidP="0065363A">
      <w:pPr>
        <w:pStyle w:val="EYBodytextwithparaspace"/>
        <w:rPr>
          <w:rFonts w:ascii="Arial" w:hAnsi="Arial" w:cs="Arial"/>
        </w:rPr>
      </w:pPr>
      <w:r w:rsidRPr="00D81E9E">
        <w:rPr>
          <w:rFonts w:ascii="Arial" w:hAnsi="Arial" w:cs="Arial"/>
        </w:rPr>
        <w:t>A person may use an electric prodder on:</w:t>
      </w:r>
    </w:p>
    <w:p w14:paraId="04124B40" w14:textId="77777777" w:rsidR="0065363A" w:rsidRPr="00D81E9E" w:rsidRDefault="0065363A" w:rsidP="00327B1B">
      <w:pPr>
        <w:pStyle w:val="EYBodytextwithparaspace"/>
        <w:numPr>
          <w:ilvl w:val="0"/>
          <w:numId w:val="52"/>
        </w:numPr>
        <w:rPr>
          <w:rFonts w:ascii="Arial" w:hAnsi="Arial" w:cs="Arial"/>
        </w:rPr>
      </w:pPr>
      <w:r w:rsidRPr="00D81E9E">
        <w:rPr>
          <w:rFonts w:ascii="Arial" w:hAnsi="Arial" w:cs="Arial"/>
        </w:rPr>
        <w:t>Cattle, goats or sheep (without restriction ot</w:t>
      </w:r>
      <w:r w:rsidR="005146C6" w:rsidRPr="00D81E9E">
        <w:rPr>
          <w:rFonts w:ascii="Arial" w:hAnsi="Arial" w:cs="Arial"/>
        </w:rPr>
        <w:t>her than for cattle at a rodeo)</w:t>
      </w:r>
      <w:r w:rsidR="00DD4C05" w:rsidRPr="00D81E9E">
        <w:rPr>
          <w:rFonts w:ascii="Arial" w:hAnsi="Arial" w:cs="Arial"/>
        </w:rPr>
        <w:t>.</w:t>
      </w:r>
    </w:p>
    <w:p w14:paraId="4CDD89BA" w14:textId="77777777" w:rsidR="0065363A" w:rsidRPr="00D81E9E" w:rsidRDefault="0065363A" w:rsidP="00327B1B">
      <w:pPr>
        <w:pStyle w:val="EYBodytextwithparaspace"/>
        <w:numPr>
          <w:ilvl w:val="0"/>
          <w:numId w:val="52"/>
        </w:numPr>
        <w:rPr>
          <w:rFonts w:ascii="Arial" w:hAnsi="Arial" w:cs="Arial"/>
        </w:rPr>
      </w:pPr>
      <w:r w:rsidRPr="00D81E9E">
        <w:rPr>
          <w:rFonts w:ascii="Arial" w:hAnsi="Arial" w:cs="Arial"/>
        </w:rPr>
        <w:t>Buffalo, camel or deer (if other permitted means of moving t</w:t>
      </w:r>
      <w:r w:rsidR="005146C6" w:rsidRPr="00D81E9E">
        <w:rPr>
          <w:rFonts w:ascii="Arial" w:hAnsi="Arial" w:cs="Arial"/>
        </w:rPr>
        <w:t>hese three species have failed)</w:t>
      </w:r>
      <w:r w:rsidR="00DD4C05" w:rsidRPr="00D81E9E">
        <w:rPr>
          <w:rFonts w:ascii="Arial" w:hAnsi="Arial" w:cs="Arial"/>
        </w:rPr>
        <w:t>.</w:t>
      </w:r>
    </w:p>
    <w:p w14:paraId="69F9763D" w14:textId="77777777" w:rsidR="0065363A" w:rsidRPr="00D81E9E" w:rsidRDefault="0065363A" w:rsidP="00327B1B">
      <w:pPr>
        <w:pStyle w:val="EYBodytextwithparaspace"/>
        <w:numPr>
          <w:ilvl w:val="0"/>
          <w:numId w:val="52"/>
        </w:numPr>
        <w:rPr>
          <w:rFonts w:ascii="Arial" w:hAnsi="Arial" w:cs="Arial"/>
        </w:rPr>
      </w:pPr>
      <w:r w:rsidRPr="00D81E9E">
        <w:rPr>
          <w:rFonts w:ascii="Arial" w:hAnsi="Arial" w:cs="Arial"/>
        </w:rPr>
        <w:t>Pigs where a person is loading, transporting or unloading pigs and where other permitted means of moving the animal have failed, the individual pig weighs 60 kilograms or more in live weight and there is reasonable risk to the s</w:t>
      </w:r>
      <w:r w:rsidR="005146C6" w:rsidRPr="00D81E9E">
        <w:rPr>
          <w:rFonts w:ascii="Arial" w:hAnsi="Arial" w:cs="Arial"/>
        </w:rPr>
        <w:t>afety of the driver or the pigs</w:t>
      </w:r>
      <w:r w:rsidR="00DD4C05" w:rsidRPr="00D81E9E">
        <w:rPr>
          <w:rFonts w:ascii="Arial" w:hAnsi="Arial" w:cs="Arial"/>
        </w:rPr>
        <w:t>.</w:t>
      </w:r>
    </w:p>
    <w:p w14:paraId="223A01EA" w14:textId="77777777" w:rsidR="0065363A" w:rsidRPr="00D81E9E" w:rsidRDefault="0065363A" w:rsidP="00327B1B">
      <w:pPr>
        <w:pStyle w:val="EYBodytextwithparaspace"/>
        <w:numPr>
          <w:ilvl w:val="0"/>
          <w:numId w:val="52"/>
        </w:numPr>
        <w:rPr>
          <w:rFonts w:ascii="Arial" w:hAnsi="Arial" w:cs="Arial"/>
        </w:rPr>
      </w:pPr>
      <w:r w:rsidRPr="00D81E9E">
        <w:rPr>
          <w:rFonts w:ascii="Arial" w:hAnsi="Arial" w:cs="Arial"/>
        </w:rPr>
        <w:t>Regulated or controlled pest animals if the use of the prodder on those animals has been approv</w:t>
      </w:r>
      <w:r w:rsidR="005146C6" w:rsidRPr="00D81E9E">
        <w:rPr>
          <w:rFonts w:ascii="Arial" w:hAnsi="Arial" w:cs="Arial"/>
        </w:rPr>
        <w:t>ed by a veterinary practitioner</w:t>
      </w:r>
      <w:r w:rsidR="00DD4C05" w:rsidRPr="00D81E9E">
        <w:rPr>
          <w:rFonts w:ascii="Arial" w:hAnsi="Arial" w:cs="Arial"/>
        </w:rPr>
        <w:t>.</w:t>
      </w:r>
    </w:p>
    <w:p w14:paraId="26683C3C" w14:textId="77777777" w:rsidR="0065363A" w:rsidRPr="00D81E9E" w:rsidRDefault="0065363A" w:rsidP="00327B1B">
      <w:pPr>
        <w:pStyle w:val="EYBodytextwithparaspace"/>
        <w:numPr>
          <w:ilvl w:val="0"/>
          <w:numId w:val="52"/>
        </w:numPr>
        <w:rPr>
          <w:rFonts w:ascii="Arial" w:hAnsi="Arial" w:cs="Arial"/>
        </w:rPr>
      </w:pPr>
      <w:r w:rsidRPr="00D81E9E">
        <w:rPr>
          <w:rFonts w:ascii="Arial" w:hAnsi="Arial" w:cs="Arial"/>
        </w:rPr>
        <w:t>Cattle at a rodeo if the device is:</w:t>
      </w:r>
    </w:p>
    <w:p w14:paraId="07DB958E" w14:textId="77777777" w:rsidR="0065363A" w:rsidRPr="00D81E9E" w:rsidRDefault="0065363A" w:rsidP="00327B1B">
      <w:pPr>
        <w:pStyle w:val="EYBodytextwithparaspace"/>
        <w:numPr>
          <w:ilvl w:val="1"/>
          <w:numId w:val="52"/>
        </w:numPr>
        <w:rPr>
          <w:rFonts w:ascii="Arial" w:hAnsi="Arial" w:cs="Arial"/>
        </w:rPr>
      </w:pPr>
      <w:r w:rsidRPr="00D81E9E">
        <w:rPr>
          <w:rFonts w:ascii="Arial" w:hAnsi="Arial" w:cs="Arial"/>
        </w:rPr>
        <w:t>Placed only on th</w:t>
      </w:r>
      <w:r w:rsidR="005146C6" w:rsidRPr="00D81E9E">
        <w:rPr>
          <w:rFonts w:ascii="Arial" w:hAnsi="Arial" w:cs="Arial"/>
        </w:rPr>
        <w:t>e hip or shoulder of the animal</w:t>
      </w:r>
      <w:r w:rsidR="00DD4C05" w:rsidRPr="00D81E9E">
        <w:rPr>
          <w:rFonts w:ascii="Arial" w:hAnsi="Arial" w:cs="Arial"/>
        </w:rPr>
        <w:t>.</w:t>
      </w:r>
    </w:p>
    <w:p w14:paraId="0E050E34" w14:textId="77777777" w:rsidR="0065363A" w:rsidRPr="00D81E9E" w:rsidRDefault="0065363A" w:rsidP="00327B1B">
      <w:pPr>
        <w:pStyle w:val="EYBodytextwithparaspace"/>
        <w:numPr>
          <w:ilvl w:val="1"/>
          <w:numId w:val="52"/>
        </w:numPr>
        <w:rPr>
          <w:rFonts w:ascii="Arial" w:hAnsi="Arial" w:cs="Arial"/>
        </w:rPr>
      </w:pPr>
      <w:r w:rsidRPr="00D81E9E">
        <w:rPr>
          <w:rFonts w:ascii="Arial" w:hAnsi="Arial" w:cs="Arial"/>
        </w:rPr>
        <w:t>Used outside of the rodeo arena or t</w:t>
      </w:r>
      <w:r w:rsidR="005146C6" w:rsidRPr="00D81E9E">
        <w:rPr>
          <w:rFonts w:ascii="Arial" w:hAnsi="Arial" w:cs="Arial"/>
        </w:rPr>
        <w:t>raining arena of a rodeo school</w:t>
      </w:r>
      <w:r w:rsidR="00DD4C05" w:rsidRPr="00D81E9E">
        <w:rPr>
          <w:rFonts w:ascii="Arial" w:hAnsi="Arial" w:cs="Arial"/>
        </w:rPr>
        <w:t>.</w:t>
      </w:r>
    </w:p>
    <w:p w14:paraId="72FE9B68" w14:textId="77777777" w:rsidR="0065363A" w:rsidRPr="00D81E9E" w:rsidRDefault="0065363A" w:rsidP="00327B1B">
      <w:pPr>
        <w:pStyle w:val="EYBodytextwithparaspace"/>
        <w:numPr>
          <w:ilvl w:val="1"/>
          <w:numId w:val="52"/>
        </w:numPr>
        <w:rPr>
          <w:rFonts w:ascii="Arial" w:hAnsi="Arial" w:cs="Arial"/>
        </w:rPr>
      </w:pPr>
      <w:r w:rsidRPr="00D81E9E">
        <w:rPr>
          <w:rFonts w:ascii="Arial" w:hAnsi="Arial" w:cs="Arial"/>
        </w:rPr>
        <w:t xml:space="preserve">Used on cattle </w:t>
      </w:r>
      <w:r w:rsidR="005146C6" w:rsidRPr="00D81E9E">
        <w:rPr>
          <w:rFonts w:ascii="Arial" w:hAnsi="Arial" w:cs="Arial"/>
        </w:rPr>
        <w:t>in the chute only if the animal</w:t>
      </w:r>
      <w:r w:rsidRPr="00D81E9E">
        <w:rPr>
          <w:rFonts w:ascii="Arial" w:hAnsi="Arial" w:cs="Arial"/>
        </w:rPr>
        <w:t xml:space="preserve"> is down in the chute and is in a position to rise or the animal is standing and has refused to leave the chute.</w:t>
      </w:r>
    </w:p>
    <w:p w14:paraId="2C9CDFAA" w14:textId="77777777" w:rsidR="0065363A" w:rsidRPr="00D81E9E" w:rsidRDefault="0065363A" w:rsidP="0065363A">
      <w:pPr>
        <w:pStyle w:val="EYBodytextwithparaspace"/>
        <w:rPr>
          <w:rFonts w:ascii="Arial" w:hAnsi="Arial" w:cs="Arial"/>
        </w:rPr>
      </w:pPr>
      <w:r w:rsidRPr="00D81E9E">
        <w:rPr>
          <w:rFonts w:ascii="Arial" w:hAnsi="Arial" w:cs="Arial"/>
        </w:rPr>
        <w:lastRenderedPageBreak/>
        <w:t>In addition, a person must comply with the following conditions:</w:t>
      </w:r>
    </w:p>
    <w:p w14:paraId="193D5267" w14:textId="77777777" w:rsidR="0065363A" w:rsidRPr="00D81E9E" w:rsidRDefault="0065363A" w:rsidP="00327B1B">
      <w:pPr>
        <w:pStyle w:val="EYBodytextwithparaspace"/>
        <w:numPr>
          <w:ilvl w:val="0"/>
          <w:numId w:val="50"/>
        </w:numPr>
        <w:rPr>
          <w:rFonts w:ascii="Arial" w:hAnsi="Arial" w:cs="Arial"/>
        </w:rPr>
      </w:pPr>
      <w:r w:rsidRPr="00D81E9E">
        <w:rPr>
          <w:rFonts w:ascii="Arial" w:hAnsi="Arial" w:cs="Arial"/>
        </w:rPr>
        <w:t>The prodder must not be used on any animal less than three months of age</w:t>
      </w:r>
      <w:r w:rsidR="00DD4C05" w:rsidRPr="00D81E9E">
        <w:rPr>
          <w:rFonts w:ascii="Arial" w:hAnsi="Arial" w:cs="Arial"/>
        </w:rPr>
        <w:t>.</w:t>
      </w:r>
    </w:p>
    <w:p w14:paraId="608F047F" w14:textId="77777777" w:rsidR="0065363A" w:rsidRPr="00D81E9E" w:rsidRDefault="0065363A" w:rsidP="00327B1B">
      <w:pPr>
        <w:pStyle w:val="EYBodytextwithparaspace"/>
        <w:numPr>
          <w:ilvl w:val="0"/>
          <w:numId w:val="50"/>
        </w:numPr>
        <w:rPr>
          <w:rFonts w:ascii="Arial" w:hAnsi="Arial" w:cs="Arial"/>
        </w:rPr>
      </w:pPr>
      <w:r w:rsidRPr="00D81E9E">
        <w:rPr>
          <w:rFonts w:ascii="Arial" w:hAnsi="Arial" w:cs="Arial"/>
        </w:rPr>
        <w:t xml:space="preserve">The prodder must not be used on the face, genitals, </w:t>
      </w:r>
      <w:r w:rsidR="005146C6" w:rsidRPr="00D81E9E">
        <w:rPr>
          <w:rFonts w:ascii="Arial" w:hAnsi="Arial" w:cs="Arial"/>
        </w:rPr>
        <w:t>perineum or udder of any animal</w:t>
      </w:r>
      <w:r w:rsidR="00DD4C05" w:rsidRPr="00D81E9E">
        <w:rPr>
          <w:rFonts w:ascii="Arial" w:hAnsi="Arial" w:cs="Arial"/>
        </w:rPr>
        <w:t>.</w:t>
      </w:r>
    </w:p>
    <w:p w14:paraId="69AC5620" w14:textId="77777777" w:rsidR="0065363A" w:rsidRPr="00D81E9E" w:rsidRDefault="0065363A" w:rsidP="00327B1B">
      <w:pPr>
        <w:pStyle w:val="EYBodytextwithparaspace"/>
        <w:numPr>
          <w:ilvl w:val="0"/>
          <w:numId w:val="50"/>
        </w:numPr>
        <w:rPr>
          <w:rFonts w:ascii="Arial" w:hAnsi="Arial" w:cs="Arial"/>
        </w:rPr>
      </w:pPr>
      <w:r w:rsidRPr="00D81E9E">
        <w:rPr>
          <w:rFonts w:ascii="Arial" w:hAnsi="Arial" w:cs="Arial"/>
        </w:rPr>
        <w:t>The prodder must not be used in a situation where the animal is unable to move away from</w:t>
      </w:r>
      <w:r w:rsidR="005146C6" w:rsidRPr="00D81E9E">
        <w:rPr>
          <w:rFonts w:ascii="Arial" w:hAnsi="Arial" w:cs="Arial"/>
        </w:rPr>
        <w:t xml:space="preserve"> the application of the prodder</w:t>
      </w:r>
      <w:r w:rsidR="00DD4C05" w:rsidRPr="00D81E9E">
        <w:rPr>
          <w:rFonts w:ascii="Arial" w:hAnsi="Arial" w:cs="Arial"/>
        </w:rPr>
        <w:t>.</w:t>
      </w:r>
    </w:p>
    <w:p w14:paraId="1370E93D" w14:textId="77777777" w:rsidR="0065363A" w:rsidRPr="00D81E9E" w:rsidRDefault="0065363A" w:rsidP="00327B1B">
      <w:pPr>
        <w:pStyle w:val="EYBodytextwithparaspace"/>
        <w:numPr>
          <w:ilvl w:val="0"/>
          <w:numId w:val="50"/>
        </w:numPr>
        <w:rPr>
          <w:rFonts w:ascii="Arial" w:hAnsi="Arial" w:cs="Arial"/>
        </w:rPr>
      </w:pPr>
      <w:r w:rsidRPr="00D81E9E">
        <w:rPr>
          <w:rFonts w:ascii="Arial" w:hAnsi="Arial" w:cs="Arial"/>
        </w:rPr>
        <w:t>The prodder must not be used excessively on an animal.</w:t>
      </w:r>
    </w:p>
    <w:p w14:paraId="6DB073F1" w14:textId="77777777" w:rsidR="0065363A" w:rsidRPr="00D81E9E" w:rsidRDefault="0065363A" w:rsidP="0065363A">
      <w:pPr>
        <w:pStyle w:val="EYBodytextwithparaspace"/>
        <w:keepNext/>
        <w:rPr>
          <w:rFonts w:ascii="Arial" w:hAnsi="Arial" w:cs="Arial"/>
          <w:b/>
        </w:rPr>
      </w:pPr>
      <w:r w:rsidRPr="00D81E9E">
        <w:rPr>
          <w:rFonts w:ascii="Arial" w:hAnsi="Arial" w:cs="Arial"/>
          <w:b/>
        </w:rPr>
        <w:t>Electronic stunning devices</w:t>
      </w:r>
    </w:p>
    <w:p w14:paraId="255CD9E4" w14:textId="77777777" w:rsidR="0065363A" w:rsidRPr="00D81E9E" w:rsidRDefault="0065363A" w:rsidP="0065363A">
      <w:pPr>
        <w:pStyle w:val="EYBodytextwithparaspace"/>
        <w:rPr>
          <w:rFonts w:ascii="Arial" w:hAnsi="Arial" w:cs="Arial"/>
        </w:rPr>
      </w:pPr>
      <w:r w:rsidRPr="00D81E9E">
        <w:rPr>
          <w:rFonts w:ascii="Arial" w:hAnsi="Arial" w:cs="Arial"/>
        </w:rPr>
        <w:t xml:space="preserve">A person who uses an electronic stunning device must do so in accordance with a licence issued under the </w:t>
      </w:r>
      <w:r w:rsidRPr="00D81E9E">
        <w:rPr>
          <w:rFonts w:ascii="Arial" w:hAnsi="Arial" w:cs="Arial"/>
          <w:i/>
        </w:rPr>
        <w:t>Meat Industry Act 1993</w:t>
      </w:r>
      <w:r w:rsidRPr="00D81E9E">
        <w:rPr>
          <w:rFonts w:ascii="Arial" w:hAnsi="Arial" w:cs="Arial"/>
        </w:rPr>
        <w:t>.</w:t>
      </w:r>
    </w:p>
    <w:p w14:paraId="761FC4AF" w14:textId="77777777" w:rsidR="0065363A" w:rsidRPr="00D81E9E" w:rsidRDefault="0065363A" w:rsidP="0065363A">
      <w:pPr>
        <w:pStyle w:val="EYBodytextwithparaspace"/>
        <w:rPr>
          <w:rFonts w:ascii="Arial" w:hAnsi="Arial" w:cs="Arial"/>
          <w:b/>
        </w:rPr>
      </w:pPr>
      <w:r w:rsidRPr="00D81E9E">
        <w:rPr>
          <w:rFonts w:ascii="Arial" w:hAnsi="Arial" w:cs="Arial"/>
          <w:b/>
        </w:rPr>
        <w:t>Electronic ejaculators</w:t>
      </w:r>
    </w:p>
    <w:p w14:paraId="3BC96B01" w14:textId="77777777" w:rsidR="0065363A" w:rsidRPr="00D81E9E" w:rsidRDefault="0065363A" w:rsidP="0065363A">
      <w:pPr>
        <w:pStyle w:val="EYBodytextwithparaspace"/>
        <w:rPr>
          <w:rFonts w:ascii="Arial" w:hAnsi="Arial" w:cs="Arial"/>
        </w:rPr>
      </w:pPr>
      <w:r w:rsidRPr="00D81E9E">
        <w:rPr>
          <w:rFonts w:ascii="Arial" w:hAnsi="Arial" w:cs="Arial"/>
        </w:rPr>
        <w:t>A person may use an electronic ejaculator on:</w:t>
      </w:r>
    </w:p>
    <w:p w14:paraId="391AE1E7" w14:textId="77777777" w:rsidR="0065363A" w:rsidRPr="00D81E9E" w:rsidRDefault="0065363A" w:rsidP="00327B1B">
      <w:pPr>
        <w:pStyle w:val="EYBodytextwithparaspace"/>
        <w:numPr>
          <w:ilvl w:val="0"/>
          <w:numId w:val="53"/>
        </w:numPr>
        <w:rPr>
          <w:rFonts w:ascii="Arial" w:hAnsi="Arial" w:cs="Arial"/>
        </w:rPr>
      </w:pPr>
      <w:r w:rsidRPr="00D81E9E">
        <w:rPr>
          <w:rFonts w:ascii="Arial" w:hAnsi="Arial" w:cs="Arial"/>
        </w:rPr>
        <w:t>Cattle, buffalo or sheep if the use is approv</w:t>
      </w:r>
      <w:r w:rsidR="005146C6" w:rsidRPr="00D81E9E">
        <w:rPr>
          <w:rFonts w:ascii="Arial" w:hAnsi="Arial" w:cs="Arial"/>
        </w:rPr>
        <w:t>ed by a veterinary practitioner</w:t>
      </w:r>
      <w:r w:rsidR="00DD4C05" w:rsidRPr="00D81E9E">
        <w:rPr>
          <w:rFonts w:ascii="Arial" w:hAnsi="Arial" w:cs="Arial"/>
        </w:rPr>
        <w:t>.</w:t>
      </w:r>
    </w:p>
    <w:p w14:paraId="57591AE8" w14:textId="77777777" w:rsidR="0065363A" w:rsidRPr="00D81E9E" w:rsidRDefault="0065363A" w:rsidP="00327B1B">
      <w:pPr>
        <w:pStyle w:val="EYBodytextwithparaspace"/>
        <w:numPr>
          <w:ilvl w:val="0"/>
          <w:numId w:val="53"/>
        </w:numPr>
        <w:rPr>
          <w:rFonts w:ascii="Arial" w:hAnsi="Arial" w:cs="Arial"/>
        </w:rPr>
      </w:pPr>
      <w:r w:rsidRPr="00D81E9E">
        <w:rPr>
          <w:rFonts w:ascii="Arial" w:hAnsi="Arial" w:cs="Arial"/>
        </w:rPr>
        <w:t xml:space="preserve">Any other animal kept under the </w:t>
      </w:r>
      <w:r w:rsidRPr="00D81E9E">
        <w:rPr>
          <w:rFonts w:ascii="Arial" w:hAnsi="Arial" w:cs="Arial"/>
          <w:i/>
        </w:rPr>
        <w:t>Zoological Parks and Gardens Act 1995</w:t>
      </w:r>
      <w:r w:rsidRPr="00D81E9E">
        <w:rPr>
          <w:rFonts w:ascii="Arial" w:hAnsi="Arial" w:cs="Arial"/>
        </w:rPr>
        <w:t xml:space="preserve"> if the animal is anaesthetised and the use </w:t>
      </w:r>
      <w:r w:rsidR="005146C6" w:rsidRPr="00D81E9E">
        <w:rPr>
          <w:rFonts w:ascii="Arial" w:hAnsi="Arial" w:cs="Arial"/>
        </w:rPr>
        <w:t>is by a veterinary practitioner</w:t>
      </w:r>
      <w:r w:rsidR="00DD4C05" w:rsidRPr="00D81E9E">
        <w:rPr>
          <w:rFonts w:ascii="Arial" w:hAnsi="Arial" w:cs="Arial"/>
        </w:rPr>
        <w:t>.</w:t>
      </w:r>
    </w:p>
    <w:p w14:paraId="106A14C5" w14:textId="77777777" w:rsidR="0065363A" w:rsidRPr="00D81E9E" w:rsidRDefault="0065363A" w:rsidP="00327B1B">
      <w:pPr>
        <w:pStyle w:val="EYBodytextwithparaspace"/>
        <w:numPr>
          <w:ilvl w:val="0"/>
          <w:numId w:val="53"/>
        </w:numPr>
        <w:rPr>
          <w:rFonts w:ascii="Arial" w:hAnsi="Arial" w:cs="Arial"/>
        </w:rPr>
      </w:pPr>
      <w:r w:rsidRPr="00D81E9E">
        <w:rPr>
          <w:rFonts w:ascii="Arial" w:hAnsi="Arial" w:cs="Arial"/>
        </w:rPr>
        <w:t>Any other animal if the electronic ejaculator is used by a veterinary practitioner or under the direct supervision of a veterinary practitioner.</w:t>
      </w:r>
    </w:p>
    <w:p w14:paraId="50AB7EEA" w14:textId="77777777" w:rsidR="0065363A" w:rsidRPr="00D81E9E" w:rsidRDefault="0065363A" w:rsidP="0065363A">
      <w:pPr>
        <w:pStyle w:val="EYBodytextwithparaspace"/>
        <w:keepNext/>
        <w:rPr>
          <w:rFonts w:ascii="Arial" w:hAnsi="Arial" w:cs="Arial"/>
          <w:b/>
        </w:rPr>
      </w:pPr>
      <w:r w:rsidRPr="00D81E9E">
        <w:rPr>
          <w:rFonts w:ascii="Arial" w:hAnsi="Arial" w:cs="Arial"/>
          <w:b/>
        </w:rPr>
        <w:t>Electronic collars</w:t>
      </w:r>
    </w:p>
    <w:p w14:paraId="5E30BD6F" w14:textId="129F843D" w:rsidR="0065363A" w:rsidRPr="00D81E9E" w:rsidRDefault="0065363A" w:rsidP="0065363A">
      <w:pPr>
        <w:pStyle w:val="EYBodytextwithparaspace"/>
        <w:keepNext/>
        <w:rPr>
          <w:rFonts w:ascii="Arial" w:hAnsi="Arial" w:cs="Arial"/>
        </w:rPr>
      </w:pPr>
      <w:r w:rsidRPr="00D81E9E">
        <w:rPr>
          <w:rFonts w:ascii="Arial" w:hAnsi="Arial" w:cs="Arial"/>
        </w:rPr>
        <w:t xml:space="preserve">Under this option, regulations would impose conditions on the </w:t>
      </w:r>
      <w:r w:rsidR="002E5818">
        <w:rPr>
          <w:rFonts w:ascii="Arial" w:hAnsi="Arial" w:cs="Arial"/>
        </w:rPr>
        <w:t xml:space="preserve">use, </w:t>
      </w:r>
      <w:r w:rsidRPr="00D81E9E">
        <w:rPr>
          <w:rFonts w:ascii="Arial" w:hAnsi="Arial" w:cs="Arial"/>
        </w:rPr>
        <w:t>sale, hire or supply of electronic collars, being:</w:t>
      </w:r>
    </w:p>
    <w:p w14:paraId="0EE030C8" w14:textId="77777777" w:rsidR="0065363A" w:rsidRPr="00D81E9E" w:rsidRDefault="0065363A" w:rsidP="00327B1B">
      <w:pPr>
        <w:pStyle w:val="EYBodytextwithparaspace"/>
        <w:numPr>
          <w:ilvl w:val="0"/>
          <w:numId w:val="51"/>
        </w:numPr>
        <w:rPr>
          <w:rFonts w:ascii="Arial" w:hAnsi="Arial" w:cs="Arial"/>
        </w:rPr>
      </w:pPr>
      <w:r w:rsidRPr="00D81E9E">
        <w:rPr>
          <w:rFonts w:ascii="Arial" w:hAnsi="Arial" w:cs="Arial"/>
        </w:rPr>
        <w:t>A person must not sell, hire or supply an electronic collar other than one manufactured for</w:t>
      </w:r>
      <w:r w:rsidR="005146C6" w:rsidRPr="00D81E9E">
        <w:rPr>
          <w:rFonts w:ascii="Arial" w:hAnsi="Arial" w:cs="Arial"/>
        </w:rPr>
        <w:t xml:space="preserve"> use on cats, dogs or livestock</w:t>
      </w:r>
      <w:r w:rsidR="00DD4C05" w:rsidRPr="00D81E9E">
        <w:rPr>
          <w:rFonts w:ascii="Arial" w:hAnsi="Arial" w:cs="Arial"/>
        </w:rPr>
        <w:t>.</w:t>
      </w:r>
    </w:p>
    <w:p w14:paraId="49BC19E2" w14:textId="77777777" w:rsidR="0065363A" w:rsidRPr="00D81E9E" w:rsidRDefault="0065363A" w:rsidP="00327B1B">
      <w:pPr>
        <w:pStyle w:val="EYBodytextwithparaspace"/>
        <w:numPr>
          <w:ilvl w:val="0"/>
          <w:numId w:val="51"/>
        </w:numPr>
        <w:rPr>
          <w:rFonts w:ascii="Arial" w:hAnsi="Arial" w:cs="Arial"/>
        </w:rPr>
      </w:pPr>
      <w:r w:rsidRPr="00D81E9E">
        <w:rPr>
          <w:rFonts w:ascii="Arial" w:hAnsi="Arial" w:cs="Arial"/>
        </w:rPr>
        <w:t>A person must not sell, hire or supply an electronic collar for use on a cat, dog or livestock unless the person maintains a record of the prescribed details of the purchaser, hirer or recipi</w:t>
      </w:r>
      <w:r w:rsidR="005146C6" w:rsidRPr="00D81E9E">
        <w:rPr>
          <w:rFonts w:ascii="Arial" w:hAnsi="Arial" w:cs="Arial"/>
        </w:rPr>
        <w:t>ent for a period of seven years</w:t>
      </w:r>
      <w:r w:rsidR="00DD4C05" w:rsidRPr="00D81E9E">
        <w:rPr>
          <w:rFonts w:ascii="Arial" w:hAnsi="Arial" w:cs="Arial"/>
        </w:rPr>
        <w:t>.</w:t>
      </w:r>
    </w:p>
    <w:p w14:paraId="5039D9E7" w14:textId="6496FBFE" w:rsidR="0065363A" w:rsidRDefault="0065363A" w:rsidP="00327B1B">
      <w:pPr>
        <w:pStyle w:val="EYBodytextwithparaspace"/>
        <w:numPr>
          <w:ilvl w:val="0"/>
          <w:numId w:val="51"/>
        </w:numPr>
        <w:rPr>
          <w:rFonts w:ascii="Arial" w:hAnsi="Arial" w:cs="Arial"/>
        </w:rPr>
      </w:pPr>
      <w:r w:rsidRPr="00D81E9E">
        <w:rPr>
          <w:rFonts w:ascii="Arial" w:hAnsi="Arial" w:cs="Arial"/>
        </w:rPr>
        <w:t>A person must not sell, hire or supply an electronic collar unless they advise the purchaser, hirer or recipient of the relevant conditions of use f</w:t>
      </w:r>
      <w:r w:rsidR="005146C6" w:rsidRPr="00D81E9E">
        <w:rPr>
          <w:rFonts w:ascii="Arial" w:hAnsi="Arial" w:cs="Arial"/>
        </w:rPr>
        <w:t>or that specific type of collar</w:t>
      </w:r>
      <w:r w:rsidR="00DD4C05" w:rsidRPr="00D81E9E">
        <w:rPr>
          <w:rFonts w:ascii="Arial" w:hAnsi="Arial" w:cs="Arial"/>
        </w:rPr>
        <w:t>.</w:t>
      </w:r>
    </w:p>
    <w:p w14:paraId="0F4E293A" w14:textId="15D0FF91" w:rsidR="00194B09" w:rsidRPr="00D81E9E" w:rsidRDefault="00194B09" w:rsidP="00327B1B">
      <w:pPr>
        <w:pStyle w:val="EYBodytextwithparaspace"/>
        <w:numPr>
          <w:ilvl w:val="0"/>
          <w:numId w:val="51"/>
        </w:numPr>
        <w:rPr>
          <w:rFonts w:ascii="Arial" w:hAnsi="Arial" w:cs="Arial"/>
        </w:rPr>
      </w:pPr>
      <w:r>
        <w:rPr>
          <w:rFonts w:ascii="Arial" w:hAnsi="Arial" w:cs="Arial"/>
        </w:rPr>
        <w:t xml:space="preserve">A person must </w:t>
      </w:r>
      <w:r w:rsidR="00B73DFB">
        <w:rPr>
          <w:rFonts w:ascii="Arial" w:hAnsi="Arial" w:cs="Arial"/>
        </w:rPr>
        <w:t xml:space="preserve">not use </w:t>
      </w:r>
      <w:r w:rsidR="00A54321">
        <w:rPr>
          <w:rFonts w:ascii="Arial" w:hAnsi="Arial" w:cs="Arial"/>
        </w:rPr>
        <w:t xml:space="preserve">an electronic collar on an animal unless its use is permitted as described in the </w:t>
      </w:r>
      <w:r w:rsidR="002C79A9">
        <w:rPr>
          <w:rFonts w:ascii="Arial" w:hAnsi="Arial" w:cs="Arial"/>
        </w:rPr>
        <w:t>regulations.</w:t>
      </w:r>
    </w:p>
    <w:p w14:paraId="566954D9" w14:textId="77777777" w:rsidR="0065363A" w:rsidRPr="00D81E9E" w:rsidRDefault="0065363A" w:rsidP="00327B1B">
      <w:pPr>
        <w:pStyle w:val="EYBodytextwithparaspace"/>
        <w:numPr>
          <w:ilvl w:val="0"/>
          <w:numId w:val="51"/>
        </w:numPr>
        <w:rPr>
          <w:rFonts w:ascii="Arial" w:hAnsi="Arial" w:cs="Arial"/>
        </w:rPr>
      </w:pPr>
      <w:r w:rsidRPr="00D81E9E">
        <w:rPr>
          <w:rFonts w:ascii="Arial" w:hAnsi="Arial" w:cs="Arial"/>
        </w:rPr>
        <w:t>A person also must not provide any false or misleading information in relation to the details or evidence that is to be recorded by the person selling, hiring or supplying the electronic collar.</w:t>
      </w:r>
    </w:p>
    <w:p w14:paraId="21E8F22F" w14:textId="77777777" w:rsidR="0065363A" w:rsidRPr="00D81E9E" w:rsidRDefault="0065363A" w:rsidP="0065363A">
      <w:pPr>
        <w:pStyle w:val="EYBodytextwithparaspace"/>
        <w:rPr>
          <w:rFonts w:ascii="Arial" w:hAnsi="Arial" w:cs="Arial"/>
        </w:rPr>
      </w:pPr>
      <w:r w:rsidRPr="00D81E9E">
        <w:rPr>
          <w:rFonts w:ascii="Arial" w:hAnsi="Arial" w:cs="Arial"/>
        </w:rPr>
        <w:t>In addition, electronic collars used or sold would be required to meet any additional conditions approved by the Minister (</w:t>
      </w:r>
      <w:r w:rsidR="00ED4D1F" w:rsidRPr="00D81E9E">
        <w:rPr>
          <w:rFonts w:ascii="Arial" w:hAnsi="Arial" w:cs="Arial"/>
        </w:rPr>
        <w:t>additional to</w:t>
      </w:r>
      <w:r w:rsidRPr="00D81E9E">
        <w:rPr>
          <w:rFonts w:ascii="Arial" w:hAnsi="Arial" w:cs="Arial"/>
        </w:rPr>
        <w:t xml:space="preserve"> those listed in the code of practice) relating to the design and technical specifications of the collar.</w:t>
      </w:r>
    </w:p>
    <w:p w14:paraId="009FB764" w14:textId="77777777" w:rsidR="0065363A" w:rsidRPr="00D81E9E" w:rsidRDefault="0065363A" w:rsidP="00B6527C">
      <w:pPr>
        <w:pStyle w:val="EYBodytextwithparaspace"/>
        <w:keepNext/>
        <w:rPr>
          <w:rFonts w:ascii="Arial" w:hAnsi="Arial" w:cs="Arial"/>
          <w:b/>
        </w:rPr>
      </w:pPr>
      <w:r w:rsidRPr="00D81E9E">
        <w:rPr>
          <w:rFonts w:ascii="Arial" w:hAnsi="Arial" w:cs="Arial"/>
          <w:b/>
        </w:rPr>
        <w:lastRenderedPageBreak/>
        <w:t>Electrofishing</w:t>
      </w:r>
    </w:p>
    <w:p w14:paraId="0A4B214B" w14:textId="77777777" w:rsidR="0065363A" w:rsidRPr="00D81E9E" w:rsidRDefault="0065363A" w:rsidP="0065363A">
      <w:pPr>
        <w:pStyle w:val="EYBodytextwithparaspace"/>
        <w:rPr>
          <w:rFonts w:ascii="Arial" w:hAnsi="Arial" w:cs="Arial"/>
        </w:rPr>
      </w:pPr>
      <w:r w:rsidRPr="00D81E9E">
        <w:rPr>
          <w:rFonts w:ascii="Arial" w:hAnsi="Arial" w:cs="Arial"/>
        </w:rPr>
        <w:t>A person must not electrofish</w:t>
      </w:r>
      <w:r w:rsidRPr="00D81E9E">
        <w:rPr>
          <w:rStyle w:val="FootnoteReference"/>
          <w:rFonts w:ascii="Arial" w:hAnsi="Arial" w:cs="Arial"/>
        </w:rPr>
        <w:footnoteReference w:id="76"/>
      </w:r>
      <w:r w:rsidRPr="00D81E9E">
        <w:rPr>
          <w:rFonts w:ascii="Arial" w:hAnsi="Arial" w:cs="Arial"/>
        </w:rPr>
        <w:t xml:space="preserve"> unless it is part of a research project approved under a licence granted under Part 3 of the POCTA Act.</w:t>
      </w:r>
    </w:p>
    <w:p w14:paraId="7F48E2EE" w14:textId="77777777" w:rsidR="0065363A" w:rsidRPr="00D81E9E" w:rsidRDefault="0065363A" w:rsidP="007F1B15">
      <w:pPr>
        <w:pStyle w:val="EYBodytextwithparaspace"/>
        <w:keepNext/>
        <w:rPr>
          <w:rFonts w:ascii="Arial" w:hAnsi="Arial" w:cs="Arial"/>
          <w:b/>
        </w:rPr>
      </w:pPr>
      <w:r w:rsidRPr="00D81E9E">
        <w:rPr>
          <w:rFonts w:ascii="Arial" w:hAnsi="Arial" w:cs="Arial"/>
          <w:b/>
        </w:rPr>
        <w:t>Electric foot shock apparatus</w:t>
      </w:r>
    </w:p>
    <w:p w14:paraId="2A36C201" w14:textId="77777777" w:rsidR="007F1B15" w:rsidRDefault="00706DDB" w:rsidP="0065363A">
      <w:pPr>
        <w:pStyle w:val="EYBodytextwithparaspace"/>
        <w:keepNext/>
        <w:rPr>
          <w:rFonts w:ascii="Arial" w:hAnsi="Arial" w:cs="Arial"/>
        </w:rPr>
      </w:pPr>
      <w:r w:rsidRPr="00D81E9E">
        <w:rPr>
          <w:rFonts w:ascii="Arial" w:hAnsi="Arial" w:cs="Arial"/>
        </w:rPr>
        <w:t>A person must not use an electronic foot shock apparatus on an animal unless</w:t>
      </w:r>
      <w:r w:rsidR="007F1B15">
        <w:rPr>
          <w:rFonts w:ascii="Arial" w:hAnsi="Arial" w:cs="Arial"/>
        </w:rPr>
        <w:t>:</w:t>
      </w:r>
    </w:p>
    <w:p w14:paraId="11BD7410" w14:textId="77777777" w:rsidR="0065363A" w:rsidRPr="00D81E9E" w:rsidRDefault="00706DDB" w:rsidP="00327B1B">
      <w:pPr>
        <w:pStyle w:val="EYBodytextwithparaspace"/>
        <w:numPr>
          <w:ilvl w:val="0"/>
          <w:numId w:val="51"/>
        </w:numPr>
        <w:rPr>
          <w:rFonts w:ascii="Arial" w:hAnsi="Arial" w:cs="Arial"/>
        </w:rPr>
      </w:pPr>
      <w:r w:rsidRPr="00D81E9E">
        <w:rPr>
          <w:rFonts w:ascii="Arial" w:hAnsi="Arial" w:cs="Arial"/>
        </w:rPr>
        <w:t xml:space="preserve"> </w:t>
      </w:r>
      <w:r w:rsidR="007F1B15">
        <w:rPr>
          <w:rFonts w:ascii="Arial" w:hAnsi="Arial" w:cs="Arial"/>
        </w:rPr>
        <w:t>T</w:t>
      </w:r>
      <w:r w:rsidRPr="00D81E9E">
        <w:rPr>
          <w:rFonts w:ascii="Arial" w:hAnsi="Arial" w:cs="Arial"/>
        </w:rPr>
        <w:t>he use is part of a scientific procedure or program of scientific procedures</w:t>
      </w:r>
      <w:r w:rsidR="007F1B15">
        <w:rPr>
          <w:rFonts w:ascii="Arial" w:hAnsi="Arial" w:cs="Arial"/>
        </w:rPr>
        <w:t>;</w:t>
      </w:r>
      <w:r w:rsidRPr="00D81E9E">
        <w:rPr>
          <w:rFonts w:ascii="Arial" w:hAnsi="Arial" w:cs="Arial"/>
        </w:rPr>
        <w:t xml:space="preserve"> and</w:t>
      </w:r>
    </w:p>
    <w:p w14:paraId="2C1A392B" w14:textId="77777777" w:rsidR="00706DDB" w:rsidRPr="00D81E9E" w:rsidRDefault="00706DDB" w:rsidP="00327B1B">
      <w:pPr>
        <w:pStyle w:val="EYBodytextwithparaspace"/>
        <w:numPr>
          <w:ilvl w:val="0"/>
          <w:numId w:val="51"/>
        </w:numPr>
        <w:rPr>
          <w:rFonts w:ascii="Arial" w:hAnsi="Arial" w:cs="Arial"/>
        </w:rPr>
      </w:pPr>
      <w:r w:rsidRPr="00D81E9E">
        <w:rPr>
          <w:rFonts w:ascii="Arial" w:hAnsi="Arial" w:cs="Arial"/>
        </w:rPr>
        <w:t>There are no valid alternative stimuli; and</w:t>
      </w:r>
    </w:p>
    <w:p w14:paraId="050FF8AC" w14:textId="77777777" w:rsidR="00706DDB" w:rsidRPr="00D81E9E" w:rsidRDefault="00706DDB" w:rsidP="00327B1B">
      <w:pPr>
        <w:pStyle w:val="EYBodytextwithparaspace"/>
        <w:numPr>
          <w:ilvl w:val="0"/>
          <w:numId w:val="51"/>
        </w:numPr>
        <w:rPr>
          <w:rFonts w:ascii="Arial" w:hAnsi="Arial" w:cs="Arial"/>
        </w:rPr>
      </w:pPr>
      <w:r w:rsidRPr="00D81E9E">
        <w:rPr>
          <w:rFonts w:ascii="Arial" w:hAnsi="Arial" w:cs="Arial"/>
        </w:rPr>
        <w:t xml:space="preserve">The use has been approved as part of a scientific procedure or program of scientific procedures approved under a licence granted under Part 3 of </w:t>
      </w:r>
      <w:r w:rsidR="001D1B81" w:rsidRPr="00D81E9E">
        <w:rPr>
          <w:rFonts w:ascii="Arial" w:hAnsi="Arial" w:cs="Arial"/>
        </w:rPr>
        <w:t>the POCTA Act</w:t>
      </w:r>
      <w:r w:rsidRPr="00D81E9E">
        <w:rPr>
          <w:rFonts w:ascii="Arial" w:hAnsi="Arial" w:cs="Arial"/>
        </w:rPr>
        <w:t>.</w:t>
      </w:r>
    </w:p>
    <w:p w14:paraId="50C38DFD" w14:textId="77777777" w:rsidR="0065363A" w:rsidRPr="00D81E9E" w:rsidRDefault="0065363A" w:rsidP="0065363A">
      <w:pPr>
        <w:pStyle w:val="EYBodytextwithparaspace"/>
        <w:keepNext/>
        <w:rPr>
          <w:rFonts w:ascii="Arial" w:hAnsi="Arial" w:cs="Arial"/>
          <w:b/>
        </w:rPr>
      </w:pPr>
      <w:r w:rsidRPr="00D81E9E">
        <w:rPr>
          <w:rFonts w:ascii="Arial" w:hAnsi="Arial" w:cs="Arial"/>
          <w:b/>
        </w:rPr>
        <w:t>Electrocution traps</w:t>
      </w:r>
    </w:p>
    <w:p w14:paraId="792B02E4" w14:textId="77777777" w:rsidR="0065363A" w:rsidRPr="00D81E9E" w:rsidRDefault="0065363A" w:rsidP="0065363A">
      <w:pPr>
        <w:pStyle w:val="EYBodytextwithparaspace"/>
        <w:rPr>
          <w:rFonts w:ascii="Arial" w:hAnsi="Arial" w:cs="Arial"/>
        </w:rPr>
      </w:pPr>
      <w:r w:rsidRPr="00D81E9E">
        <w:rPr>
          <w:rFonts w:ascii="Arial" w:hAnsi="Arial" w:cs="Arial"/>
        </w:rPr>
        <w:t>A trap that uses electrocution as a means to kill an animal must only be used for rodents and comply with regulations relating to the setting and use of rodent kill traps.</w:t>
      </w:r>
    </w:p>
    <w:p w14:paraId="021AD8D2" w14:textId="77777777" w:rsidR="0065363A" w:rsidRPr="00D81E9E" w:rsidRDefault="0065363A" w:rsidP="00EC0D8E">
      <w:pPr>
        <w:pStyle w:val="EYHeading3"/>
        <w:spacing w:before="240" w:after="240"/>
        <w:rPr>
          <w:rFonts w:ascii="Arial" w:hAnsi="Arial" w:cs="Arial"/>
        </w:rPr>
      </w:pPr>
      <w:r w:rsidRPr="00D81E9E">
        <w:rPr>
          <w:rFonts w:ascii="Arial" w:hAnsi="Arial" w:cs="Arial"/>
        </w:rPr>
        <w:t>Option 2: Restricted use of remote-training and anti-bark collars on dogs and further conditions around the use of containment collars</w:t>
      </w:r>
      <w:r w:rsidRPr="00D81E9E" w:rsidDel="00E349E3">
        <w:rPr>
          <w:rFonts w:ascii="Arial" w:hAnsi="Arial" w:cs="Arial"/>
        </w:rPr>
        <w:t xml:space="preserve"> </w:t>
      </w:r>
    </w:p>
    <w:p w14:paraId="5AFCAAA8" w14:textId="77777777" w:rsidR="0065363A" w:rsidRPr="00D81E9E" w:rsidRDefault="0065363A" w:rsidP="0065363A">
      <w:pPr>
        <w:pStyle w:val="EYBodytextwithparaspace"/>
        <w:rPr>
          <w:rFonts w:ascii="Arial" w:hAnsi="Arial" w:cs="Arial"/>
        </w:rPr>
      </w:pPr>
      <w:r w:rsidRPr="00D81E9E">
        <w:rPr>
          <w:rFonts w:ascii="Arial" w:hAnsi="Arial" w:cs="Arial"/>
        </w:rPr>
        <w:t>Under this option, conditions around the use of electronic devices would remain the same as in Option 1 except for the regulation of electronic collars. There would be stricter provisions for the use of remote-training and anti-bark collars on dogs under this option, being:</w:t>
      </w:r>
    </w:p>
    <w:p w14:paraId="2A2BDBFB" w14:textId="77777777" w:rsidR="0065363A" w:rsidRPr="00D81E9E" w:rsidRDefault="0065363A" w:rsidP="00327B1B">
      <w:pPr>
        <w:pStyle w:val="EYBodytextwithparaspace"/>
        <w:numPr>
          <w:ilvl w:val="0"/>
          <w:numId w:val="34"/>
        </w:numPr>
        <w:rPr>
          <w:rFonts w:ascii="Arial" w:hAnsi="Arial" w:cs="Arial"/>
        </w:rPr>
      </w:pPr>
      <w:r w:rsidRPr="00D81E9E">
        <w:rPr>
          <w:rFonts w:ascii="Arial" w:hAnsi="Arial" w:cs="Arial"/>
        </w:rPr>
        <w:t>Remote-training collars could only be used for the training of a dog by a veterinary practi</w:t>
      </w:r>
      <w:r w:rsidR="005146C6" w:rsidRPr="00D81E9E">
        <w:rPr>
          <w:rFonts w:ascii="Arial" w:hAnsi="Arial" w:cs="Arial"/>
        </w:rPr>
        <w:t>tioner or qualified dog trainer</w:t>
      </w:r>
      <w:r w:rsidR="00DD4C05" w:rsidRPr="00D81E9E">
        <w:rPr>
          <w:rFonts w:ascii="Arial" w:hAnsi="Arial" w:cs="Arial"/>
        </w:rPr>
        <w:t>.</w:t>
      </w:r>
    </w:p>
    <w:p w14:paraId="6FA2FAB5" w14:textId="77777777" w:rsidR="0065363A" w:rsidRPr="00D81E9E" w:rsidRDefault="0065363A" w:rsidP="00327B1B">
      <w:pPr>
        <w:pStyle w:val="EYBodytextwithparaspace"/>
        <w:numPr>
          <w:ilvl w:val="0"/>
          <w:numId w:val="34"/>
        </w:numPr>
        <w:rPr>
          <w:rFonts w:ascii="Arial" w:hAnsi="Arial" w:cs="Arial"/>
        </w:rPr>
      </w:pPr>
      <w:r w:rsidRPr="00D81E9E">
        <w:rPr>
          <w:rFonts w:ascii="Arial" w:hAnsi="Arial" w:cs="Arial"/>
        </w:rPr>
        <w:t>Anti-bark collars could only be used through the permission of a veterinary practitioner where there has been a complaint made to local government (in addition to the current conditions outlined in Option</w:t>
      </w:r>
      <w:r w:rsidR="007F1B15">
        <w:rPr>
          <w:rFonts w:ascii="Arial" w:hAnsi="Arial" w:cs="Arial"/>
        </w:rPr>
        <w:t xml:space="preserve"> </w:t>
      </w:r>
      <w:r w:rsidRPr="00D81E9E">
        <w:rPr>
          <w:rFonts w:ascii="Arial" w:hAnsi="Arial" w:cs="Arial"/>
        </w:rPr>
        <w:t>1).</w:t>
      </w:r>
    </w:p>
    <w:p w14:paraId="5A78D961" w14:textId="77777777" w:rsidR="0065363A" w:rsidRPr="00D81E9E" w:rsidRDefault="00DA6426" w:rsidP="0065363A">
      <w:pPr>
        <w:pStyle w:val="EYBodytextwithparaspace"/>
        <w:rPr>
          <w:rFonts w:ascii="Arial" w:hAnsi="Arial" w:cs="Arial"/>
        </w:rPr>
      </w:pPr>
      <w:r w:rsidRPr="00D81E9E">
        <w:rPr>
          <w:rFonts w:ascii="Arial" w:hAnsi="Arial" w:cs="Arial"/>
        </w:rPr>
        <w:t>Exemptions could be granted for r</w:t>
      </w:r>
      <w:r w:rsidR="0065363A" w:rsidRPr="00D81E9E">
        <w:rPr>
          <w:rFonts w:ascii="Arial" w:hAnsi="Arial" w:cs="Arial"/>
        </w:rPr>
        <w:t>emote-training and anti-bark collars to be used on military or police dogs.</w:t>
      </w:r>
    </w:p>
    <w:p w14:paraId="6938402B" w14:textId="77777777" w:rsidR="0065363A" w:rsidRPr="00D81E9E" w:rsidRDefault="0065363A" w:rsidP="0065363A">
      <w:pPr>
        <w:pStyle w:val="EYBodytextwithparaspace"/>
        <w:rPr>
          <w:rFonts w:ascii="Arial" w:hAnsi="Arial" w:cs="Arial"/>
        </w:rPr>
      </w:pPr>
      <w:r w:rsidRPr="00D81E9E">
        <w:rPr>
          <w:rFonts w:ascii="Arial" w:hAnsi="Arial" w:cs="Arial"/>
        </w:rPr>
        <w:t>In complying with conditions surrounding the use of containment collars for dogs and cats, users must erect a visual cue such as a fence, posts or flags that indicate where the boundary for the containment system is located. The containment collar must also send an auditory or vibratory warning to the animal as it approaches the boundary so that there is a sensory warning in advance of the delivery of the shock.</w:t>
      </w:r>
    </w:p>
    <w:p w14:paraId="2E029AF9" w14:textId="77777777" w:rsidR="0065363A" w:rsidRPr="00D81E9E" w:rsidRDefault="0065363A" w:rsidP="00EC0D8E">
      <w:pPr>
        <w:pStyle w:val="EYHeading3"/>
        <w:spacing w:before="240" w:after="240"/>
        <w:rPr>
          <w:rFonts w:ascii="Arial" w:hAnsi="Arial" w:cs="Arial"/>
        </w:rPr>
      </w:pPr>
      <w:r w:rsidRPr="00D81E9E">
        <w:rPr>
          <w:rFonts w:ascii="Arial" w:hAnsi="Arial" w:cs="Arial"/>
        </w:rPr>
        <w:t>Option 3: Prohibit public use of remote-training and anti-bark collars and further conditions around the use of containment collars</w:t>
      </w:r>
      <w:r w:rsidRPr="00D81E9E" w:rsidDel="00762B73">
        <w:rPr>
          <w:rFonts w:ascii="Arial" w:hAnsi="Arial" w:cs="Arial"/>
        </w:rPr>
        <w:t xml:space="preserve"> </w:t>
      </w:r>
      <w:r w:rsidR="00943D53" w:rsidRPr="00D81E9E">
        <w:rPr>
          <w:rFonts w:ascii="Arial" w:hAnsi="Arial" w:cs="Arial"/>
        </w:rPr>
        <w:t>(preferred option)</w:t>
      </w:r>
    </w:p>
    <w:p w14:paraId="350004C5" w14:textId="77777777" w:rsidR="0065363A" w:rsidRPr="00D81E9E" w:rsidRDefault="0065363A" w:rsidP="0065363A">
      <w:pPr>
        <w:pStyle w:val="EYBodytextwithparaspace"/>
        <w:rPr>
          <w:rFonts w:ascii="Arial" w:hAnsi="Arial" w:cs="Arial"/>
        </w:rPr>
      </w:pPr>
      <w:r w:rsidRPr="00D81E9E">
        <w:rPr>
          <w:rFonts w:ascii="Arial" w:hAnsi="Arial" w:cs="Arial"/>
        </w:rPr>
        <w:t>Conditions around the setting and use of electronic devices would remain the same as under Option 2 except for remote-training and anti-bark collars.</w:t>
      </w:r>
    </w:p>
    <w:p w14:paraId="5CC3C9E3" w14:textId="77777777" w:rsidR="0065363A" w:rsidRPr="00D81E9E" w:rsidRDefault="0065363A" w:rsidP="0065363A">
      <w:pPr>
        <w:pStyle w:val="EYBodytextwithparaspace"/>
        <w:rPr>
          <w:rFonts w:ascii="Arial" w:hAnsi="Arial" w:cs="Arial"/>
        </w:rPr>
      </w:pPr>
      <w:r w:rsidRPr="00D81E9E">
        <w:rPr>
          <w:rFonts w:ascii="Arial" w:hAnsi="Arial" w:cs="Arial"/>
        </w:rPr>
        <w:lastRenderedPageBreak/>
        <w:t>Under this Option, regulation would state that a person must not use, sell, hire or supply a remote</w:t>
      </w:r>
      <w:r w:rsidR="007F1B15">
        <w:rPr>
          <w:rFonts w:ascii="Arial" w:hAnsi="Arial" w:cs="Arial"/>
        </w:rPr>
        <w:noBreakHyphen/>
      </w:r>
      <w:r w:rsidRPr="00D81E9E">
        <w:rPr>
          <w:rFonts w:ascii="Arial" w:hAnsi="Arial" w:cs="Arial"/>
        </w:rPr>
        <w:t>training or anti-bark collar. Use for police or military dogs would be permitted as outlined in Option 2.</w:t>
      </w:r>
    </w:p>
    <w:p w14:paraId="4C52C96A" w14:textId="7E7BA0BE" w:rsidR="007F1B15" w:rsidRDefault="0065363A" w:rsidP="001A7DC7">
      <w:pPr>
        <w:pStyle w:val="EYBodytextwithparaspace"/>
        <w:rPr>
          <w:sz w:val="28"/>
        </w:rPr>
      </w:pPr>
      <w:r w:rsidRPr="00D81E9E">
        <w:rPr>
          <w:rFonts w:ascii="Arial" w:hAnsi="Arial" w:cs="Arial"/>
        </w:rPr>
        <w:t xml:space="preserve">Conditions around the use of containment collars would remain as specified in Option 2. </w:t>
      </w:r>
      <w:bookmarkStart w:id="61" w:name="_Ref10556680"/>
      <w:bookmarkStart w:id="62" w:name="_Ref10556686"/>
      <w:bookmarkStart w:id="63" w:name="_Ref10556691"/>
      <w:bookmarkStart w:id="64" w:name="_Toc10557059"/>
    </w:p>
    <w:p w14:paraId="1F05D2E2" w14:textId="67D29122" w:rsidR="0065363A" w:rsidRPr="00D81E9E" w:rsidRDefault="0065363A" w:rsidP="00EC0D8E">
      <w:pPr>
        <w:pStyle w:val="EYHeading2"/>
        <w:spacing w:before="240" w:after="240"/>
        <w:rPr>
          <w:rFonts w:ascii="Arial" w:hAnsi="Arial" w:cs="Arial"/>
        </w:rPr>
      </w:pPr>
      <w:bookmarkStart w:id="65" w:name="_Toc16761759"/>
      <w:r w:rsidRPr="00D81E9E">
        <w:rPr>
          <w:rFonts w:ascii="Arial" w:hAnsi="Arial" w:cs="Arial"/>
        </w:rPr>
        <w:t>Traps</w:t>
      </w:r>
      <w:bookmarkEnd w:id="56"/>
      <w:bookmarkEnd w:id="61"/>
      <w:bookmarkEnd w:id="62"/>
      <w:bookmarkEnd w:id="63"/>
      <w:bookmarkEnd w:id="64"/>
      <w:bookmarkEnd w:id="65"/>
    </w:p>
    <w:p w14:paraId="3D77E6BE" w14:textId="77777777" w:rsidR="0065363A" w:rsidRPr="00D81E9E" w:rsidRDefault="0065363A" w:rsidP="0065363A">
      <w:pPr>
        <w:pStyle w:val="EYBodytextwithparaspace"/>
        <w:rPr>
          <w:rFonts w:ascii="Arial" w:hAnsi="Arial" w:cs="Arial"/>
        </w:rPr>
      </w:pPr>
      <w:r w:rsidRPr="00D81E9E">
        <w:rPr>
          <w:rFonts w:ascii="Arial" w:hAnsi="Arial" w:cs="Arial"/>
        </w:rPr>
        <w:t xml:space="preserve">The following outlines the Base Case and the differing options considered for traps within the </w:t>
      </w:r>
      <w:r w:rsidR="00DE6706" w:rsidRPr="00D81E9E">
        <w:rPr>
          <w:rFonts w:ascii="Arial" w:hAnsi="Arial" w:cs="Arial"/>
        </w:rPr>
        <w:t>draft POCTA Regulations 2019</w:t>
      </w:r>
      <w:r w:rsidRPr="00D81E9E">
        <w:rPr>
          <w:rFonts w:ascii="Arial" w:hAnsi="Arial" w:cs="Arial"/>
        </w:rPr>
        <w:t>.</w:t>
      </w:r>
    </w:p>
    <w:p w14:paraId="3BDBDB2B" w14:textId="77777777" w:rsidR="0065363A" w:rsidRPr="00D81E9E" w:rsidRDefault="0065363A" w:rsidP="00EC0D8E">
      <w:pPr>
        <w:pStyle w:val="EYHeading3"/>
        <w:spacing w:after="240"/>
        <w:rPr>
          <w:rFonts w:ascii="Arial" w:hAnsi="Arial" w:cs="Arial"/>
        </w:rPr>
      </w:pPr>
      <w:r w:rsidRPr="00D81E9E">
        <w:rPr>
          <w:rFonts w:ascii="Arial" w:hAnsi="Arial" w:cs="Arial"/>
        </w:rPr>
        <w:t>Base Case: No traps of any kind are permitted in Victoria</w:t>
      </w:r>
    </w:p>
    <w:p w14:paraId="7C73D9C8" w14:textId="77777777" w:rsidR="0065363A" w:rsidRPr="00D81E9E" w:rsidRDefault="0065363A" w:rsidP="0065363A">
      <w:pPr>
        <w:pStyle w:val="EYBodytextwithparaspace"/>
        <w:rPr>
          <w:rFonts w:ascii="Arial" w:hAnsi="Arial" w:cs="Arial"/>
        </w:rPr>
      </w:pPr>
      <w:r w:rsidRPr="00D81E9E">
        <w:rPr>
          <w:rFonts w:ascii="Arial" w:hAnsi="Arial" w:cs="Arial"/>
        </w:rPr>
        <w:t xml:space="preserve">Under the Base Case the use and sale of any traps that capture animals would not be permitted in Victoria. </w:t>
      </w:r>
      <w:r w:rsidR="001D1B81" w:rsidRPr="00D81E9E">
        <w:rPr>
          <w:rFonts w:ascii="Arial" w:hAnsi="Arial" w:cs="Arial"/>
        </w:rPr>
        <w:t>The POCTA Act</w:t>
      </w:r>
      <w:r w:rsidRPr="00D81E9E">
        <w:rPr>
          <w:rFonts w:ascii="Arial" w:hAnsi="Arial" w:cs="Arial"/>
        </w:rPr>
        <w:t xml:space="preserve"> states that traps can only be sold and used if they are of a kind prescribed by regulations and used in accordance with those regulations (in Section 15 and Section 15AB). This would apply to a range of traps used for pest control purposes, such as leghold traps, confinement traps, nets, non-kill snares, kill traps, rodent </w:t>
      </w:r>
      <w:r w:rsidR="00BC4FD2" w:rsidRPr="00D81E9E">
        <w:rPr>
          <w:rFonts w:ascii="Arial" w:hAnsi="Arial" w:cs="Arial"/>
        </w:rPr>
        <w:t xml:space="preserve">kill </w:t>
      </w:r>
      <w:r w:rsidRPr="00D81E9E">
        <w:rPr>
          <w:rFonts w:ascii="Arial" w:hAnsi="Arial" w:cs="Arial"/>
        </w:rPr>
        <w:t>traps and glue traps. This range of traps reflects the range of pests in need of controlling, from larger animals such as wild dogs to smaller pests such rodents.</w:t>
      </w:r>
    </w:p>
    <w:p w14:paraId="0376D3B5" w14:textId="77777777" w:rsidR="0065363A" w:rsidRPr="00D81E9E" w:rsidRDefault="0065363A" w:rsidP="0065363A">
      <w:pPr>
        <w:pStyle w:val="EYBodytextwithparaspace"/>
        <w:rPr>
          <w:rFonts w:ascii="Arial" w:hAnsi="Arial" w:cs="Arial"/>
        </w:rPr>
      </w:pPr>
      <w:r w:rsidRPr="00D81E9E">
        <w:rPr>
          <w:rFonts w:ascii="Arial" w:hAnsi="Arial" w:cs="Arial"/>
        </w:rPr>
        <w:t xml:space="preserve">In the absence of </w:t>
      </w:r>
      <w:r w:rsidR="00593551" w:rsidRPr="00D81E9E">
        <w:rPr>
          <w:rFonts w:ascii="Arial" w:hAnsi="Arial" w:cs="Arial"/>
        </w:rPr>
        <w:t>the draft POCTA Regulations 2019</w:t>
      </w:r>
      <w:r w:rsidRPr="00D81E9E">
        <w:rPr>
          <w:rFonts w:ascii="Arial" w:hAnsi="Arial" w:cs="Arial"/>
        </w:rPr>
        <w:t xml:space="preserve">, the community would be required to comply with the POCTA Act. Sections 15 and 15AB of the POCTA Act set out the penalties for the sale or use of traps if not prescribed by regulations. The maximum penalty is 240 penalty units or imprisonment for an individual, or 1,200 penalty units for a body corporate. In addition, Section 9 of </w:t>
      </w:r>
      <w:r w:rsidR="001D1B81" w:rsidRPr="00D81E9E">
        <w:rPr>
          <w:rFonts w:ascii="Arial" w:hAnsi="Arial" w:cs="Arial"/>
        </w:rPr>
        <w:t>the POCTA Act</w:t>
      </w:r>
      <w:r w:rsidRPr="00D81E9E">
        <w:rPr>
          <w:rFonts w:ascii="Arial" w:hAnsi="Arial" w:cs="Arial"/>
        </w:rPr>
        <w:t xml:space="preserve"> outlines offences relating to cruelty, and these may also apply if people were to use traps in a manner that caused or was likely to cause unreasonable pain or suffering.</w:t>
      </w:r>
    </w:p>
    <w:p w14:paraId="00A47896" w14:textId="77777777" w:rsidR="0065363A" w:rsidRPr="00D81E9E" w:rsidRDefault="0065363A" w:rsidP="00EC0D8E">
      <w:pPr>
        <w:pStyle w:val="EYHeading3"/>
        <w:spacing w:before="240" w:after="240"/>
        <w:rPr>
          <w:rFonts w:ascii="Arial" w:hAnsi="Arial" w:cs="Arial"/>
        </w:rPr>
      </w:pPr>
      <w:r w:rsidRPr="00D81E9E">
        <w:rPr>
          <w:rFonts w:ascii="Arial" w:hAnsi="Arial" w:cs="Arial"/>
        </w:rPr>
        <w:t>Option 1: Use of traps under certain conditions</w:t>
      </w:r>
    </w:p>
    <w:p w14:paraId="40B2BDF3" w14:textId="77777777" w:rsidR="00EE26CA" w:rsidRPr="00D81E9E" w:rsidRDefault="0065363A" w:rsidP="00885647">
      <w:pPr>
        <w:pStyle w:val="EYBodytextwithparaspace"/>
        <w:spacing w:before="240"/>
        <w:rPr>
          <w:rFonts w:ascii="Arial" w:hAnsi="Arial" w:cs="Arial"/>
        </w:rPr>
      </w:pPr>
      <w:r w:rsidRPr="00D81E9E">
        <w:rPr>
          <w:rFonts w:ascii="Arial" w:hAnsi="Arial" w:cs="Arial"/>
        </w:rPr>
        <w:t xml:space="preserve">Under this option, the use of traps would be prescribed under the </w:t>
      </w:r>
      <w:r w:rsidR="00BE51B3" w:rsidRPr="00D81E9E">
        <w:rPr>
          <w:rFonts w:ascii="Arial" w:hAnsi="Arial" w:cs="Arial"/>
        </w:rPr>
        <w:t xml:space="preserve">draft </w:t>
      </w:r>
      <w:r w:rsidRPr="00D81E9E">
        <w:rPr>
          <w:rFonts w:ascii="Arial" w:hAnsi="Arial" w:cs="Arial"/>
        </w:rPr>
        <w:t>POCTA Regulations 2019. This means that traps would be able to be used under certain conditions, as articulated below.</w:t>
      </w:r>
      <w:r w:rsidR="00D63E98" w:rsidRPr="00D81E9E">
        <w:rPr>
          <w:rFonts w:ascii="Arial" w:hAnsi="Arial" w:cs="Arial"/>
        </w:rPr>
        <w:t xml:space="preserve"> </w:t>
      </w:r>
      <w:r w:rsidR="00EE26CA" w:rsidRPr="00D81E9E">
        <w:rPr>
          <w:rFonts w:ascii="Arial" w:hAnsi="Arial" w:cs="Arial"/>
        </w:rPr>
        <w:t>The conditions outlined for the use of traps under this option are similar to the POCTA Regulations 2008.</w:t>
      </w:r>
    </w:p>
    <w:p w14:paraId="242DFA9B" w14:textId="77777777" w:rsidR="0065363A" w:rsidRPr="00D81E9E" w:rsidRDefault="0065363A" w:rsidP="0065363A">
      <w:pPr>
        <w:pStyle w:val="EYBodytextwithparaspace"/>
        <w:keepNext/>
        <w:rPr>
          <w:rFonts w:ascii="Arial" w:hAnsi="Arial" w:cs="Arial"/>
          <w:b/>
        </w:rPr>
      </w:pPr>
      <w:r w:rsidRPr="00D81E9E">
        <w:rPr>
          <w:rFonts w:ascii="Arial" w:hAnsi="Arial" w:cs="Arial"/>
          <w:b/>
        </w:rPr>
        <w:t>Leghold traps</w:t>
      </w:r>
    </w:p>
    <w:p w14:paraId="12F3DDC2" w14:textId="77777777" w:rsidR="0065363A" w:rsidRPr="00D81E9E" w:rsidRDefault="0065363A" w:rsidP="0065363A">
      <w:pPr>
        <w:pStyle w:val="EYBodytextwithparaspace"/>
        <w:rPr>
          <w:rFonts w:ascii="Arial" w:hAnsi="Arial" w:cs="Arial"/>
        </w:rPr>
      </w:pPr>
      <w:r w:rsidRPr="00D81E9E">
        <w:rPr>
          <w:rFonts w:ascii="Arial" w:hAnsi="Arial" w:cs="Arial"/>
        </w:rPr>
        <w:t>Under this option, the conditions of setting or using small and large leghold traps would be:</w:t>
      </w:r>
    </w:p>
    <w:p w14:paraId="308F1FF6"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 xml:space="preserve">Traps must </w:t>
      </w:r>
      <w:r w:rsidR="006E7100" w:rsidRPr="00D81E9E">
        <w:rPr>
          <w:rFonts w:ascii="Arial" w:hAnsi="Arial" w:cs="Arial"/>
        </w:rPr>
        <w:t xml:space="preserve">only </w:t>
      </w:r>
      <w:r w:rsidRPr="00D81E9E">
        <w:rPr>
          <w:rFonts w:ascii="Arial" w:hAnsi="Arial" w:cs="Arial"/>
        </w:rPr>
        <w:t xml:space="preserve">be set or used for the purposes of trapping rabbits (small leghold traps) or foxes or </w:t>
      </w:r>
      <w:r w:rsidR="00A2358B" w:rsidRPr="00D81E9E">
        <w:rPr>
          <w:rFonts w:ascii="Arial" w:hAnsi="Arial" w:cs="Arial"/>
        </w:rPr>
        <w:t>wild dogs (large leghold traps)</w:t>
      </w:r>
      <w:r w:rsidR="00F5687F" w:rsidRPr="00D81E9E">
        <w:rPr>
          <w:rFonts w:ascii="Arial" w:hAnsi="Arial" w:cs="Arial"/>
        </w:rPr>
        <w:t>.</w:t>
      </w:r>
    </w:p>
    <w:p w14:paraId="7DC9FAF4"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 xml:space="preserve">Traps must have the prescribed features such as smooth and padded jaws, meet </w:t>
      </w:r>
      <w:r w:rsidR="0055464C" w:rsidRPr="00D81E9E">
        <w:rPr>
          <w:rFonts w:ascii="Arial" w:hAnsi="Arial" w:cs="Arial"/>
        </w:rPr>
        <w:t xml:space="preserve">the </w:t>
      </w:r>
      <w:r w:rsidRPr="00D81E9E">
        <w:rPr>
          <w:rFonts w:ascii="Arial" w:hAnsi="Arial" w:cs="Arial"/>
        </w:rPr>
        <w:t xml:space="preserve">jaw </w:t>
      </w:r>
      <w:r w:rsidR="0055464C" w:rsidRPr="00D81E9E">
        <w:rPr>
          <w:rFonts w:ascii="Arial" w:hAnsi="Arial" w:cs="Arial"/>
        </w:rPr>
        <w:t xml:space="preserve">size category </w:t>
      </w:r>
      <w:r w:rsidR="003F7598" w:rsidRPr="00D81E9E">
        <w:rPr>
          <w:rFonts w:ascii="Arial" w:hAnsi="Arial" w:cs="Arial"/>
        </w:rPr>
        <w:t>specified for each species</w:t>
      </w:r>
      <w:r w:rsidRPr="00D81E9E">
        <w:rPr>
          <w:rFonts w:ascii="Arial" w:hAnsi="Arial" w:cs="Arial"/>
        </w:rPr>
        <w:t xml:space="preserve">, </w:t>
      </w:r>
      <w:r w:rsidR="00700E34" w:rsidRPr="00D81E9E">
        <w:rPr>
          <w:rFonts w:ascii="Arial" w:hAnsi="Arial" w:cs="Arial"/>
        </w:rPr>
        <w:t>include</w:t>
      </w:r>
      <w:r w:rsidRPr="00D81E9E">
        <w:rPr>
          <w:rFonts w:ascii="Arial" w:hAnsi="Arial" w:cs="Arial"/>
        </w:rPr>
        <w:t xml:space="preserve"> a spring and two swivels in the anchor c</w:t>
      </w:r>
      <w:r w:rsidR="00A2358B" w:rsidRPr="00D81E9E">
        <w:rPr>
          <w:rFonts w:ascii="Arial" w:hAnsi="Arial" w:cs="Arial"/>
        </w:rPr>
        <w:t xml:space="preserve">hain and </w:t>
      </w:r>
      <w:r w:rsidR="00700E34" w:rsidRPr="00D81E9E">
        <w:rPr>
          <w:rFonts w:ascii="Arial" w:hAnsi="Arial" w:cs="Arial"/>
        </w:rPr>
        <w:t xml:space="preserve">have </w:t>
      </w:r>
      <w:r w:rsidR="00A2358B" w:rsidRPr="00D81E9E">
        <w:rPr>
          <w:rFonts w:ascii="Arial" w:hAnsi="Arial" w:cs="Arial"/>
        </w:rPr>
        <w:t>adjustable pan tension</w:t>
      </w:r>
      <w:r w:rsidR="00F5687F" w:rsidRPr="00D81E9E">
        <w:rPr>
          <w:rFonts w:ascii="Arial" w:hAnsi="Arial" w:cs="Arial"/>
        </w:rPr>
        <w:t>.</w:t>
      </w:r>
    </w:p>
    <w:p w14:paraId="5AAF8B8F" w14:textId="7FB6FC13" w:rsidR="00800E0F" w:rsidRPr="00D81E9E" w:rsidRDefault="0065363A" w:rsidP="00800E0F">
      <w:pPr>
        <w:pStyle w:val="EYBodytextwithparaspace"/>
        <w:numPr>
          <w:ilvl w:val="0"/>
          <w:numId w:val="32"/>
        </w:numPr>
        <w:rPr>
          <w:rFonts w:ascii="Arial" w:hAnsi="Arial" w:cs="Arial"/>
        </w:rPr>
      </w:pPr>
      <w:r w:rsidRPr="00D81E9E">
        <w:rPr>
          <w:rFonts w:ascii="Arial" w:hAnsi="Arial" w:cs="Arial"/>
        </w:rPr>
        <w:t>Small leghold traps must not be set or used on Crown land, in an urban area except with the approval of the Minister</w:t>
      </w:r>
      <w:r w:rsidR="001D1C26" w:rsidRPr="00D81E9E">
        <w:rPr>
          <w:rFonts w:ascii="Arial" w:hAnsi="Arial" w:cs="Arial"/>
        </w:rPr>
        <w:t>,</w:t>
      </w:r>
      <w:r w:rsidRPr="00D81E9E">
        <w:rPr>
          <w:rFonts w:ascii="Arial" w:hAnsi="Arial" w:cs="Arial"/>
        </w:rPr>
        <w:t xml:space="preserve"> </w:t>
      </w:r>
      <w:r w:rsidR="001D1C26" w:rsidRPr="00D81E9E">
        <w:rPr>
          <w:rFonts w:ascii="Arial" w:hAnsi="Arial" w:cs="Arial"/>
        </w:rPr>
        <w:t>n</w:t>
      </w:r>
      <w:r w:rsidRPr="00D81E9E">
        <w:rPr>
          <w:rFonts w:ascii="Arial" w:hAnsi="Arial" w:cs="Arial"/>
        </w:rPr>
        <w:t xml:space="preserve">or </w:t>
      </w:r>
      <w:r w:rsidR="00A12E0F" w:rsidRPr="00D81E9E">
        <w:rPr>
          <w:rFonts w:ascii="Arial" w:hAnsi="Arial" w:cs="Arial"/>
        </w:rPr>
        <w:t xml:space="preserve">on </w:t>
      </w:r>
      <w:r w:rsidRPr="00D81E9E">
        <w:rPr>
          <w:rFonts w:ascii="Arial" w:hAnsi="Arial" w:cs="Arial"/>
        </w:rPr>
        <w:t>any land unless the trap setter has the consent of th</w:t>
      </w:r>
      <w:r w:rsidR="00A2358B" w:rsidRPr="00D81E9E">
        <w:rPr>
          <w:rFonts w:ascii="Arial" w:hAnsi="Arial" w:cs="Arial"/>
        </w:rPr>
        <w:t>e owner or occupier of the land</w:t>
      </w:r>
      <w:r w:rsidR="00F5687F" w:rsidRPr="00D81E9E">
        <w:rPr>
          <w:rFonts w:ascii="Arial" w:hAnsi="Arial" w:cs="Arial"/>
        </w:rPr>
        <w:t>.</w:t>
      </w:r>
      <w:r w:rsidR="00800E0F">
        <w:rPr>
          <w:rFonts w:ascii="Arial" w:hAnsi="Arial" w:cs="Arial"/>
        </w:rPr>
        <w:t xml:space="preserve"> </w:t>
      </w:r>
      <w:r w:rsidR="00800E0F" w:rsidRPr="00D81E9E">
        <w:rPr>
          <w:rFonts w:ascii="Arial" w:hAnsi="Arial" w:cs="Arial"/>
        </w:rPr>
        <w:t>Use in an urban area would require the approval of the Minister. A</w:t>
      </w:r>
      <w:r w:rsidR="00800E0F">
        <w:rPr>
          <w:rFonts w:ascii="Arial" w:hAnsi="Arial" w:cs="Arial"/>
        </w:rPr>
        <w:t>n applicant</w:t>
      </w:r>
      <w:r w:rsidR="00800E0F" w:rsidRPr="00D81E9E">
        <w:rPr>
          <w:rFonts w:ascii="Arial" w:hAnsi="Arial" w:cs="Arial"/>
        </w:rPr>
        <w:t xml:space="preserve"> applying for approval would have to provide the information required in the application and pay the prescribed application fee. A</w:t>
      </w:r>
      <w:r w:rsidR="00800E0F">
        <w:rPr>
          <w:rFonts w:ascii="Arial" w:hAnsi="Arial" w:cs="Arial"/>
        </w:rPr>
        <w:t>pplicants</w:t>
      </w:r>
      <w:r w:rsidR="00800E0F" w:rsidRPr="00D81E9E">
        <w:rPr>
          <w:rFonts w:ascii="Arial" w:hAnsi="Arial" w:cs="Arial"/>
        </w:rPr>
        <w:t xml:space="preserve"> granted approval would have to abide by any conditions imposed by the Minister on that approval.</w:t>
      </w:r>
    </w:p>
    <w:p w14:paraId="3C6E4465" w14:textId="38A52250"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Large leghold traps must not be set or used in any area unless that area has been declared by the Minister to be an approved area, and a person must have the consent of the owner or occupier of the land or the manager of the land (for Crown land). Use in an urban area would require the approval of the Minister</w:t>
      </w:r>
      <w:r w:rsidR="009A3297" w:rsidRPr="00D81E9E">
        <w:rPr>
          <w:rFonts w:ascii="Arial" w:hAnsi="Arial" w:cs="Arial"/>
        </w:rPr>
        <w:t>. A</w:t>
      </w:r>
      <w:r w:rsidR="009E6727">
        <w:rPr>
          <w:rFonts w:ascii="Arial" w:hAnsi="Arial" w:cs="Arial"/>
        </w:rPr>
        <w:t>n applicant</w:t>
      </w:r>
      <w:r w:rsidR="009A3297" w:rsidRPr="00D81E9E">
        <w:rPr>
          <w:rFonts w:ascii="Arial" w:hAnsi="Arial" w:cs="Arial"/>
        </w:rPr>
        <w:t xml:space="preserve"> applying for approval would have to provide the information required in the application</w:t>
      </w:r>
      <w:r w:rsidR="00590F95" w:rsidRPr="00D81E9E">
        <w:rPr>
          <w:rFonts w:ascii="Arial" w:hAnsi="Arial" w:cs="Arial"/>
        </w:rPr>
        <w:t xml:space="preserve"> and pay</w:t>
      </w:r>
      <w:r w:rsidR="009F2CA6" w:rsidRPr="00D81E9E">
        <w:rPr>
          <w:rFonts w:ascii="Arial" w:hAnsi="Arial" w:cs="Arial"/>
        </w:rPr>
        <w:t xml:space="preserve"> the prescribed </w:t>
      </w:r>
      <w:r w:rsidR="008D1F5C" w:rsidRPr="00D81E9E">
        <w:rPr>
          <w:rFonts w:ascii="Arial" w:hAnsi="Arial" w:cs="Arial"/>
        </w:rPr>
        <w:t xml:space="preserve">application </w:t>
      </w:r>
      <w:r w:rsidR="009F2CA6" w:rsidRPr="00D81E9E">
        <w:rPr>
          <w:rFonts w:ascii="Arial" w:hAnsi="Arial" w:cs="Arial"/>
        </w:rPr>
        <w:t>fee</w:t>
      </w:r>
      <w:r w:rsidR="00F5687F" w:rsidRPr="00D81E9E">
        <w:rPr>
          <w:rFonts w:ascii="Arial" w:hAnsi="Arial" w:cs="Arial"/>
        </w:rPr>
        <w:t>.</w:t>
      </w:r>
      <w:r w:rsidR="00590F95" w:rsidRPr="00D81E9E">
        <w:rPr>
          <w:rFonts w:ascii="Arial" w:hAnsi="Arial" w:cs="Arial"/>
        </w:rPr>
        <w:t xml:space="preserve"> A</w:t>
      </w:r>
      <w:r w:rsidR="00E07930">
        <w:rPr>
          <w:rFonts w:ascii="Arial" w:hAnsi="Arial" w:cs="Arial"/>
        </w:rPr>
        <w:t>pplicants</w:t>
      </w:r>
      <w:r w:rsidR="00E152D9">
        <w:rPr>
          <w:rFonts w:ascii="Arial" w:hAnsi="Arial" w:cs="Arial"/>
        </w:rPr>
        <w:t xml:space="preserve"> </w:t>
      </w:r>
      <w:r w:rsidR="00590F95" w:rsidRPr="00D81E9E">
        <w:rPr>
          <w:rFonts w:ascii="Arial" w:hAnsi="Arial" w:cs="Arial"/>
        </w:rPr>
        <w:lastRenderedPageBreak/>
        <w:t xml:space="preserve">granted approval would have to </w:t>
      </w:r>
      <w:r w:rsidR="00C44394" w:rsidRPr="00D81E9E">
        <w:rPr>
          <w:rFonts w:ascii="Arial" w:hAnsi="Arial" w:cs="Arial"/>
        </w:rPr>
        <w:t>abide by any conditions imposed by the Minister on that approval.</w:t>
      </w:r>
    </w:p>
    <w:p w14:paraId="6D42A8A9"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A trapped animal must not be left alive in the trap for more than 24 hours, or as otherwise approved by the Minister for large leghold traps for wild dogs (with a requirement to report annually when an appro</w:t>
      </w:r>
      <w:r w:rsidR="00A2358B" w:rsidRPr="00D81E9E">
        <w:rPr>
          <w:rFonts w:ascii="Arial" w:hAnsi="Arial" w:cs="Arial"/>
        </w:rPr>
        <w:t>val is granted by the Minister)</w:t>
      </w:r>
      <w:r w:rsidR="00F5687F" w:rsidRPr="00D81E9E">
        <w:rPr>
          <w:rFonts w:ascii="Arial" w:hAnsi="Arial" w:cs="Arial"/>
        </w:rPr>
        <w:t>.</w:t>
      </w:r>
    </w:p>
    <w:p w14:paraId="314D50A9"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 xml:space="preserve">A trapped animal that is a declared pest animal must be humanely destroyed as soon as is reasonably possible unless the person who owns it is authorised to own it under the </w:t>
      </w:r>
      <w:r w:rsidRPr="00D81E9E">
        <w:rPr>
          <w:rFonts w:ascii="Arial" w:hAnsi="Arial" w:cs="Arial"/>
          <w:i/>
        </w:rPr>
        <w:t>Catchment and Land Protection Act 1994</w:t>
      </w:r>
      <w:r w:rsidRPr="00D81E9E">
        <w:rPr>
          <w:rFonts w:ascii="Arial" w:hAnsi="Arial" w:cs="Arial"/>
        </w:rPr>
        <w:t xml:space="preserve"> and the anim</w:t>
      </w:r>
      <w:r w:rsidR="00A2358B" w:rsidRPr="00D81E9E">
        <w:rPr>
          <w:rFonts w:ascii="Arial" w:hAnsi="Arial" w:cs="Arial"/>
        </w:rPr>
        <w:t>al can be returned to the owner</w:t>
      </w:r>
      <w:r w:rsidR="00F5687F" w:rsidRPr="00D81E9E">
        <w:rPr>
          <w:rFonts w:ascii="Arial" w:hAnsi="Arial" w:cs="Arial"/>
        </w:rPr>
        <w:t>.</w:t>
      </w:r>
    </w:p>
    <w:p w14:paraId="7E1C2135"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If an animal that is not required to be humanely destroyed is captured in the trap and is alive at the time that the trap is checked, the animal must be released as soon as is reasonably possible or provided with veterinary treatment if it is injured (or humanely</w:t>
      </w:r>
      <w:r w:rsidR="00A2358B" w:rsidRPr="00D81E9E">
        <w:rPr>
          <w:rFonts w:ascii="Arial" w:hAnsi="Arial" w:cs="Arial"/>
        </w:rPr>
        <w:t xml:space="preserve"> destroyed if severely injured)</w:t>
      </w:r>
      <w:r w:rsidR="00F5687F" w:rsidRPr="00D81E9E">
        <w:rPr>
          <w:rFonts w:ascii="Arial" w:hAnsi="Arial" w:cs="Arial"/>
        </w:rPr>
        <w:t>.</w:t>
      </w:r>
    </w:p>
    <w:p w14:paraId="1832E8D7"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If an animal released from a trap is uninjured and is a dog or cat in a local government area then it must be taken to the local council as soon as is reasonably possible, or if the animal is a species normally kept in captivity and is not wildlife or a dog or cat then it must be taken to an animal shelter or other appropriate animal care facility as soon as is reasonably possible</w:t>
      </w:r>
      <w:r w:rsidR="00F5687F" w:rsidRPr="00D81E9E">
        <w:rPr>
          <w:rFonts w:ascii="Arial" w:hAnsi="Arial" w:cs="Arial"/>
        </w:rPr>
        <w:t>.</w:t>
      </w:r>
    </w:p>
    <w:p w14:paraId="741B39DF"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 xml:space="preserve">If an animal released from a trap is uninjured and is a dog or cat or species normally kept in captivity in an unincorporated area, it must be managed either in accordance with a process approved by the Minister or under an agreement with a local council or animal shelter to accept and care for captured domestic animals and, for dogs and cats, to be managed by the council or animal shelter in accordance with the </w:t>
      </w:r>
      <w:r w:rsidRPr="00D81E9E">
        <w:rPr>
          <w:rFonts w:ascii="Arial" w:hAnsi="Arial" w:cs="Arial"/>
          <w:i/>
        </w:rPr>
        <w:t>Domestic A</w:t>
      </w:r>
      <w:r w:rsidR="00A2358B" w:rsidRPr="00D81E9E">
        <w:rPr>
          <w:rFonts w:ascii="Arial" w:hAnsi="Arial" w:cs="Arial"/>
          <w:i/>
        </w:rPr>
        <w:t>nimals Act 1994</w:t>
      </w:r>
      <w:r w:rsidR="00F5687F" w:rsidRPr="00D81E9E">
        <w:rPr>
          <w:rFonts w:ascii="Arial" w:hAnsi="Arial" w:cs="Arial"/>
          <w:i/>
        </w:rPr>
        <w:t>.</w:t>
      </w:r>
    </w:p>
    <w:p w14:paraId="538821F0"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If an animal released from a trap is uninjured and is wildlife it must be released at the point of capture, or if it is a wild animal of a species not normally kept domestically but which is not wildlife then it must be either released at the point o</w:t>
      </w:r>
      <w:r w:rsidR="00A2358B" w:rsidRPr="00D81E9E">
        <w:rPr>
          <w:rFonts w:ascii="Arial" w:hAnsi="Arial" w:cs="Arial"/>
        </w:rPr>
        <w:t>f capture or humanely destroyed</w:t>
      </w:r>
      <w:r w:rsidR="00F5687F" w:rsidRPr="00D81E9E">
        <w:rPr>
          <w:rFonts w:ascii="Arial" w:hAnsi="Arial" w:cs="Arial"/>
        </w:rPr>
        <w:t>.</w:t>
      </w:r>
    </w:p>
    <w:p w14:paraId="288ACCD4" w14:textId="77777777" w:rsidR="0065363A" w:rsidRPr="00D81E9E" w:rsidRDefault="0065363A" w:rsidP="00327B1B">
      <w:pPr>
        <w:pStyle w:val="EYBodytextwithparaspace"/>
        <w:numPr>
          <w:ilvl w:val="0"/>
          <w:numId w:val="32"/>
        </w:numPr>
        <w:rPr>
          <w:rFonts w:ascii="Arial" w:hAnsi="Arial" w:cs="Arial"/>
        </w:rPr>
      </w:pPr>
      <w:r w:rsidRPr="00D81E9E">
        <w:rPr>
          <w:rFonts w:ascii="Arial" w:hAnsi="Arial" w:cs="Arial"/>
        </w:rPr>
        <w:t>The trap must be set or used to minimise any harm caused to a trapped animal and the risk of catching non-target species.</w:t>
      </w:r>
    </w:p>
    <w:p w14:paraId="6FE0B648" w14:textId="77777777" w:rsidR="0065363A" w:rsidRPr="00D81E9E" w:rsidRDefault="0065363A" w:rsidP="0065363A">
      <w:pPr>
        <w:pStyle w:val="EYBodytextwithparaspace"/>
        <w:rPr>
          <w:rFonts w:ascii="Arial" w:hAnsi="Arial" w:cs="Arial"/>
          <w:b/>
        </w:rPr>
      </w:pPr>
      <w:r w:rsidRPr="00D81E9E">
        <w:rPr>
          <w:rFonts w:ascii="Arial" w:hAnsi="Arial" w:cs="Arial"/>
          <w:b/>
        </w:rPr>
        <w:t>Confinement traps</w:t>
      </w:r>
    </w:p>
    <w:p w14:paraId="1ABDDD1F" w14:textId="77777777" w:rsidR="0065363A" w:rsidRPr="00D81E9E" w:rsidRDefault="0065363A" w:rsidP="0065363A">
      <w:pPr>
        <w:pStyle w:val="EYBodytextwithparaspace"/>
        <w:rPr>
          <w:rFonts w:ascii="Arial" w:hAnsi="Arial" w:cs="Arial"/>
        </w:rPr>
      </w:pPr>
      <w:r w:rsidRPr="00D81E9E">
        <w:rPr>
          <w:rFonts w:ascii="Arial" w:hAnsi="Arial" w:cs="Arial"/>
        </w:rPr>
        <w:t>The conditions of the setting and use of confinement traps would be:</w:t>
      </w:r>
    </w:p>
    <w:p w14:paraId="00D8B692"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 xml:space="preserve">The traps must not be designed in a way that may cause unreasonable harm or suffering to the trapped animal or unreasonable risk of injury to the trapped </w:t>
      </w:r>
      <w:r w:rsidR="00A2358B" w:rsidRPr="00D81E9E">
        <w:rPr>
          <w:rFonts w:ascii="Arial" w:hAnsi="Arial" w:cs="Arial"/>
        </w:rPr>
        <w:t>animal</w:t>
      </w:r>
      <w:r w:rsidR="00451F4B" w:rsidRPr="00D81E9E">
        <w:rPr>
          <w:rFonts w:ascii="Arial" w:hAnsi="Arial" w:cs="Arial"/>
        </w:rPr>
        <w:t>.</w:t>
      </w:r>
      <w:r w:rsidR="00A2358B" w:rsidRPr="00D81E9E">
        <w:rPr>
          <w:rFonts w:ascii="Arial" w:hAnsi="Arial" w:cs="Arial"/>
        </w:rPr>
        <w:t xml:space="preserve"> </w:t>
      </w:r>
    </w:p>
    <w:p w14:paraId="14E0BD62"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The traps must not grip or strike any part of the body of the trapped an</w:t>
      </w:r>
      <w:r w:rsidR="00A2358B" w:rsidRPr="00D81E9E">
        <w:rPr>
          <w:rFonts w:ascii="Arial" w:hAnsi="Arial" w:cs="Arial"/>
        </w:rPr>
        <w:t>imal</w:t>
      </w:r>
      <w:r w:rsidR="00F5687F" w:rsidRPr="00D81E9E">
        <w:rPr>
          <w:rFonts w:ascii="Arial" w:hAnsi="Arial" w:cs="Arial"/>
        </w:rPr>
        <w:t>.</w:t>
      </w:r>
    </w:p>
    <w:p w14:paraId="0CCE10E1"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The trap must not contain hooks, protruding parts or other design features tha</w:t>
      </w:r>
      <w:r w:rsidR="00A2358B" w:rsidRPr="00D81E9E">
        <w:rPr>
          <w:rFonts w:ascii="Arial" w:hAnsi="Arial" w:cs="Arial"/>
        </w:rPr>
        <w:t>t may injure the trapped animal</w:t>
      </w:r>
      <w:r w:rsidR="00F5687F" w:rsidRPr="00D81E9E">
        <w:rPr>
          <w:rFonts w:ascii="Arial" w:hAnsi="Arial" w:cs="Arial"/>
        </w:rPr>
        <w:t>.</w:t>
      </w:r>
    </w:p>
    <w:p w14:paraId="586A3029"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Traps must not be used on any land except with the consent of the owner or occupier of the land or the man</w:t>
      </w:r>
      <w:r w:rsidR="00A2358B" w:rsidRPr="00D81E9E">
        <w:rPr>
          <w:rFonts w:ascii="Arial" w:hAnsi="Arial" w:cs="Arial"/>
        </w:rPr>
        <w:t>ager of the land for Crown land</w:t>
      </w:r>
      <w:r w:rsidR="00F5687F" w:rsidRPr="00D81E9E">
        <w:rPr>
          <w:rFonts w:ascii="Arial" w:hAnsi="Arial" w:cs="Arial"/>
        </w:rPr>
        <w:t>.</w:t>
      </w:r>
    </w:p>
    <w:p w14:paraId="7CC681B9"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The trapped animal must not be left alive in the trap for more than 24 hours, unless the trap is in the form of a fenced enclosure or yard in a non-urban area and sufficient and appropriate food, water and shelter is available to the trapped animal, in which case the trapped animal must not be left</w:t>
      </w:r>
      <w:r w:rsidR="00A2358B" w:rsidRPr="00D81E9E">
        <w:rPr>
          <w:rFonts w:ascii="Arial" w:hAnsi="Arial" w:cs="Arial"/>
        </w:rPr>
        <w:t xml:space="preserve"> trapped for more than 48 hours</w:t>
      </w:r>
      <w:r w:rsidR="00F5687F" w:rsidRPr="00D81E9E">
        <w:rPr>
          <w:rFonts w:ascii="Arial" w:hAnsi="Arial" w:cs="Arial"/>
        </w:rPr>
        <w:t>.</w:t>
      </w:r>
    </w:p>
    <w:p w14:paraId="666BA338"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 xml:space="preserve">A trapped animal that is a declared pest animal or noxious aquatic species must be humanely destroyed as soon as is reasonably possible unless the person who owns it is authorised to own it under the </w:t>
      </w:r>
      <w:r w:rsidRPr="00D81E9E">
        <w:rPr>
          <w:rFonts w:ascii="Arial" w:hAnsi="Arial" w:cs="Arial"/>
          <w:i/>
        </w:rPr>
        <w:t>Catchment and Land Protection Act 1994</w:t>
      </w:r>
      <w:r w:rsidRPr="00D81E9E">
        <w:rPr>
          <w:rFonts w:ascii="Arial" w:hAnsi="Arial" w:cs="Arial"/>
        </w:rPr>
        <w:t xml:space="preserve"> and the anim</w:t>
      </w:r>
      <w:r w:rsidR="00A2358B" w:rsidRPr="00D81E9E">
        <w:rPr>
          <w:rFonts w:ascii="Arial" w:hAnsi="Arial" w:cs="Arial"/>
        </w:rPr>
        <w:t>al can be returned to the owner</w:t>
      </w:r>
      <w:r w:rsidR="00F5687F" w:rsidRPr="00D81E9E">
        <w:rPr>
          <w:rFonts w:ascii="Arial" w:hAnsi="Arial" w:cs="Arial"/>
        </w:rPr>
        <w:t>.</w:t>
      </w:r>
    </w:p>
    <w:p w14:paraId="4A6195DA"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lastRenderedPageBreak/>
        <w:t>If an animal that is not required to be humanely destroyed is captured in the trap and is alive at the time that the trap is checked, the animal must be released as soon as is reasonably possible or provided with veterinary treatment if it is injured (or humanely</w:t>
      </w:r>
      <w:r w:rsidR="00A2358B" w:rsidRPr="00D81E9E">
        <w:rPr>
          <w:rFonts w:ascii="Arial" w:hAnsi="Arial" w:cs="Arial"/>
        </w:rPr>
        <w:t xml:space="preserve"> destroyed if severely injured)</w:t>
      </w:r>
      <w:r w:rsidR="00F5687F" w:rsidRPr="00D81E9E">
        <w:rPr>
          <w:rFonts w:ascii="Arial" w:hAnsi="Arial" w:cs="Arial"/>
        </w:rPr>
        <w:t>.</w:t>
      </w:r>
    </w:p>
    <w:p w14:paraId="1CBEA55D"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If an animal released from a trap is uninjured and is a dog or cat in a local government area then it must be taken to the local council as soon as is reasonably possible, or if the animal is a species normally kept in captivity and is not wildlife or a dog or cat then it must be taken to an animal shelter or other appropriate animal care facility as soon as is reas</w:t>
      </w:r>
      <w:r w:rsidR="00A2358B" w:rsidRPr="00D81E9E">
        <w:rPr>
          <w:rFonts w:ascii="Arial" w:hAnsi="Arial" w:cs="Arial"/>
        </w:rPr>
        <w:t>onably possible</w:t>
      </w:r>
      <w:r w:rsidR="00F5687F" w:rsidRPr="00D81E9E">
        <w:rPr>
          <w:rFonts w:ascii="Arial" w:hAnsi="Arial" w:cs="Arial"/>
        </w:rPr>
        <w:t>.</w:t>
      </w:r>
    </w:p>
    <w:p w14:paraId="58DA9A1B"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 xml:space="preserve">If an animal released from a trap is uninjured and is a dog or cat or species normally kept in captivity in an unincorporated area, it must be managed either in accordance with a process approved by the Minister or under an agreement with a local council or animal shelter to accept and care for captured domestic animals and, for dogs and cats, to be managed by the council or animal shelter in accordance with the </w:t>
      </w:r>
      <w:r w:rsidR="00A2358B" w:rsidRPr="00D81E9E">
        <w:rPr>
          <w:rFonts w:ascii="Arial" w:hAnsi="Arial" w:cs="Arial"/>
          <w:i/>
        </w:rPr>
        <w:t>Domestic Animals Act 1994</w:t>
      </w:r>
      <w:r w:rsidR="00F5687F" w:rsidRPr="00D81E9E">
        <w:rPr>
          <w:rFonts w:ascii="Arial" w:hAnsi="Arial" w:cs="Arial"/>
          <w:i/>
        </w:rPr>
        <w:t>.</w:t>
      </w:r>
    </w:p>
    <w:p w14:paraId="5556D5EC"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If an animal released from a trap is uninjured and is wildlife it must be released at the point of capture, or if it is a wild animal of a species not normally kept domestically but which is not wildlife then it must be either released at the point o</w:t>
      </w:r>
      <w:r w:rsidR="00A2358B" w:rsidRPr="00D81E9E">
        <w:rPr>
          <w:rFonts w:ascii="Arial" w:hAnsi="Arial" w:cs="Arial"/>
        </w:rPr>
        <w:t>f capture or humanely destroyed</w:t>
      </w:r>
      <w:r w:rsidR="00F5687F" w:rsidRPr="00D81E9E">
        <w:rPr>
          <w:rFonts w:ascii="Arial" w:hAnsi="Arial" w:cs="Arial"/>
        </w:rPr>
        <w:t>.</w:t>
      </w:r>
    </w:p>
    <w:p w14:paraId="7F59AFF3" w14:textId="77777777" w:rsidR="0065363A" w:rsidRPr="00D81E9E" w:rsidRDefault="0065363A" w:rsidP="00327B1B">
      <w:pPr>
        <w:pStyle w:val="EYBodytextwithparaspace"/>
        <w:numPr>
          <w:ilvl w:val="0"/>
          <w:numId w:val="45"/>
        </w:numPr>
        <w:rPr>
          <w:rFonts w:ascii="Arial" w:hAnsi="Arial" w:cs="Arial"/>
        </w:rPr>
      </w:pPr>
      <w:r w:rsidRPr="00D81E9E">
        <w:rPr>
          <w:rFonts w:ascii="Arial" w:hAnsi="Arial" w:cs="Arial"/>
        </w:rPr>
        <w:t>The trap must be set or used to minimise any harm caused to a trapped animal and the risk of catching non-target species.</w:t>
      </w:r>
    </w:p>
    <w:p w14:paraId="2EBFE8BA" w14:textId="77777777" w:rsidR="0065363A" w:rsidRPr="00D81E9E" w:rsidRDefault="0065363A" w:rsidP="0065363A">
      <w:pPr>
        <w:pStyle w:val="EYBodytextwithparaspace"/>
        <w:rPr>
          <w:rFonts w:ascii="Arial" w:hAnsi="Arial" w:cs="Arial"/>
          <w:b/>
        </w:rPr>
      </w:pPr>
      <w:r w:rsidRPr="00D81E9E">
        <w:rPr>
          <w:rFonts w:ascii="Arial" w:hAnsi="Arial" w:cs="Arial"/>
          <w:b/>
        </w:rPr>
        <w:t>Net traps</w:t>
      </w:r>
    </w:p>
    <w:p w14:paraId="134FED55" w14:textId="77777777" w:rsidR="0065363A" w:rsidRPr="00D81E9E" w:rsidRDefault="0065363A" w:rsidP="0065363A">
      <w:pPr>
        <w:pStyle w:val="EYBodytextwithparaspace"/>
        <w:rPr>
          <w:rFonts w:ascii="Arial" w:hAnsi="Arial" w:cs="Arial"/>
        </w:rPr>
      </w:pPr>
      <w:r w:rsidRPr="00D81E9E">
        <w:rPr>
          <w:rFonts w:ascii="Arial" w:hAnsi="Arial" w:cs="Arial"/>
        </w:rPr>
        <w:t>The conditions of the setting and use of net traps would be:</w:t>
      </w:r>
    </w:p>
    <w:p w14:paraId="7C508D79"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 xml:space="preserve">The traps may entangle animals but must be constructed of materials designed to minimise any injury to the animals and the trap must not </w:t>
      </w:r>
      <w:r w:rsidR="00A2358B" w:rsidRPr="00D81E9E">
        <w:rPr>
          <w:rFonts w:ascii="Arial" w:hAnsi="Arial" w:cs="Arial"/>
        </w:rPr>
        <w:t>be made of monofilament netting</w:t>
      </w:r>
      <w:r w:rsidR="00F5687F" w:rsidRPr="00D81E9E">
        <w:rPr>
          <w:rFonts w:ascii="Arial" w:hAnsi="Arial" w:cs="Arial"/>
        </w:rPr>
        <w:t>.</w:t>
      </w:r>
    </w:p>
    <w:p w14:paraId="3950529E"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Traps must not be used on any land except with the consent of the owner or occupier of the land or the man</w:t>
      </w:r>
      <w:r w:rsidR="00A2358B" w:rsidRPr="00D81E9E">
        <w:rPr>
          <w:rFonts w:ascii="Arial" w:hAnsi="Arial" w:cs="Arial"/>
        </w:rPr>
        <w:t>ager of the land for Crown land</w:t>
      </w:r>
      <w:r w:rsidR="00F5687F" w:rsidRPr="00D81E9E">
        <w:rPr>
          <w:rFonts w:ascii="Arial" w:hAnsi="Arial" w:cs="Arial"/>
        </w:rPr>
        <w:t>.</w:t>
      </w:r>
    </w:p>
    <w:p w14:paraId="597E5462"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Traps that are designed to be triggered by an animal must be checked at least every four hours, and traps that are designed to be triggered by a person or set across the paths of animals (such as a bird or bat) must not be used unless t</w:t>
      </w:r>
      <w:r w:rsidR="00A2358B" w:rsidRPr="00D81E9E">
        <w:rPr>
          <w:rFonts w:ascii="Arial" w:hAnsi="Arial" w:cs="Arial"/>
        </w:rPr>
        <w:t>he trap is constantly monitored</w:t>
      </w:r>
      <w:r w:rsidR="00F5687F" w:rsidRPr="00D81E9E">
        <w:rPr>
          <w:rFonts w:ascii="Arial" w:hAnsi="Arial" w:cs="Arial"/>
        </w:rPr>
        <w:t>.</w:t>
      </w:r>
    </w:p>
    <w:p w14:paraId="5E781D66"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Once an animal is observed to be trapped or entangled, it must be removed as</w:t>
      </w:r>
      <w:r w:rsidR="00A2358B" w:rsidRPr="00D81E9E">
        <w:rPr>
          <w:rFonts w:ascii="Arial" w:hAnsi="Arial" w:cs="Arial"/>
        </w:rPr>
        <w:t xml:space="preserve"> soon as is reasonably possible</w:t>
      </w:r>
      <w:r w:rsidR="00F5687F" w:rsidRPr="00D81E9E">
        <w:rPr>
          <w:rFonts w:ascii="Arial" w:hAnsi="Arial" w:cs="Arial"/>
        </w:rPr>
        <w:t>.</w:t>
      </w:r>
    </w:p>
    <w:p w14:paraId="410CBE2D"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A person removing animals from a net trap must be experienced in handling that target species or under the supervision of a person experienced in handling the target</w:t>
      </w:r>
      <w:r w:rsidR="00A2358B" w:rsidRPr="00D81E9E">
        <w:rPr>
          <w:rFonts w:ascii="Arial" w:hAnsi="Arial" w:cs="Arial"/>
        </w:rPr>
        <w:t xml:space="preserve"> species</w:t>
      </w:r>
      <w:r w:rsidR="00F5687F" w:rsidRPr="00D81E9E">
        <w:rPr>
          <w:rFonts w:ascii="Arial" w:hAnsi="Arial" w:cs="Arial"/>
        </w:rPr>
        <w:t>.</w:t>
      </w:r>
    </w:p>
    <w:p w14:paraId="20E8A24F"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 xml:space="preserve">A trapped animal that is a declared pest animal or noxious aquatic species must be humanely destroyed as soon as is reasonably possible unless the person who owns it is authorised to own it under the </w:t>
      </w:r>
      <w:r w:rsidRPr="00D81E9E">
        <w:rPr>
          <w:rFonts w:ascii="Arial" w:hAnsi="Arial" w:cs="Arial"/>
          <w:i/>
        </w:rPr>
        <w:t>Catchment and Land Protection Act 1994</w:t>
      </w:r>
      <w:r w:rsidRPr="00D81E9E">
        <w:rPr>
          <w:rFonts w:ascii="Arial" w:hAnsi="Arial" w:cs="Arial"/>
        </w:rPr>
        <w:t xml:space="preserve"> and the anim</w:t>
      </w:r>
      <w:r w:rsidR="00A2358B" w:rsidRPr="00D81E9E">
        <w:rPr>
          <w:rFonts w:ascii="Arial" w:hAnsi="Arial" w:cs="Arial"/>
        </w:rPr>
        <w:t>al can be returned to the owner</w:t>
      </w:r>
      <w:r w:rsidR="00F5687F" w:rsidRPr="00D81E9E">
        <w:rPr>
          <w:rFonts w:ascii="Arial" w:hAnsi="Arial" w:cs="Arial"/>
        </w:rPr>
        <w:t>.</w:t>
      </w:r>
    </w:p>
    <w:p w14:paraId="17A78200"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If an animal that is not required to be humanely destroyed is captured in the trap and is alive at the time that the trap is checked, the animal must be released as soon as is reasonably possible or provided with veterinary treatment if it is injured (or humanely</w:t>
      </w:r>
      <w:r w:rsidR="00A2358B" w:rsidRPr="00D81E9E">
        <w:rPr>
          <w:rFonts w:ascii="Arial" w:hAnsi="Arial" w:cs="Arial"/>
        </w:rPr>
        <w:t xml:space="preserve"> destroyed if severely injured)</w:t>
      </w:r>
      <w:r w:rsidR="00F5687F" w:rsidRPr="00D81E9E">
        <w:rPr>
          <w:rFonts w:ascii="Arial" w:hAnsi="Arial" w:cs="Arial"/>
        </w:rPr>
        <w:t>.</w:t>
      </w:r>
    </w:p>
    <w:p w14:paraId="1032F08D"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If an animal released from a trap is uninjured and is a dog or cat in a local government area then it must be taken to the local council as soon as is reasonably possible, or if the animal is a species normally kept in captivity and is not wildlife or a dog or cat then it must be taken to an animal shelter or other appropriate animal care facility as</w:t>
      </w:r>
      <w:r w:rsidR="00A2358B" w:rsidRPr="00D81E9E">
        <w:rPr>
          <w:rFonts w:ascii="Arial" w:hAnsi="Arial" w:cs="Arial"/>
        </w:rPr>
        <w:t xml:space="preserve"> soon as is reasonably possible</w:t>
      </w:r>
      <w:r w:rsidR="00F5687F" w:rsidRPr="00D81E9E">
        <w:rPr>
          <w:rFonts w:ascii="Arial" w:hAnsi="Arial" w:cs="Arial"/>
        </w:rPr>
        <w:t>.</w:t>
      </w:r>
    </w:p>
    <w:p w14:paraId="0D430DB1"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lastRenderedPageBreak/>
        <w:t xml:space="preserve">If an animal released from a trap is uninjured and is a dog or cat or species normally kept in captivity in an unincorporated area, it must be managed either in accordance with a process approved by the Minister or under an agreement with a local council or animal shelter to accept and care for captured domestic animals and, for dogs and cats, to be managed by the council or animal shelter in accordance with the </w:t>
      </w:r>
      <w:r w:rsidR="00A2358B" w:rsidRPr="00D81E9E">
        <w:rPr>
          <w:rFonts w:ascii="Arial" w:hAnsi="Arial" w:cs="Arial"/>
          <w:i/>
        </w:rPr>
        <w:t>Domestic Animals Act 1994</w:t>
      </w:r>
      <w:r w:rsidR="00F5687F" w:rsidRPr="00D81E9E">
        <w:rPr>
          <w:rFonts w:ascii="Arial" w:hAnsi="Arial" w:cs="Arial"/>
          <w:i/>
        </w:rPr>
        <w:t>.</w:t>
      </w:r>
    </w:p>
    <w:p w14:paraId="6071092E"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If an animal released from a trap is uninjured and is wildlife it must be released at the point of capture, or if it is a wild animal of a species not normally kept domestically but which is not wildlife then it must be either released at the point o</w:t>
      </w:r>
      <w:r w:rsidR="00A2358B" w:rsidRPr="00D81E9E">
        <w:rPr>
          <w:rFonts w:ascii="Arial" w:hAnsi="Arial" w:cs="Arial"/>
        </w:rPr>
        <w:t>f capture or humanely destroyed</w:t>
      </w:r>
      <w:r w:rsidR="00F5687F" w:rsidRPr="00D81E9E">
        <w:rPr>
          <w:rFonts w:ascii="Arial" w:hAnsi="Arial" w:cs="Arial"/>
        </w:rPr>
        <w:t>.</w:t>
      </w:r>
    </w:p>
    <w:p w14:paraId="6B7A074B"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The trap must be set or used to minimise any harm caused to a trapped animal and the risk of catching non-target species.</w:t>
      </w:r>
    </w:p>
    <w:p w14:paraId="4376C36E" w14:textId="77777777" w:rsidR="0065363A" w:rsidRPr="00D81E9E" w:rsidRDefault="0065363A" w:rsidP="0065363A">
      <w:pPr>
        <w:pStyle w:val="EYBodytextwithparaspace"/>
        <w:rPr>
          <w:rFonts w:ascii="Arial" w:hAnsi="Arial" w:cs="Arial"/>
          <w:b/>
        </w:rPr>
      </w:pPr>
      <w:r w:rsidRPr="00D81E9E">
        <w:rPr>
          <w:rFonts w:ascii="Arial" w:hAnsi="Arial" w:cs="Arial"/>
          <w:b/>
        </w:rPr>
        <w:t>Non-kill snares</w:t>
      </w:r>
    </w:p>
    <w:p w14:paraId="3E341E1D" w14:textId="77777777" w:rsidR="0065363A" w:rsidRPr="00D81E9E" w:rsidRDefault="0065363A" w:rsidP="0065363A">
      <w:pPr>
        <w:pStyle w:val="EYBodytextwithparaspace"/>
        <w:rPr>
          <w:rFonts w:ascii="Arial" w:hAnsi="Arial" w:cs="Arial"/>
        </w:rPr>
      </w:pPr>
      <w:r w:rsidRPr="00D81E9E">
        <w:rPr>
          <w:rFonts w:ascii="Arial" w:hAnsi="Arial" w:cs="Arial"/>
        </w:rPr>
        <w:t>The conditions of the setting and use of non-kill snares would be:</w:t>
      </w:r>
    </w:p>
    <w:p w14:paraId="70741F7D" w14:textId="77777777" w:rsidR="0065363A" w:rsidRPr="00D81E9E" w:rsidRDefault="0065363A" w:rsidP="00327B1B">
      <w:pPr>
        <w:pStyle w:val="EYBodytextwithparaspace"/>
        <w:numPr>
          <w:ilvl w:val="0"/>
          <w:numId w:val="47"/>
        </w:numPr>
        <w:rPr>
          <w:rFonts w:ascii="Arial" w:hAnsi="Arial" w:cs="Arial"/>
          <w:b/>
        </w:rPr>
      </w:pPr>
      <w:r w:rsidRPr="00D81E9E">
        <w:rPr>
          <w:rFonts w:ascii="Arial" w:hAnsi="Arial" w:cs="Arial"/>
        </w:rPr>
        <w:t>A non-kill snare must only be set or used in accordance with the approval of the Minister</w:t>
      </w:r>
      <w:r w:rsidR="002D57C0" w:rsidRPr="00D81E9E">
        <w:rPr>
          <w:rFonts w:ascii="Arial" w:hAnsi="Arial" w:cs="Arial"/>
        </w:rPr>
        <w:t>. A person applying for approval would have to provide the information required in the application and pay</w:t>
      </w:r>
      <w:r w:rsidRPr="00D81E9E">
        <w:rPr>
          <w:rFonts w:ascii="Arial" w:hAnsi="Arial" w:cs="Arial"/>
        </w:rPr>
        <w:t xml:space="preserve"> </w:t>
      </w:r>
      <w:r w:rsidR="009F2CA6" w:rsidRPr="00D81E9E">
        <w:rPr>
          <w:rFonts w:ascii="Arial" w:hAnsi="Arial" w:cs="Arial"/>
        </w:rPr>
        <w:t xml:space="preserve">the prescribed </w:t>
      </w:r>
      <w:r w:rsidR="008D1F5C" w:rsidRPr="00D81E9E">
        <w:rPr>
          <w:rFonts w:ascii="Arial" w:hAnsi="Arial" w:cs="Arial"/>
        </w:rPr>
        <w:t xml:space="preserve">application </w:t>
      </w:r>
      <w:r w:rsidR="009F2CA6" w:rsidRPr="00D81E9E">
        <w:rPr>
          <w:rFonts w:ascii="Arial" w:hAnsi="Arial" w:cs="Arial"/>
        </w:rPr>
        <w:t>fee</w:t>
      </w:r>
      <w:r w:rsidR="00F5687F" w:rsidRPr="00D81E9E">
        <w:rPr>
          <w:rFonts w:ascii="Arial" w:hAnsi="Arial" w:cs="Arial"/>
        </w:rPr>
        <w:t>.</w:t>
      </w:r>
      <w:r w:rsidR="002F2DCF" w:rsidRPr="00D81E9E">
        <w:rPr>
          <w:rFonts w:ascii="Arial" w:hAnsi="Arial" w:cs="Arial"/>
        </w:rPr>
        <w:t xml:space="preserve"> A person granted approval would have to abide by any conditions imposed by the Minister on that approval.</w:t>
      </w:r>
    </w:p>
    <w:p w14:paraId="31E90043" w14:textId="77777777" w:rsidR="0065363A" w:rsidRPr="00D81E9E" w:rsidRDefault="0065363A" w:rsidP="00327B1B">
      <w:pPr>
        <w:pStyle w:val="EYBodytextwithparaspace"/>
        <w:numPr>
          <w:ilvl w:val="0"/>
          <w:numId w:val="47"/>
        </w:numPr>
        <w:rPr>
          <w:rFonts w:ascii="Arial" w:hAnsi="Arial" w:cs="Arial"/>
        </w:rPr>
      </w:pPr>
      <w:r w:rsidRPr="00D81E9E">
        <w:rPr>
          <w:rFonts w:ascii="Arial" w:hAnsi="Arial" w:cs="Arial"/>
        </w:rPr>
        <w:t xml:space="preserve">A captured animal must not be left alive in the non-kill </w:t>
      </w:r>
      <w:r w:rsidR="00A2358B" w:rsidRPr="00D81E9E">
        <w:rPr>
          <w:rFonts w:ascii="Arial" w:hAnsi="Arial" w:cs="Arial"/>
        </w:rPr>
        <w:t>snare for more than eight hours</w:t>
      </w:r>
      <w:r w:rsidR="00F5687F" w:rsidRPr="00D81E9E">
        <w:rPr>
          <w:rFonts w:ascii="Arial" w:hAnsi="Arial" w:cs="Arial"/>
        </w:rPr>
        <w:t>.</w:t>
      </w:r>
    </w:p>
    <w:p w14:paraId="52BBDBF0" w14:textId="77777777" w:rsidR="0065363A" w:rsidRPr="00D81E9E" w:rsidRDefault="0065363A" w:rsidP="00327B1B">
      <w:pPr>
        <w:pStyle w:val="EYBodytextwithparaspace"/>
        <w:numPr>
          <w:ilvl w:val="0"/>
          <w:numId w:val="47"/>
        </w:numPr>
        <w:rPr>
          <w:rFonts w:ascii="Arial" w:hAnsi="Arial" w:cs="Arial"/>
        </w:rPr>
      </w:pPr>
      <w:r w:rsidRPr="00D81E9E">
        <w:rPr>
          <w:rFonts w:ascii="Arial" w:hAnsi="Arial" w:cs="Arial"/>
        </w:rPr>
        <w:t xml:space="preserve">A captured animal that is a declared pest animal must be humanely destroyed as soon as is reasonably possible unless the person who owns it is authorised to own it under the </w:t>
      </w:r>
      <w:r w:rsidRPr="00D81E9E">
        <w:rPr>
          <w:rFonts w:ascii="Arial" w:hAnsi="Arial" w:cs="Arial"/>
          <w:i/>
        </w:rPr>
        <w:t>Catchment and Land Protection Act 1994</w:t>
      </w:r>
      <w:r w:rsidRPr="00D81E9E">
        <w:rPr>
          <w:rFonts w:ascii="Arial" w:hAnsi="Arial" w:cs="Arial"/>
        </w:rPr>
        <w:t xml:space="preserve"> and the anim</w:t>
      </w:r>
      <w:r w:rsidR="00A2358B" w:rsidRPr="00D81E9E">
        <w:rPr>
          <w:rFonts w:ascii="Arial" w:hAnsi="Arial" w:cs="Arial"/>
        </w:rPr>
        <w:t>al can be returned to the owner</w:t>
      </w:r>
      <w:r w:rsidR="00F5687F" w:rsidRPr="00D81E9E">
        <w:rPr>
          <w:rFonts w:ascii="Arial" w:hAnsi="Arial" w:cs="Arial"/>
        </w:rPr>
        <w:t>.</w:t>
      </w:r>
    </w:p>
    <w:p w14:paraId="0BF1589D" w14:textId="77777777" w:rsidR="0065363A" w:rsidRPr="00D81E9E" w:rsidRDefault="0065363A" w:rsidP="00327B1B">
      <w:pPr>
        <w:pStyle w:val="EYBodytextwithparaspace"/>
        <w:numPr>
          <w:ilvl w:val="0"/>
          <w:numId w:val="47"/>
        </w:numPr>
        <w:rPr>
          <w:rFonts w:ascii="Arial" w:hAnsi="Arial" w:cs="Arial"/>
        </w:rPr>
      </w:pPr>
      <w:r w:rsidRPr="00D81E9E">
        <w:rPr>
          <w:rFonts w:ascii="Arial" w:hAnsi="Arial" w:cs="Arial"/>
        </w:rPr>
        <w:t>If the captured animal is not required to be humanely destroyed and is not an animal for which the non-kill snare has been set or used and is alive at the time that the non-kill snare is checked, the animal must be released from the non-kill snare as soon as is reasonably possible or provided with veterinary treatment as soon as is reasonably possible if injured or humanel</w:t>
      </w:r>
      <w:r w:rsidR="00706150" w:rsidRPr="00D81E9E">
        <w:rPr>
          <w:rFonts w:ascii="Arial" w:hAnsi="Arial" w:cs="Arial"/>
        </w:rPr>
        <w:t>y destroyed if severely injured</w:t>
      </w:r>
      <w:r w:rsidR="00F5687F" w:rsidRPr="00D81E9E">
        <w:rPr>
          <w:rFonts w:ascii="Arial" w:hAnsi="Arial" w:cs="Arial"/>
        </w:rPr>
        <w:t>.</w:t>
      </w:r>
    </w:p>
    <w:p w14:paraId="44E12B05"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If the captured animal released from the non-kill snare is uninjured and is a dog or a cat in a in a local government area then it must be taken to the local council as soon as is reasonably possible, or if the animal is a species normally kept in captivity and is not wildlife or a dog or cat then it must be taken to an animal shelter or other appropriate animal care facility as</w:t>
      </w:r>
      <w:r w:rsidR="00706150" w:rsidRPr="00D81E9E">
        <w:rPr>
          <w:rFonts w:ascii="Arial" w:hAnsi="Arial" w:cs="Arial"/>
        </w:rPr>
        <w:t xml:space="preserve"> soon as is reasonably possible</w:t>
      </w:r>
      <w:r w:rsidR="00F5687F" w:rsidRPr="00D81E9E">
        <w:rPr>
          <w:rFonts w:ascii="Arial" w:hAnsi="Arial" w:cs="Arial"/>
        </w:rPr>
        <w:t>.</w:t>
      </w:r>
    </w:p>
    <w:p w14:paraId="0D3C2A33"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 xml:space="preserve">If an animal released from a non-kill snare is uninjured and is a dog or cat or species normally kept in captivity in an unincorporated area, it must be managed either in accordance with a process approved by the Minister or under an agreement with a local council or animal shelter to accept and care for captured domestic animals and, for dogs and cats, to be managed by the council or animal shelter in accordance with the </w:t>
      </w:r>
      <w:r w:rsidR="00706150" w:rsidRPr="00D81E9E">
        <w:rPr>
          <w:rFonts w:ascii="Arial" w:hAnsi="Arial" w:cs="Arial"/>
          <w:i/>
        </w:rPr>
        <w:t>Domestic Animals Act 1994</w:t>
      </w:r>
      <w:r w:rsidR="00F5687F" w:rsidRPr="00D81E9E">
        <w:rPr>
          <w:rFonts w:ascii="Arial" w:hAnsi="Arial" w:cs="Arial"/>
          <w:i/>
        </w:rPr>
        <w:t>.</w:t>
      </w:r>
    </w:p>
    <w:p w14:paraId="582B8FA9"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If an animal released from a non-kill snare is uninjured and is wildlife it must be released at the point of capture, or if it is a wild animal of a species not normally kept domestically but which is not wildlife then it must be either released at the point o</w:t>
      </w:r>
      <w:r w:rsidR="00706150" w:rsidRPr="00D81E9E">
        <w:rPr>
          <w:rFonts w:ascii="Arial" w:hAnsi="Arial" w:cs="Arial"/>
        </w:rPr>
        <w:t>f capture or humanely destroyed</w:t>
      </w:r>
      <w:r w:rsidR="00F5687F" w:rsidRPr="00D81E9E">
        <w:rPr>
          <w:rFonts w:ascii="Arial" w:hAnsi="Arial" w:cs="Arial"/>
        </w:rPr>
        <w:t>.</w:t>
      </w:r>
    </w:p>
    <w:p w14:paraId="1A333BE2" w14:textId="77777777" w:rsidR="0065363A" w:rsidRPr="00D81E9E" w:rsidRDefault="0065363A" w:rsidP="00327B1B">
      <w:pPr>
        <w:pStyle w:val="EYBodytextwithparaspace"/>
        <w:numPr>
          <w:ilvl w:val="0"/>
          <w:numId w:val="46"/>
        </w:numPr>
        <w:rPr>
          <w:rFonts w:ascii="Arial" w:hAnsi="Arial" w:cs="Arial"/>
        </w:rPr>
      </w:pPr>
      <w:r w:rsidRPr="00D81E9E">
        <w:rPr>
          <w:rFonts w:ascii="Arial" w:hAnsi="Arial" w:cs="Arial"/>
        </w:rPr>
        <w:t>The non-kill snare must be set or used to minimise any harm caused to a trapped animal and the risk of catching non-target species.</w:t>
      </w:r>
    </w:p>
    <w:p w14:paraId="3A8D1FC0" w14:textId="77777777" w:rsidR="0065363A" w:rsidRPr="00D81E9E" w:rsidRDefault="0065363A" w:rsidP="0065363A">
      <w:pPr>
        <w:pStyle w:val="EYBodytextwithparaspace"/>
        <w:rPr>
          <w:rFonts w:ascii="Arial" w:hAnsi="Arial" w:cs="Arial"/>
          <w:b/>
        </w:rPr>
      </w:pPr>
      <w:r w:rsidRPr="00D81E9E">
        <w:rPr>
          <w:rFonts w:ascii="Arial" w:hAnsi="Arial" w:cs="Arial"/>
          <w:b/>
        </w:rPr>
        <w:t>Rodent kill traps</w:t>
      </w:r>
    </w:p>
    <w:p w14:paraId="5307C9A3" w14:textId="77777777" w:rsidR="0065363A" w:rsidRPr="00D81E9E" w:rsidRDefault="0065363A" w:rsidP="0065363A">
      <w:pPr>
        <w:pStyle w:val="EYBodytextwithparaspace"/>
        <w:rPr>
          <w:rFonts w:ascii="Arial" w:hAnsi="Arial" w:cs="Arial"/>
        </w:rPr>
      </w:pPr>
      <w:r w:rsidRPr="00D81E9E">
        <w:rPr>
          <w:rFonts w:ascii="Arial" w:hAnsi="Arial" w:cs="Arial"/>
        </w:rPr>
        <w:t>The conditions of the setting and use of rodent kill traps would be:</w:t>
      </w:r>
    </w:p>
    <w:p w14:paraId="6CCF5797" w14:textId="77777777" w:rsidR="0065363A" w:rsidRPr="00D81E9E" w:rsidRDefault="0065363A" w:rsidP="00327B1B">
      <w:pPr>
        <w:pStyle w:val="EYBodytextwithparaspace"/>
        <w:numPr>
          <w:ilvl w:val="0"/>
          <w:numId w:val="48"/>
        </w:numPr>
        <w:rPr>
          <w:rFonts w:ascii="Arial" w:hAnsi="Arial" w:cs="Arial"/>
        </w:rPr>
      </w:pPr>
      <w:r w:rsidRPr="00D81E9E">
        <w:rPr>
          <w:rFonts w:ascii="Arial" w:hAnsi="Arial" w:cs="Arial"/>
        </w:rPr>
        <w:t>Traps must only be set for t</w:t>
      </w:r>
      <w:r w:rsidR="008D255B" w:rsidRPr="00D81E9E">
        <w:rPr>
          <w:rFonts w:ascii="Arial" w:hAnsi="Arial" w:cs="Arial"/>
        </w:rPr>
        <w:t>he purposes of trapping rodents</w:t>
      </w:r>
      <w:r w:rsidR="00F5687F" w:rsidRPr="00D81E9E">
        <w:rPr>
          <w:rFonts w:ascii="Arial" w:hAnsi="Arial" w:cs="Arial"/>
        </w:rPr>
        <w:t>.</w:t>
      </w:r>
    </w:p>
    <w:p w14:paraId="696032D7" w14:textId="77777777" w:rsidR="0065363A" w:rsidRPr="00D81E9E" w:rsidRDefault="0065363A" w:rsidP="00327B1B">
      <w:pPr>
        <w:pStyle w:val="EYBodytextwithparaspace"/>
        <w:numPr>
          <w:ilvl w:val="0"/>
          <w:numId w:val="48"/>
        </w:numPr>
        <w:rPr>
          <w:rFonts w:ascii="Arial" w:hAnsi="Arial" w:cs="Arial"/>
        </w:rPr>
      </w:pPr>
      <w:r w:rsidRPr="00D81E9E">
        <w:rPr>
          <w:rFonts w:ascii="Arial" w:hAnsi="Arial" w:cs="Arial"/>
        </w:rPr>
        <w:lastRenderedPageBreak/>
        <w:t>If the trap is jawed, the jaws must not be toothed, serrated or sharp-pointed in a way that can pierce or tear the skin of the a</w:t>
      </w:r>
      <w:r w:rsidR="008D255B" w:rsidRPr="00D81E9E">
        <w:rPr>
          <w:rFonts w:ascii="Arial" w:hAnsi="Arial" w:cs="Arial"/>
        </w:rPr>
        <w:t>nimal</w:t>
      </w:r>
      <w:r w:rsidR="00F5687F" w:rsidRPr="00D81E9E">
        <w:rPr>
          <w:rFonts w:ascii="Arial" w:hAnsi="Arial" w:cs="Arial"/>
        </w:rPr>
        <w:t>.</w:t>
      </w:r>
    </w:p>
    <w:p w14:paraId="2A8B4D08" w14:textId="77777777" w:rsidR="0065363A" w:rsidRPr="00D81E9E" w:rsidRDefault="0065363A" w:rsidP="00327B1B">
      <w:pPr>
        <w:pStyle w:val="EYBodytextwithparaspace"/>
        <w:numPr>
          <w:ilvl w:val="0"/>
          <w:numId w:val="48"/>
        </w:numPr>
        <w:rPr>
          <w:rFonts w:ascii="Arial" w:hAnsi="Arial" w:cs="Arial"/>
        </w:rPr>
      </w:pPr>
      <w:r w:rsidRPr="00D81E9E">
        <w:rPr>
          <w:rFonts w:ascii="Arial" w:hAnsi="Arial" w:cs="Arial"/>
        </w:rPr>
        <w:t xml:space="preserve">Traps must humanely destroy the animal and must not have spikes that could cause injury to a </w:t>
      </w:r>
      <w:r w:rsidR="008D255B" w:rsidRPr="00D81E9E">
        <w:rPr>
          <w:rFonts w:ascii="Arial" w:hAnsi="Arial" w:cs="Arial"/>
        </w:rPr>
        <w:t>trapped animal before its death</w:t>
      </w:r>
      <w:r w:rsidR="00F5687F" w:rsidRPr="00D81E9E">
        <w:rPr>
          <w:rFonts w:ascii="Arial" w:hAnsi="Arial" w:cs="Arial"/>
        </w:rPr>
        <w:t>.</w:t>
      </w:r>
    </w:p>
    <w:p w14:paraId="3D16E71A" w14:textId="77777777" w:rsidR="0065363A" w:rsidRPr="00D81E9E" w:rsidRDefault="0065363A" w:rsidP="00327B1B">
      <w:pPr>
        <w:pStyle w:val="EYBodytextwithparaspace"/>
        <w:numPr>
          <w:ilvl w:val="0"/>
          <w:numId w:val="48"/>
        </w:numPr>
        <w:rPr>
          <w:rFonts w:ascii="Arial" w:hAnsi="Arial" w:cs="Arial"/>
        </w:rPr>
      </w:pPr>
      <w:r w:rsidRPr="00D81E9E">
        <w:rPr>
          <w:rFonts w:ascii="Arial" w:hAnsi="Arial" w:cs="Arial"/>
        </w:rPr>
        <w:t>Traps must not be desi</w:t>
      </w:r>
      <w:r w:rsidR="008D255B" w:rsidRPr="00D81E9E">
        <w:rPr>
          <w:rFonts w:ascii="Arial" w:hAnsi="Arial" w:cs="Arial"/>
        </w:rPr>
        <w:t>gned or used to drown an animal</w:t>
      </w:r>
      <w:r w:rsidR="00F5687F" w:rsidRPr="00D81E9E">
        <w:rPr>
          <w:rFonts w:ascii="Arial" w:hAnsi="Arial" w:cs="Arial"/>
        </w:rPr>
        <w:t>.</w:t>
      </w:r>
    </w:p>
    <w:p w14:paraId="32AC96F4" w14:textId="77777777" w:rsidR="0065363A" w:rsidRPr="00D81E9E" w:rsidRDefault="0065363A" w:rsidP="00327B1B">
      <w:pPr>
        <w:pStyle w:val="EYBodytextwithparaspace"/>
        <w:numPr>
          <w:ilvl w:val="0"/>
          <w:numId w:val="48"/>
        </w:numPr>
        <w:rPr>
          <w:rFonts w:ascii="Arial" w:hAnsi="Arial" w:cs="Arial"/>
        </w:rPr>
      </w:pPr>
      <w:r w:rsidRPr="00D81E9E">
        <w:rPr>
          <w:rFonts w:ascii="Arial" w:hAnsi="Arial" w:cs="Arial"/>
        </w:rPr>
        <w:t>Traps must not be used on any land except with the consent of the owner or occupier of the land or the man</w:t>
      </w:r>
      <w:r w:rsidR="008D255B" w:rsidRPr="00D81E9E">
        <w:rPr>
          <w:rFonts w:ascii="Arial" w:hAnsi="Arial" w:cs="Arial"/>
        </w:rPr>
        <w:t>ager of the land for Crown land</w:t>
      </w:r>
      <w:r w:rsidR="00F5687F" w:rsidRPr="00D81E9E">
        <w:rPr>
          <w:rFonts w:ascii="Arial" w:hAnsi="Arial" w:cs="Arial"/>
        </w:rPr>
        <w:t>.</w:t>
      </w:r>
    </w:p>
    <w:p w14:paraId="2227E58F" w14:textId="77777777" w:rsidR="0065363A" w:rsidRPr="00D81E9E" w:rsidRDefault="0065363A" w:rsidP="00327B1B">
      <w:pPr>
        <w:pStyle w:val="EYBodytextwithparaspace"/>
        <w:numPr>
          <w:ilvl w:val="0"/>
          <w:numId w:val="48"/>
        </w:numPr>
        <w:rPr>
          <w:rFonts w:ascii="Arial" w:hAnsi="Arial" w:cs="Arial"/>
        </w:rPr>
      </w:pPr>
      <w:r w:rsidRPr="00D81E9E">
        <w:rPr>
          <w:rFonts w:ascii="Arial" w:hAnsi="Arial" w:cs="Arial"/>
        </w:rPr>
        <w:t>Traps must be set or used so as to minimise the risk of catching non-target species.</w:t>
      </w:r>
    </w:p>
    <w:p w14:paraId="6F9E6D66" w14:textId="77777777" w:rsidR="0065363A" w:rsidRPr="00D81E9E" w:rsidRDefault="0065363A" w:rsidP="0065363A">
      <w:pPr>
        <w:pStyle w:val="EYBodytextwithparaspace"/>
        <w:keepNext/>
        <w:rPr>
          <w:rFonts w:ascii="Arial" w:hAnsi="Arial" w:cs="Arial"/>
          <w:b/>
        </w:rPr>
      </w:pPr>
      <w:r w:rsidRPr="00D81E9E">
        <w:rPr>
          <w:rFonts w:ascii="Arial" w:hAnsi="Arial" w:cs="Arial"/>
          <w:b/>
        </w:rPr>
        <w:t>Kill traps</w:t>
      </w:r>
    </w:p>
    <w:p w14:paraId="2BD7C2B7" w14:textId="77777777" w:rsidR="0065363A" w:rsidRPr="00D81E9E" w:rsidRDefault="0065363A" w:rsidP="0065363A">
      <w:pPr>
        <w:pStyle w:val="EYBodytextwithparaspace"/>
        <w:rPr>
          <w:rFonts w:ascii="Arial" w:hAnsi="Arial" w:cs="Arial"/>
        </w:rPr>
      </w:pPr>
      <w:r w:rsidRPr="00D81E9E">
        <w:rPr>
          <w:rFonts w:ascii="Arial" w:hAnsi="Arial" w:cs="Arial"/>
        </w:rPr>
        <w:t>The conditions of the setting and use of kill traps would be:</w:t>
      </w:r>
    </w:p>
    <w:p w14:paraId="3A5C6CC9" w14:textId="77777777" w:rsidR="00E5749C" w:rsidRPr="00D81E9E" w:rsidRDefault="0065363A" w:rsidP="00E5749C">
      <w:pPr>
        <w:pStyle w:val="EYBodytextwithparaspace"/>
        <w:numPr>
          <w:ilvl w:val="0"/>
          <w:numId w:val="47"/>
        </w:numPr>
        <w:rPr>
          <w:rFonts w:ascii="Arial" w:hAnsi="Arial" w:cs="Arial"/>
          <w:b/>
        </w:rPr>
      </w:pPr>
      <w:r w:rsidRPr="00D81E9E">
        <w:rPr>
          <w:rFonts w:ascii="Arial" w:hAnsi="Arial" w:cs="Arial"/>
        </w:rPr>
        <w:t xml:space="preserve">Traps must only be set for the purposes of trapping animals that are established pest animals or any other species approved by the Minister, unless the trap is approved by an </w:t>
      </w:r>
      <w:r w:rsidR="00900BE5">
        <w:rPr>
          <w:rFonts w:ascii="Arial" w:hAnsi="Arial" w:cs="Arial"/>
        </w:rPr>
        <w:t>AEC</w:t>
      </w:r>
      <w:r w:rsidRPr="00D81E9E">
        <w:rPr>
          <w:rFonts w:ascii="Arial" w:hAnsi="Arial" w:cs="Arial"/>
        </w:rPr>
        <w:t xml:space="preserve"> for research approved under a scientific procedures licence or if it is a rodent kill trap used in accordance wit</w:t>
      </w:r>
      <w:r w:rsidR="008D255B" w:rsidRPr="00D81E9E">
        <w:rPr>
          <w:rFonts w:ascii="Arial" w:hAnsi="Arial" w:cs="Arial"/>
        </w:rPr>
        <w:t>h the regulations for that trap</w:t>
      </w:r>
      <w:r w:rsidR="00F5687F" w:rsidRPr="00D81E9E">
        <w:rPr>
          <w:rFonts w:ascii="Arial" w:hAnsi="Arial" w:cs="Arial"/>
        </w:rPr>
        <w:t>.</w:t>
      </w:r>
      <w:r w:rsidR="00E5749C">
        <w:rPr>
          <w:rFonts w:ascii="Arial" w:hAnsi="Arial" w:cs="Arial"/>
        </w:rPr>
        <w:t xml:space="preserve"> </w:t>
      </w:r>
      <w:r w:rsidR="00E5749C" w:rsidRPr="00D81E9E">
        <w:rPr>
          <w:rFonts w:ascii="Arial" w:hAnsi="Arial" w:cs="Arial"/>
        </w:rPr>
        <w:t>A person applying for approval would have to provide the information required in the application and pay the prescribed application fee. A person granted approval would have to abide by any conditions imposed by the Minister on that approval.</w:t>
      </w:r>
    </w:p>
    <w:p w14:paraId="63D78877" w14:textId="77777777" w:rsidR="0065363A" w:rsidRPr="00D81E9E" w:rsidRDefault="0065363A" w:rsidP="00327B1B">
      <w:pPr>
        <w:pStyle w:val="EYBodytextwithparaspace"/>
        <w:numPr>
          <w:ilvl w:val="0"/>
          <w:numId w:val="49"/>
        </w:numPr>
        <w:rPr>
          <w:rFonts w:ascii="Arial" w:hAnsi="Arial" w:cs="Arial"/>
        </w:rPr>
      </w:pPr>
      <w:r w:rsidRPr="00D81E9E">
        <w:rPr>
          <w:rFonts w:ascii="Arial" w:hAnsi="Arial" w:cs="Arial"/>
        </w:rPr>
        <w:t xml:space="preserve">Traps must humanely destroy the animal and must not have spikes or serrations which could cause injury to a </w:t>
      </w:r>
      <w:r w:rsidR="008D255B" w:rsidRPr="00D81E9E">
        <w:rPr>
          <w:rFonts w:ascii="Arial" w:hAnsi="Arial" w:cs="Arial"/>
        </w:rPr>
        <w:t>trapped animal before its death</w:t>
      </w:r>
      <w:r w:rsidR="00F5687F" w:rsidRPr="00D81E9E">
        <w:rPr>
          <w:rFonts w:ascii="Arial" w:hAnsi="Arial" w:cs="Arial"/>
        </w:rPr>
        <w:t>.</w:t>
      </w:r>
    </w:p>
    <w:p w14:paraId="5E9B254E" w14:textId="77777777" w:rsidR="0065363A" w:rsidRPr="00D81E9E" w:rsidRDefault="0065363A" w:rsidP="00327B1B">
      <w:pPr>
        <w:pStyle w:val="EYBodytextwithparaspace"/>
        <w:numPr>
          <w:ilvl w:val="0"/>
          <w:numId w:val="49"/>
        </w:numPr>
        <w:rPr>
          <w:rFonts w:ascii="Arial" w:hAnsi="Arial" w:cs="Arial"/>
        </w:rPr>
      </w:pPr>
      <w:r w:rsidRPr="00D81E9E">
        <w:rPr>
          <w:rFonts w:ascii="Arial" w:hAnsi="Arial" w:cs="Arial"/>
        </w:rPr>
        <w:t>Traps must not be used on any land except with the consent of the owner or occupier of the land or the man</w:t>
      </w:r>
      <w:r w:rsidR="008D255B" w:rsidRPr="00D81E9E">
        <w:rPr>
          <w:rFonts w:ascii="Arial" w:hAnsi="Arial" w:cs="Arial"/>
        </w:rPr>
        <w:t>ager of the land for Crown land</w:t>
      </w:r>
      <w:r w:rsidR="00F5687F" w:rsidRPr="00D81E9E">
        <w:rPr>
          <w:rFonts w:ascii="Arial" w:hAnsi="Arial" w:cs="Arial"/>
        </w:rPr>
        <w:t>.</w:t>
      </w:r>
    </w:p>
    <w:p w14:paraId="00F306A5" w14:textId="77777777" w:rsidR="0065363A" w:rsidRPr="00D81E9E" w:rsidRDefault="0065363A" w:rsidP="00327B1B">
      <w:pPr>
        <w:pStyle w:val="EYBodytextwithparaspace"/>
        <w:numPr>
          <w:ilvl w:val="0"/>
          <w:numId w:val="49"/>
        </w:numPr>
        <w:rPr>
          <w:rFonts w:ascii="Arial" w:hAnsi="Arial" w:cs="Arial"/>
        </w:rPr>
      </w:pPr>
      <w:r w:rsidRPr="00D81E9E">
        <w:rPr>
          <w:rFonts w:ascii="Arial" w:hAnsi="Arial" w:cs="Arial"/>
        </w:rPr>
        <w:t>Traps, other than a rodent kill trap (which complies with the regulations for that trap), must not be set or used unless the use has been approved by the Minister</w:t>
      </w:r>
      <w:r w:rsidR="00997545" w:rsidRPr="00D81E9E">
        <w:rPr>
          <w:rFonts w:ascii="Arial" w:hAnsi="Arial" w:cs="Arial"/>
        </w:rPr>
        <w:t>. A person applying for approval would have to provide the information required in the application and pay</w:t>
      </w:r>
      <w:r w:rsidRPr="00D81E9E">
        <w:rPr>
          <w:rFonts w:ascii="Arial" w:hAnsi="Arial" w:cs="Arial"/>
        </w:rPr>
        <w:t xml:space="preserve"> </w:t>
      </w:r>
      <w:r w:rsidR="009F2CA6" w:rsidRPr="00D81E9E">
        <w:rPr>
          <w:rFonts w:ascii="Arial" w:hAnsi="Arial" w:cs="Arial"/>
        </w:rPr>
        <w:t xml:space="preserve">the prescribed </w:t>
      </w:r>
      <w:r w:rsidR="00894333" w:rsidRPr="00D81E9E">
        <w:rPr>
          <w:rFonts w:ascii="Arial" w:hAnsi="Arial" w:cs="Arial"/>
        </w:rPr>
        <w:t xml:space="preserve">application </w:t>
      </w:r>
      <w:r w:rsidR="00210EDD" w:rsidRPr="00D81E9E">
        <w:rPr>
          <w:rFonts w:ascii="Arial" w:hAnsi="Arial" w:cs="Arial"/>
        </w:rPr>
        <w:t>fee</w:t>
      </w:r>
      <w:r w:rsidR="00210EDD" w:rsidRPr="00D81E9E" w:rsidDel="009F2CA6">
        <w:rPr>
          <w:rFonts w:ascii="Arial" w:hAnsi="Arial" w:cs="Arial"/>
        </w:rPr>
        <w:t>.</w:t>
      </w:r>
      <w:r w:rsidR="00997545" w:rsidRPr="00D81E9E">
        <w:rPr>
          <w:rFonts w:ascii="Arial" w:hAnsi="Arial" w:cs="Arial"/>
        </w:rPr>
        <w:t xml:space="preserve"> A person granted approval would have to abide by any conditions imposed by the Minister on that approval.</w:t>
      </w:r>
    </w:p>
    <w:p w14:paraId="06528B3D" w14:textId="77777777" w:rsidR="0065363A" w:rsidRPr="00D81E9E" w:rsidRDefault="0065363A" w:rsidP="0065363A">
      <w:pPr>
        <w:pStyle w:val="EYBodytextwithparaspace"/>
        <w:rPr>
          <w:rFonts w:ascii="Arial" w:hAnsi="Arial" w:cs="Arial"/>
          <w:b/>
        </w:rPr>
      </w:pPr>
      <w:r w:rsidRPr="00D81E9E">
        <w:rPr>
          <w:rFonts w:ascii="Arial" w:hAnsi="Arial" w:cs="Arial"/>
          <w:b/>
        </w:rPr>
        <w:t>Glue traps</w:t>
      </w:r>
    </w:p>
    <w:p w14:paraId="27B4457B" w14:textId="77777777" w:rsidR="0065363A" w:rsidRPr="00D81E9E" w:rsidRDefault="0065363A" w:rsidP="0065363A">
      <w:pPr>
        <w:pStyle w:val="EYBodytextwithparaspace"/>
        <w:rPr>
          <w:rFonts w:ascii="Arial" w:hAnsi="Arial" w:cs="Arial"/>
        </w:rPr>
      </w:pPr>
      <w:r w:rsidRPr="00D81E9E">
        <w:rPr>
          <w:rFonts w:ascii="Arial" w:hAnsi="Arial" w:cs="Arial"/>
        </w:rPr>
        <w:t>The conditions of sale and use of glue traps would be:</w:t>
      </w:r>
    </w:p>
    <w:p w14:paraId="49DA4600" w14:textId="77777777" w:rsidR="0065363A" w:rsidRPr="00D81E9E" w:rsidRDefault="0065363A" w:rsidP="00327B1B">
      <w:pPr>
        <w:pStyle w:val="EYBodytextwithparaspace"/>
        <w:numPr>
          <w:ilvl w:val="0"/>
          <w:numId w:val="31"/>
        </w:numPr>
        <w:rPr>
          <w:rFonts w:ascii="Arial" w:hAnsi="Arial" w:cs="Arial"/>
        </w:rPr>
      </w:pPr>
      <w:r w:rsidRPr="00D81E9E" w:rsidDel="00D61F01">
        <w:rPr>
          <w:rFonts w:ascii="Arial" w:hAnsi="Arial" w:cs="Arial"/>
        </w:rPr>
        <w:t xml:space="preserve">Glue </w:t>
      </w:r>
      <w:r w:rsidRPr="00D81E9E">
        <w:rPr>
          <w:rFonts w:ascii="Arial" w:hAnsi="Arial" w:cs="Arial"/>
        </w:rPr>
        <w:t>traps can only be used by commercial pest controllers in commerc</w:t>
      </w:r>
      <w:r w:rsidR="008D255B" w:rsidRPr="00D81E9E">
        <w:rPr>
          <w:rFonts w:ascii="Arial" w:hAnsi="Arial" w:cs="Arial"/>
        </w:rPr>
        <w:t>ial food manufacturing premises</w:t>
      </w:r>
      <w:r w:rsidR="00F5687F" w:rsidRPr="00D81E9E">
        <w:rPr>
          <w:rFonts w:ascii="Arial" w:hAnsi="Arial" w:cs="Arial"/>
        </w:rPr>
        <w:t>.</w:t>
      </w:r>
    </w:p>
    <w:p w14:paraId="55BC3F09" w14:textId="77777777" w:rsidR="0065363A" w:rsidRPr="00D81E9E" w:rsidRDefault="0065363A" w:rsidP="00327B1B">
      <w:pPr>
        <w:pStyle w:val="EYBodytextwithparaspace"/>
        <w:numPr>
          <w:ilvl w:val="0"/>
          <w:numId w:val="31"/>
        </w:numPr>
        <w:rPr>
          <w:rFonts w:ascii="Arial" w:hAnsi="Arial" w:cs="Arial"/>
        </w:rPr>
      </w:pPr>
      <w:r w:rsidRPr="00D81E9E">
        <w:rPr>
          <w:rFonts w:ascii="Arial" w:hAnsi="Arial" w:cs="Arial"/>
        </w:rPr>
        <w:t xml:space="preserve">Traps must only be set for </w:t>
      </w:r>
      <w:r w:rsidR="008D255B" w:rsidRPr="00D81E9E">
        <w:rPr>
          <w:rFonts w:ascii="Arial" w:hAnsi="Arial" w:cs="Arial"/>
        </w:rPr>
        <w:t>the purpose of trapping rodents</w:t>
      </w:r>
      <w:r w:rsidR="00F5687F" w:rsidRPr="00D81E9E">
        <w:rPr>
          <w:rFonts w:ascii="Arial" w:hAnsi="Arial" w:cs="Arial"/>
        </w:rPr>
        <w:t>.</w:t>
      </w:r>
    </w:p>
    <w:p w14:paraId="31CB13F0" w14:textId="77777777" w:rsidR="0065363A" w:rsidRPr="00D81E9E" w:rsidRDefault="0065363A" w:rsidP="00327B1B">
      <w:pPr>
        <w:pStyle w:val="EYBodytextwithparaspace"/>
        <w:numPr>
          <w:ilvl w:val="0"/>
          <w:numId w:val="31"/>
        </w:numPr>
        <w:rPr>
          <w:rFonts w:ascii="Arial" w:hAnsi="Arial" w:cs="Arial"/>
        </w:rPr>
      </w:pPr>
      <w:r w:rsidRPr="00D81E9E">
        <w:rPr>
          <w:rFonts w:ascii="Arial" w:hAnsi="Arial" w:cs="Arial"/>
        </w:rPr>
        <w:t>Glue traps must be used in accordance with the conditions set by the Minister</w:t>
      </w:r>
      <w:r w:rsidR="00F5687F" w:rsidRPr="00D81E9E">
        <w:rPr>
          <w:rFonts w:ascii="Arial" w:hAnsi="Arial" w:cs="Arial"/>
        </w:rPr>
        <w:t>.</w:t>
      </w:r>
    </w:p>
    <w:p w14:paraId="56C8A598" w14:textId="77777777" w:rsidR="0065363A" w:rsidRPr="00D81E9E" w:rsidRDefault="0065363A" w:rsidP="00327B1B">
      <w:pPr>
        <w:pStyle w:val="EYBodytextwithparaspace"/>
        <w:numPr>
          <w:ilvl w:val="0"/>
          <w:numId w:val="31"/>
        </w:numPr>
        <w:rPr>
          <w:rFonts w:ascii="Arial" w:hAnsi="Arial" w:cs="Arial"/>
        </w:rPr>
      </w:pPr>
      <w:r w:rsidRPr="00D81E9E">
        <w:rPr>
          <w:rFonts w:ascii="Arial" w:hAnsi="Arial" w:cs="Arial"/>
        </w:rPr>
        <w:t>Glue traps can only be purchased by commercial pest controllers and only from wholesalers.</w:t>
      </w:r>
    </w:p>
    <w:p w14:paraId="6A859607" w14:textId="77777777" w:rsidR="0065363A" w:rsidRPr="00D81E9E" w:rsidRDefault="0065363A" w:rsidP="0065363A">
      <w:pPr>
        <w:pStyle w:val="EYBodytextwithparaspace"/>
        <w:rPr>
          <w:rFonts w:ascii="Arial" w:hAnsi="Arial" w:cs="Arial"/>
          <w:b/>
        </w:rPr>
      </w:pPr>
      <w:r w:rsidRPr="00D81E9E">
        <w:rPr>
          <w:rFonts w:ascii="Arial" w:hAnsi="Arial" w:cs="Arial"/>
          <w:b/>
        </w:rPr>
        <w:t>Lethal trap devices</w:t>
      </w:r>
    </w:p>
    <w:p w14:paraId="21D97445" w14:textId="77777777" w:rsidR="0065363A" w:rsidRPr="00D81E9E" w:rsidRDefault="0065363A" w:rsidP="0065363A">
      <w:pPr>
        <w:pStyle w:val="EYBodytextwithparaspace"/>
        <w:rPr>
          <w:rFonts w:ascii="Arial" w:hAnsi="Arial" w:cs="Arial"/>
        </w:rPr>
      </w:pPr>
      <w:r w:rsidRPr="00D81E9E">
        <w:rPr>
          <w:rFonts w:ascii="Arial" w:hAnsi="Arial" w:cs="Arial"/>
        </w:rPr>
        <w:t xml:space="preserve">The </w:t>
      </w:r>
      <w:r w:rsidR="00593551" w:rsidRPr="00D81E9E">
        <w:rPr>
          <w:rFonts w:ascii="Arial" w:hAnsi="Arial" w:cs="Arial"/>
        </w:rPr>
        <w:t xml:space="preserve">draft POCTA Regulations 2019 </w:t>
      </w:r>
      <w:r w:rsidRPr="00D81E9E">
        <w:rPr>
          <w:rFonts w:ascii="Arial" w:hAnsi="Arial" w:cs="Arial"/>
        </w:rPr>
        <w:t>would state that a lethal trap device must not be set or used with a trap unless the lethal agent used in the device has been approved by the Minister</w:t>
      </w:r>
      <w:r w:rsidR="00BD2A9D" w:rsidRPr="00D81E9E">
        <w:rPr>
          <w:rFonts w:ascii="Arial" w:hAnsi="Arial" w:cs="Arial"/>
        </w:rPr>
        <w:t>. A person applying for approval would have to provide the information required in the application and pay</w:t>
      </w:r>
      <w:r w:rsidR="009F2CA6" w:rsidRPr="00D81E9E">
        <w:rPr>
          <w:rFonts w:ascii="Arial" w:hAnsi="Arial" w:cs="Arial"/>
        </w:rPr>
        <w:t xml:space="preserve"> the prescribed </w:t>
      </w:r>
      <w:r w:rsidR="00EE458D" w:rsidRPr="00D81E9E">
        <w:rPr>
          <w:rFonts w:ascii="Arial" w:hAnsi="Arial" w:cs="Arial"/>
        </w:rPr>
        <w:t xml:space="preserve">application </w:t>
      </w:r>
      <w:r w:rsidR="009F2CA6" w:rsidRPr="00D81E9E">
        <w:rPr>
          <w:rFonts w:ascii="Arial" w:hAnsi="Arial" w:cs="Arial"/>
        </w:rPr>
        <w:t>fee.</w:t>
      </w:r>
    </w:p>
    <w:p w14:paraId="2E4E39DC" w14:textId="77777777" w:rsidR="0065363A" w:rsidRPr="00D81E9E" w:rsidRDefault="0065363A" w:rsidP="00EC0D8E">
      <w:pPr>
        <w:pStyle w:val="EYHeading3"/>
        <w:spacing w:before="240" w:after="240"/>
        <w:rPr>
          <w:rFonts w:ascii="Arial" w:hAnsi="Arial" w:cs="Arial"/>
        </w:rPr>
      </w:pPr>
      <w:r w:rsidRPr="00D81E9E">
        <w:rPr>
          <w:rFonts w:ascii="Arial" w:hAnsi="Arial" w:cs="Arial"/>
        </w:rPr>
        <w:lastRenderedPageBreak/>
        <w:t xml:space="preserve">Option 2: Use of glue traps under </w:t>
      </w:r>
      <w:r w:rsidRPr="00D81E9E" w:rsidDel="00142D8C">
        <w:rPr>
          <w:rFonts w:ascii="Arial" w:hAnsi="Arial" w:cs="Arial"/>
        </w:rPr>
        <w:t>a permit</w:t>
      </w:r>
      <w:r w:rsidRPr="00D81E9E">
        <w:rPr>
          <w:rFonts w:ascii="Arial" w:hAnsi="Arial" w:cs="Arial"/>
        </w:rPr>
        <w:t xml:space="preserve"> system and phase out of Minister approval system for leghold trap-checking time variations</w:t>
      </w:r>
    </w:p>
    <w:p w14:paraId="0A0E68A5" w14:textId="77777777" w:rsidR="0065363A" w:rsidRPr="00D81E9E" w:rsidRDefault="0065363A" w:rsidP="0065363A">
      <w:pPr>
        <w:pStyle w:val="EYBodytextwithparaspace"/>
        <w:rPr>
          <w:rFonts w:ascii="Arial" w:hAnsi="Arial" w:cs="Arial"/>
        </w:rPr>
      </w:pPr>
      <w:r w:rsidRPr="00D81E9E">
        <w:rPr>
          <w:rFonts w:ascii="Arial" w:hAnsi="Arial" w:cs="Arial"/>
        </w:rPr>
        <w:t>Under this option, conditions around the setting and use of traps would be the same as in Option 1 except for leghold traps and glue traps.</w:t>
      </w:r>
    </w:p>
    <w:p w14:paraId="65D12C80" w14:textId="77777777" w:rsidR="0065363A" w:rsidRPr="00D81E9E" w:rsidRDefault="0065363A" w:rsidP="0065363A">
      <w:pPr>
        <w:pStyle w:val="EYBodytextwithparaspace"/>
        <w:rPr>
          <w:rFonts w:ascii="Arial" w:hAnsi="Arial" w:cs="Arial"/>
          <w:b/>
        </w:rPr>
      </w:pPr>
      <w:r w:rsidRPr="00D81E9E">
        <w:rPr>
          <w:rFonts w:ascii="Arial" w:hAnsi="Arial" w:cs="Arial"/>
          <w:b/>
        </w:rPr>
        <w:t>Leghold traps</w:t>
      </w:r>
    </w:p>
    <w:p w14:paraId="24A50AEF" w14:textId="0DC83EA0" w:rsidR="0065363A" w:rsidRPr="00D81E9E" w:rsidRDefault="0065363A" w:rsidP="0065363A">
      <w:pPr>
        <w:pStyle w:val="EYBodytextwithparaspace"/>
        <w:rPr>
          <w:rFonts w:ascii="Arial" w:hAnsi="Arial" w:cs="Arial"/>
        </w:rPr>
      </w:pPr>
      <w:r w:rsidRPr="00D81E9E">
        <w:rPr>
          <w:rFonts w:ascii="Arial" w:hAnsi="Arial" w:cs="Arial"/>
        </w:rPr>
        <w:t xml:space="preserve">All conditions around the setting and use of leghold traps would remain the same as Option 1, however the provision for the Minister to approve a longer trap-check time-interval for leghold traps for wild dogs would be phased out by 31 December 2024. As part of receiving approval (up to 31 December 2024), trap users would be required </w:t>
      </w:r>
      <w:r w:rsidR="00285031">
        <w:rPr>
          <w:rFonts w:ascii="Arial" w:hAnsi="Arial" w:cs="Arial"/>
        </w:rPr>
        <w:t xml:space="preserve">to </w:t>
      </w:r>
      <w:r w:rsidRPr="00D81E9E">
        <w:rPr>
          <w:rFonts w:ascii="Arial" w:hAnsi="Arial" w:cs="Arial"/>
        </w:rPr>
        <w:t>complete an annual report on the operation of the varied trap-check time-interval.</w:t>
      </w:r>
    </w:p>
    <w:p w14:paraId="6AA143E5" w14:textId="77777777" w:rsidR="0065363A" w:rsidRPr="00D81E9E" w:rsidRDefault="0065363A" w:rsidP="0065363A">
      <w:pPr>
        <w:pStyle w:val="EYBodytextwithparaspace"/>
        <w:rPr>
          <w:rFonts w:ascii="Arial" w:hAnsi="Arial" w:cs="Arial"/>
          <w:b/>
        </w:rPr>
      </w:pPr>
      <w:r w:rsidRPr="00D81E9E">
        <w:rPr>
          <w:rFonts w:ascii="Arial" w:hAnsi="Arial" w:cs="Arial"/>
          <w:b/>
        </w:rPr>
        <w:t>Glue traps</w:t>
      </w:r>
    </w:p>
    <w:p w14:paraId="47B69690" w14:textId="77777777" w:rsidR="0065363A" w:rsidRPr="00D81E9E" w:rsidRDefault="0065363A" w:rsidP="0065363A">
      <w:pPr>
        <w:pStyle w:val="EYBodytextwithparaspace"/>
        <w:rPr>
          <w:rFonts w:ascii="Arial" w:hAnsi="Arial" w:cs="Arial"/>
        </w:rPr>
      </w:pPr>
      <w:r w:rsidRPr="00D81E9E">
        <w:rPr>
          <w:rFonts w:ascii="Arial" w:hAnsi="Arial" w:cs="Arial"/>
        </w:rPr>
        <w:t xml:space="preserve">This option entails a general ban on the use and sale of glue traps, only allowing their use under </w:t>
      </w:r>
      <w:r w:rsidRPr="00D81E9E" w:rsidDel="00142D8C">
        <w:rPr>
          <w:rFonts w:ascii="Arial" w:hAnsi="Arial" w:cs="Arial"/>
        </w:rPr>
        <w:t>a permit system.</w:t>
      </w:r>
    </w:p>
    <w:p w14:paraId="42BADB25" w14:textId="77777777" w:rsidR="0065363A" w:rsidRPr="00D81E9E" w:rsidRDefault="0065363A" w:rsidP="0065363A">
      <w:pPr>
        <w:pStyle w:val="EYBodytextwithparaspace"/>
        <w:rPr>
          <w:rFonts w:ascii="Arial" w:hAnsi="Arial" w:cs="Arial"/>
        </w:rPr>
      </w:pPr>
      <w:r w:rsidRPr="00D81E9E">
        <w:rPr>
          <w:rFonts w:ascii="Arial" w:hAnsi="Arial" w:cs="Arial"/>
        </w:rPr>
        <w:t xml:space="preserve">Users of glue traps would be limited to </w:t>
      </w:r>
      <w:r w:rsidR="002A500C" w:rsidRPr="00D81E9E">
        <w:rPr>
          <w:rFonts w:ascii="Arial" w:hAnsi="Arial" w:cs="Arial"/>
        </w:rPr>
        <w:t xml:space="preserve">commercial </w:t>
      </w:r>
      <w:r w:rsidRPr="00D81E9E">
        <w:rPr>
          <w:rFonts w:ascii="Arial" w:hAnsi="Arial" w:cs="Arial"/>
        </w:rPr>
        <w:t xml:space="preserve">pest controllers who have received </w:t>
      </w:r>
      <w:r w:rsidRPr="00D81E9E" w:rsidDel="00142D8C">
        <w:rPr>
          <w:rFonts w:ascii="Arial" w:hAnsi="Arial" w:cs="Arial"/>
        </w:rPr>
        <w:t>a permit</w:t>
      </w:r>
      <w:r w:rsidRPr="00D81E9E">
        <w:rPr>
          <w:rFonts w:ascii="Arial" w:hAnsi="Arial" w:cs="Arial"/>
        </w:rPr>
        <w:t xml:space="preserve"> to purchase the traps. </w:t>
      </w:r>
      <w:r w:rsidRPr="00D81E9E" w:rsidDel="00142D8C">
        <w:rPr>
          <w:rFonts w:ascii="Arial" w:hAnsi="Arial" w:cs="Arial"/>
        </w:rPr>
        <w:t>Permits</w:t>
      </w:r>
      <w:r w:rsidR="00142D8C" w:rsidRPr="00D81E9E">
        <w:rPr>
          <w:rFonts w:ascii="Arial" w:hAnsi="Arial" w:cs="Arial"/>
        </w:rPr>
        <w:t xml:space="preserve"> </w:t>
      </w:r>
      <w:r w:rsidRPr="00D81E9E">
        <w:rPr>
          <w:rFonts w:ascii="Arial" w:hAnsi="Arial" w:cs="Arial"/>
        </w:rPr>
        <w:t xml:space="preserve">would only be issued in exceptional circumstances, for use in commercial food manufacturing premises, where there was no viable alternative control to glue traps and the use of the traps was in the best interests of the public. </w:t>
      </w:r>
      <w:r w:rsidR="002A500C" w:rsidRPr="00D81E9E">
        <w:rPr>
          <w:rFonts w:ascii="Arial" w:hAnsi="Arial" w:cs="Arial"/>
        </w:rPr>
        <w:t xml:space="preserve">Commercial </w:t>
      </w:r>
      <w:r w:rsidRPr="00D81E9E">
        <w:rPr>
          <w:rFonts w:ascii="Arial" w:hAnsi="Arial" w:cs="Arial"/>
        </w:rPr>
        <w:t>pest controllers would be required to complete annual reporting on the use of glue traps.</w:t>
      </w:r>
      <w:r w:rsidR="006E3D74" w:rsidRPr="00D81E9E">
        <w:rPr>
          <w:rFonts w:ascii="Arial" w:hAnsi="Arial" w:cs="Arial"/>
        </w:rPr>
        <w:t xml:space="preserve"> </w:t>
      </w:r>
    </w:p>
    <w:p w14:paraId="1575E333" w14:textId="77777777" w:rsidR="0065363A" w:rsidRPr="00D81E9E" w:rsidRDefault="0065363A" w:rsidP="0065363A">
      <w:pPr>
        <w:pStyle w:val="EYBodytextwithparaspace"/>
        <w:rPr>
          <w:rFonts w:ascii="Arial" w:hAnsi="Arial" w:cs="Arial"/>
        </w:rPr>
      </w:pPr>
      <w:r w:rsidRPr="00D81E9E">
        <w:rPr>
          <w:rFonts w:ascii="Arial" w:hAnsi="Arial" w:cs="Arial"/>
        </w:rPr>
        <w:t xml:space="preserve">The </w:t>
      </w:r>
      <w:r w:rsidR="00593551" w:rsidRPr="00D81E9E">
        <w:rPr>
          <w:rFonts w:ascii="Arial" w:hAnsi="Arial" w:cs="Arial"/>
        </w:rPr>
        <w:t>draft POCTA Regulations 2019</w:t>
      </w:r>
      <w:r w:rsidRPr="00D81E9E">
        <w:rPr>
          <w:rFonts w:ascii="Arial" w:hAnsi="Arial" w:cs="Arial"/>
        </w:rPr>
        <w:t xml:space="preserve"> would specify what is considered to be a glue trap (anything capable of catching an animal unless it is for insect use, and which has a ‘cage’ or has other design features to prevent animals becoming stuck or contacting the adhesive section of the insect trap).</w:t>
      </w:r>
    </w:p>
    <w:p w14:paraId="6699DD50" w14:textId="566AC6DA" w:rsidR="0065363A" w:rsidRPr="00D81E9E" w:rsidRDefault="0065363A" w:rsidP="00D81EDF">
      <w:pPr>
        <w:pStyle w:val="EYHeading3"/>
        <w:spacing w:before="240" w:after="240"/>
        <w:rPr>
          <w:rFonts w:ascii="Arial" w:hAnsi="Arial" w:cs="Arial"/>
        </w:rPr>
      </w:pPr>
      <w:r w:rsidRPr="00D81E9E">
        <w:rPr>
          <w:rFonts w:ascii="Arial" w:hAnsi="Arial" w:cs="Arial"/>
        </w:rPr>
        <w:t xml:space="preserve">Option 3: </w:t>
      </w:r>
      <w:r w:rsidR="00A24A57" w:rsidRPr="00D81E9E">
        <w:rPr>
          <w:rFonts w:ascii="Arial" w:hAnsi="Arial" w:cs="Arial"/>
        </w:rPr>
        <w:t>Glue traps prohibited for sale and use on animals</w:t>
      </w:r>
      <w:r w:rsidR="003358B9">
        <w:rPr>
          <w:rFonts w:ascii="Arial" w:hAnsi="Arial" w:cs="Arial"/>
        </w:rPr>
        <w:t>,</w:t>
      </w:r>
      <w:r w:rsidR="00A24A57" w:rsidRPr="00D81E9E">
        <w:rPr>
          <w:rFonts w:ascii="Arial" w:hAnsi="Arial" w:cs="Arial"/>
        </w:rPr>
        <w:t xml:space="preserve"> and phase out of Minister approval system for leghold trap-checking time variations</w:t>
      </w:r>
      <w:r w:rsidR="00943D53" w:rsidRPr="00D81E9E">
        <w:rPr>
          <w:rFonts w:ascii="Arial" w:hAnsi="Arial" w:cs="Arial"/>
        </w:rPr>
        <w:t xml:space="preserve"> (preferred option)</w:t>
      </w:r>
    </w:p>
    <w:p w14:paraId="37CC3256" w14:textId="77777777" w:rsidR="0065363A" w:rsidRPr="00D81E9E" w:rsidRDefault="0065363A" w:rsidP="0065363A">
      <w:pPr>
        <w:pStyle w:val="EYHeading3"/>
        <w:numPr>
          <w:ilvl w:val="0"/>
          <w:numId w:val="0"/>
        </w:numPr>
        <w:tabs>
          <w:tab w:val="left" w:pos="720"/>
        </w:tabs>
        <w:spacing w:before="240" w:after="240"/>
        <w:rPr>
          <w:rFonts w:ascii="Arial" w:hAnsi="Arial" w:cs="Arial"/>
          <w:b w:val="0"/>
          <w:sz w:val="20"/>
          <w:szCs w:val="20"/>
        </w:rPr>
      </w:pPr>
      <w:r w:rsidRPr="00D81E9E">
        <w:rPr>
          <w:rFonts w:ascii="Arial" w:hAnsi="Arial" w:cs="Arial"/>
          <w:b w:val="0"/>
          <w:sz w:val="20"/>
          <w:szCs w:val="20"/>
        </w:rPr>
        <w:t xml:space="preserve">Under this option, conditions </w:t>
      </w:r>
      <w:r w:rsidRPr="00D81E9E">
        <w:rPr>
          <w:rFonts w:ascii="Arial" w:hAnsi="Arial" w:cs="Arial"/>
          <w:b w:val="0"/>
          <w:sz w:val="20"/>
        </w:rPr>
        <w:t xml:space="preserve">around the setting and use of traps would be the same as in Option 2 except for glue traps. </w:t>
      </w:r>
      <w:r w:rsidRPr="00D81E9E">
        <w:rPr>
          <w:rFonts w:ascii="Arial" w:hAnsi="Arial" w:cs="Arial"/>
          <w:b w:val="0"/>
          <w:sz w:val="20"/>
          <w:szCs w:val="20"/>
        </w:rPr>
        <w:t xml:space="preserve">The approval process for varying trap-check time-intervals for leghold traps for </w:t>
      </w:r>
      <w:r w:rsidR="00137252" w:rsidRPr="00D81E9E">
        <w:rPr>
          <w:rFonts w:ascii="Arial" w:hAnsi="Arial" w:cs="Arial"/>
          <w:b w:val="0"/>
          <w:sz w:val="20"/>
          <w:szCs w:val="20"/>
        </w:rPr>
        <w:t>the Victorian Wild Dog Program</w:t>
      </w:r>
      <w:r w:rsidRPr="00D81E9E">
        <w:rPr>
          <w:rFonts w:ascii="Arial" w:hAnsi="Arial" w:cs="Arial"/>
          <w:b w:val="0"/>
          <w:sz w:val="20"/>
          <w:szCs w:val="20"/>
        </w:rPr>
        <w:t xml:space="preserve"> would be phased out after five years, as in Option 2.</w:t>
      </w:r>
    </w:p>
    <w:p w14:paraId="2FB3D2C7" w14:textId="77777777" w:rsidR="0065363A" w:rsidRPr="00D81E9E" w:rsidRDefault="0065363A" w:rsidP="0065363A">
      <w:pPr>
        <w:pStyle w:val="EYBodytextwithparaspace"/>
        <w:rPr>
          <w:rFonts w:ascii="Arial" w:hAnsi="Arial" w:cs="Arial"/>
          <w:b/>
        </w:rPr>
      </w:pPr>
      <w:r w:rsidRPr="00D81E9E">
        <w:rPr>
          <w:rFonts w:ascii="Arial" w:hAnsi="Arial" w:cs="Arial"/>
          <w:b/>
        </w:rPr>
        <w:t>Glue traps</w:t>
      </w:r>
    </w:p>
    <w:p w14:paraId="20A9E55A" w14:textId="77777777" w:rsidR="0065363A" w:rsidRPr="00D81E9E" w:rsidRDefault="0065363A" w:rsidP="0065363A">
      <w:pPr>
        <w:pStyle w:val="EYBodytextwithparaspace"/>
        <w:rPr>
          <w:rFonts w:ascii="Arial" w:hAnsi="Arial" w:cs="Arial"/>
        </w:rPr>
      </w:pPr>
      <w:r w:rsidRPr="00D81E9E">
        <w:rPr>
          <w:rFonts w:ascii="Arial" w:hAnsi="Arial" w:cs="Arial"/>
        </w:rPr>
        <w:t xml:space="preserve">Under this option, a person must not sell </w:t>
      </w:r>
      <w:r w:rsidR="00FF6DF6" w:rsidRPr="00D81E9E">
        <w:rPr>
          <w:rFonts w:ascii="Arial" w:hAnsi="Arial" w:cs="Arial"/>
        </w:rPr>
        <w:t>or</w:t>
      </w:r>
      <w:r w:rsidRPr="00D81E9E">
        <w:rPr>
          <w:rFonts w:ascii="Arial" w:hAnsi="Arial" w:cs="Arial"/>
        </w:rPr>
        <w:t xml:space="preserve"> use</w:t>
      </w:r>
      <w:r w:rsidR="009822BC" w:rsidRPr="00D81E9E">
        <w:rPr>
          <w:rFonts w:ascii="Arial" w:hAnsi="Arial" w:cs="Arial"/>
        </w:rPr>
        <w:t xml:space="preserve"> </w:t>
      </w:r>
      <w:r w:rsidRPr="00D81E9E">
        <w:rPr>
          <w:rFonts w:ascii="Arial" w:hAnsi="Arial" w:cs="Arial"/>
        </w:rPr>
        <w:t>glue traps for the purposes of trapping an animal. A glue trap could only be sold</w:t>
      </w:r>
      <w:r w:rsidR="002444B3" w:rsidRPr="00D81E9E">
        <w:rPr>
          <w:rFonts w:ascii="Arial" w:hAnsi="Arial" w:cs="Arial"/>
        </w:rPr>
        <w:t xml:space="preserve"> or</w:t>
      </w:r>
      <w:r w:rsidRPr="00D81E9E">
        <w:rPr>
          <w:rFonts w:ascii="Arial" w:hAnsi="Arial" w:cs="Arial"/>
        </w:rPr>
        <w:t xml:space="preserve"> used if the trap has the purpose of capturing insects and the trap either has a barrier or other design features which prevent an animal from coming into contact with the adhesive surface.</w:t>
      </w:r>
    </w:p>
    <w:p w14:paraId="30D064FE" w14:textId="77777777" w:rsidR="0065363A" w:rsidRPr="00D81E9E" w:rsidRDefault="0065363A" w:rsidP="00EC0D8E">
      <w:pPr>
        <w:pStyle w:val="EYHeading2"/>
        <w:spacing w:before="240" w:after="240"/>
        <w:rPr>
          <w:rFonts w:ascii="Arial" w:hAnsi="Arial" w:cs="Arial"/>
        </w:rPr>
      </w:pPr>
      <w:bookmarkStart w:id="66" w:name="_Toc8899123"/>
      <w:bookmarkStart w:id="67" w:name="_Toc10557060"/>
      <w:bookmarkStart w:id="68" w:name="_Toc16761760"/>
      <w:r w:rsidRPr="00D81E9E">
        <w:rPr>
          <w:rFonts w:ascii="Arial" w:hAnsi="Arial" w:cs="Arial"/>
        </w:rPr>
        <w:t>Rodeos</w:t>
      </w:r>
      <w:bookmarkEnd w:id="66"/>
      <w:r w:rsidRPr="00D81E9E">
        <w:rPr>
          <w:rFonts w:ascii="Arial" w:hAnsi="Arial" w:cs="Arial"/>
        </w:rPr>
        <w:t xml:space="preserve"> and rodeo schools</w:t>
      </w:r>
      <w:bookmarkEnd w:id="67"/>
      <w:bookmarkEnd w:id="68"/>
    </w:p>
    <w:p w14:paraId="45BF4010" w14:textId="77777777" w:rsidR="0065363A" w:rsidRPr="00D81E9E" w:rsidRDefault="0065363A" w:rsidP="0065363A">
      <w:pPr>
        <w:pStyle w:val="EYBodytextwithparaspace"/>
        <w:rPr>
          <w:rFonts w:ascii="Arial" w:hAnsi="Arial" w:cs="Arial"/>
        </w:rPr>
      </w:pPr>
      <w:r w:rsidRPr="00D81E9E">
        <w:rPr>
          <w:rFonts w:ascii="Arial" w:hAnsi="Arial" w:cs="Arial"/>
        </w:rPr>
        <w:t xml:space="preserve">The following outlines the </w:t>
      </w:r>
      <w:r w:rsidR="00A6063E" w:rsidRPr="00D81E9E">
        <w:rPr>
          <w:rFonts w:ascii="Arial" w:hAnsi="Arial" w:cs="Arial"/>
        </w:rPr>
        <w:t>B</w:t>
      </w:r>
      <w:r w:rsidRPr="00D81E9E">
        <w:rPr>
          <w:rFonts w:ascii="Arial" w:hAnsi="Arial" w:cs="Arial"/>
        </w:rPr>
        <w:t xml:space="preserve">ase </w:t>
      </w:r>
      <w:r w:rsidR="00A6063E" w:rsidRPr="00D81E9E">
        <w:rPr>
          <w:rFonts w:ascii="Arial" w:hAnsi="Arial" w:cs="Arial"/>
        </w:rPr>
        <w:t>C</w:t>
      </w:r>
      <w:r w:rsidRPr="00D81E9E">
        <w:rPr>
          <w:rFonts w:ascii="Arial" w:hAnsi="Arial" w:cs="Arial"/>
        </w:rPr>
        <w:t xml:space="preserve">ase and the differing options considered for rodeos and rodeo schools within the </w:t>
      </w:r>
      <w:r w:rsidR="00AB13BD" w:rsidRPr="00D81E9E">
        <w:rPr>
          <w:rFonts w:ascii="Arial" w:hAnsi="Arial" w:cs="Arial"/>
        </w:rPr>
        <w:t>draft POCTA Regulations 2019</w:t>
      </w:r>
      <w:r w:rsidRPr="00D81E9E">
        <w:rPr>
          <w:rFonts w:ascii="Arial" w:hAnsi="Arial" w:cs="Arial"/>
        </w:rPr>
        <w:t xml:space="preserve">. </w:t>
      </w:r>
    </w:p>
    <w:p w14:paraId="55096CD8" w14:textId="77777777" w:rsidR="0065363A" w:rsidRPr="00D81E9E" w:rsidRDefault="0065363A" w:rsidP="00EC0D8E">
      <w:pPr>
        <w:pStyle w:val="EYHeading3"/>
        <w:spacing w:before="240" w:after="240"/>
        <w:rPr>
          <w:rFonts w:ascii="Arial" w:hAnsi="Arial" w:cs="Arial"/>
        </w:rPr>
      </w:pPr>
      <w:r w:rsidRPr="00D81E9E">
        <w:rPr>
          <w:rFonts w:ascii="Arial" w:hAnsi="Arial" w:cs="Arial"/>
        </w:rPr>
        <w:t>Base Case: Administration-applied permit and application system (as allowed under the POCTA Act)</w:t>
      </w:r>
    </w:p>
    <w:p w14:paraId="65A17BCC" w14:textId="77777777" w:rsidR="0065363A" w:rsidRPr="00D81E9E" w:rsidRDefault="0065363A" w:rsidP="0065363A">
      <w:pPr>
        <w:pStyle w:val="EYBodytextwithparaspace"/>
        <w:rPr>
          <w:rFonts w:ascii="Arial" w:hAnsi="Arial" w:cs="Arial"/>
        </w:rPr>
      </w:pPr>
      <w:r w:rsidRPr="00D81E9E">
        <w:rPr>
          <w:rFonts w:ascii="Arial" w:hAnsi="Arial" w:cs="Arial"/>
        </w:rPr>
        <w:t xml:space="preserve">The POCTA Act stipulates that it is an offence to operate a rodeo without an individual holding a licence or permit. Each licence and permit holder is subject to any conditions that the Department Head imposes on the licence or permit, or those prescribed in the </w:t>
      </w:r>
      <w:r w:rsidR="00AB13BD" w:rsidRPr="00D81E9E">
        <w:rPr>
          <w:rFonts w:ascii="Arial" w:hAnsi="Arial" w:cs="Arial"/>
        </w:rPr>
        <w:t>draft POCTA Regulations 2019</w:t>
      </w:r>
      <w:r w:rsidRPr="00D81E9E">
        <w:rPr>
          <w:rFonts w:ascii="Arial" w:hAnsi="Arial" w:cs="Arial"/>
        </w:rPr>
        <w:t xml:space="preserve">. However, these conditions are not outlined in the POCTA Act. </w:t>
      </w:r>
    </w:p>
    <w:p w14:paraId="7F173F6F" w14:textId="77777777" w:rsidR="0065363A" w:rsidRPr="00D81E9E" w:rsidRDefault="0065363A" w:rsidP="0065363A">
      <w:pPr>
        <w:pStyle w:val="EYBodytextwithparaspace"/>
        <w:rPr>
          <w:rFonts w:ascii="Arial" w:hAnsi="Arial" w:cs="Arial"/>
        </w:rPr>
      </w:pPr>
      <w:r w:rsidRPr="00D81E9E">
        <w:rPr>
          <w:rFonts w:ascii="Arial" w:hAnsi="Arial" w:cs="Arial"/>
        </w:rPr>
        <w:lastRenderedPageBreak/>
        <w:t xml:space="preserve">Without </w:t>
      </w:r>
      <w:r w:rsidR="00D2614B" w:rsidRPr="00D81E9E">
        <w:rPr>
          <w:rFonts w:ascii="Arial" w:hAnsi="Arial" w:cs="Arial"/>
        </w:rPr>
        <w:t xml:space="preserve">the </w:t>
      </w:r>
      <w:r w:rsidR="00D2614B" w:rsidRPr="00D81E9E">
        <w:rPr>
          <w:rFonts w:ascii="Arial" w:hAnsi="Arial" w:cs="Arial"/>
          <w:szCs w:val="20"/>
        </w:rPr>
        <w:t xml:space="preserve">draft POCTA Regulations 2019 </w:t>
      </w:r>
      <w:r w:rsidRPr="00D81E9E">
        <w:rPr>
          <w:rFonts w:ascii="Arial" w:hAnsi="Arial" w:cs="Arial"/>
        </w:rPr>
        <w:t xml:space="preserve">in place, conditions for the holding of rodeo events could still be introduced administratively by regulatory authorities under the provisions in the POCTA Act, </w:t>
      </w:r>
      <w:r w:rsidR="000756E6" w:rsidRPr="00D81E9E">
        <w:rPr>
          <w:rFonts w:ascii="Arial" w:hAnsi="Arial" w:cs="Arial"/>
        </w:rPr>
        <w:t xml:space="preserve">and </w:t>
      </w:r>
      <w:r w:rsidRPr="00D81E9E">
        <w:rPr>
          <w:rFonts w:ascii="Arial" w:hAnsi="Arial" w:cs="Arial"/>
        </w:rPr>
        <w:t>a code of practice could also be instated. These conditions are likely to relate to:</w:t>
      </w:r>
    </w:p>
    <w:p w14:paraId="39E98EF8"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The provision of necessities for animals invo</w:t>
      </w:r>
      <w:r w:rsidR="00B80FA4" w:rsidRPr="00D81E9E">
        <w:rPr>
          <w:rFonts w:ascii="Arial" w:hAnsi="Arial" w:cs="Arial"/>
        </w:rPr>
        <w:t>lved</w:t>
      </w:r>
      <w:r w:rsidR="00F5687F" w:rsidRPr="00D81E9E">
        <w:rPr>
          <w:rFonts w:ascii="Arial" w:hAnsi="Arial" w:cs="Arial"/>
        </w:rPr>
        <w:t>.</w:t>
      </w:r>
    </w:p>
    <w:p w14:paraId="501E8D7E"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Facilities at the rod</w:t>
      </w:r>
      <w:r w:rsidR="00B80FA4" w:rsidRPr="00D81E9E">
        <w:rPr>
          <w:rFonts w:ascii="Arial" w:hAnsi="Arial" w:cs="Arial"/>
        </w:rPr>
        <w:t>eo (such as chutes and fencing)</w:t>
      </w:r>
      <w:r w:rsidR="00F5687F" w:rsidRPr="00D81E9E">
        <w:rPr>
          <w:rFonts w:ascii="Arial" w:hAnsi="Arial" w:cs="Arial"/>
        </w:rPr>
        <w:t>.</w:t>
      </w:r>
    </w:p>
    <w:p w14:paraId="3F270CF7" w14:textId="77777777" w:rsidR="0065363A" w:rsidRPr="00D81E9E" w:rsidRDefault="00B80FA4" w:rsidP="00327B1B">
      <w:pPr>
        <w:pStyle w:val="EYBodytextwithparaspace"/>
        <w:numPr>
          <w:ilvl w:val="0"/>
          <w:numId w:val="29"/>
        </w:numPr>
        <w:rPr>
          <w:rFonts w:ascii="Arial" w:hAnsi="Arial" w:cs="Arial"/>
        </w:rPr>
      </w:pPr>
      <w:r w:rsidRPr="00D81E9E">
        <w:rPr>
          <w:rFonts w:ascii="Arial" w:hAnsi="Arial" w:cs="Arial"/>
        </w:rPr>
        <w:t>Notifications of rodeo events</w:t>
      </w:r>
      <w:r w:rsidR="00F5687F" w:rsidRPr="00D81E9E">
        <w:rPr>
          <w:rFonts w:ascii="Arial" w:hAnsi="Arial" w:cs="Arial"/>
        </w:rPr>
        <w:t>.</w:t>
      </w:r>
    </w:p>
    <w:p w14:paraId="582932AD"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The presen</w:t>
      </w:r>
      <w:r w:rsidR="00B80FA4" w:rsidRPr="00D81E9E">
        <w:rPr>
          <w:rFonts w:ascii="Arial" w:hAnsi="Arial" w:cs="Arial"/>
        </w:rPr>
        <w:t>ce of a veterinary practitioner</w:t>
      </w:r>
      <w:r w:rsidR="00F5687F" w:rsidRPr="00D81E9E">
        <w:rPr>
          <w:rFonts w:ascii="Arial" w:hAnsi="Arial" w:cs="Arial"/>
        </w:rPr>
        <w:t>.</w:t>
      </w:r>
    </w:p>
    <w:p w14:paraId="3F89F39C"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Th</w:t>
      </w:r>
      <w:r w:rsidR="00B80FA4" w:rsidRPr="00D81E9E">
        <w:rPr>
          <w:rFonts w:ascii="Arial" w:hAnsi="Arial" w:cs="Arial"/>
        </w:rPr>
        <w:t>e physical condition of animals</w:t>
      </w:r>
      <w:r w:rsidR="00F5687F" w:rsidRPr="00D81E9E">
        <w:rPr>
          <w:rFonts w:ascii="Arial" w:hAnsi="Arial" w:cs="Arial"/>
        </w:rPr>
        <w:t>.</w:t>
      </w:r>
    </w:p>
    <w:p w14:paraId="2A537C91"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Handling and treatment of animals.</w:t>
      </w:r>
    </w:p>
    <w:p w14:paraId="5FDE98CC" w14:textId="77777777" w:rsidR="0065363A" w:rsidRPr="00D81E9E" w:rsidRDefault="0065363A" w:rsidP="0065363A">
      <w:pPr>
        <w:pStyle w:val="EYBodytextwithparaspace"/>
        <w:rPr>
          <w:rFonts w:ascii="Arial" w:hAnsi="Arial" w:cs="Arial"/>
        </w:rPr>
      </w:pPr>
      <w:r w:rsidRPr="00D81E9E">
        <w:rPr>
          <w:rFonts w:ascii="Arial" w:hAnsi="Arial" w:cs="Arial"/>
        </w:rPr>
        <w:t xml:space="preserve">This would result in a similar regulatory situation to one where the conditions are stated in </w:t>
      </w:r>
      <w:r w:rsidR="00AB13BD" w:rsidRPr="00D81E9E">
        <w:rPr>
          <w:rFonts w:ascii="Arial" w:hAnsi="Arial" w:cs="Arial"/>
        </w:rPr>
        <w:t xml:space="preserve">the draft POCTA Regulations 2019 </w:t>
      </w:r>
      <w:r w:rsidRPr="00D81E9E">
        <w:rPr>
          <w:rFonts w:ascii="Arial" w:hAnsi="Arial" w:cs="Arial"/>
        </w:rPr>
        <w:t xml:space="preserve">but with less clarity for licence and permit holders, inspectors and the public as conditions would be individual to each licence or permit. </w:t>
      </w:r>
      <w:r w:rsidR="00F8212C" w:rsidRPr="00D81E9E">
        <w:rPr>
          <w:rFonts w:ascii="Arial" w:hAnsi="Arial" w:cs="Arial"/>
        </w:rPr>
        <w:t xml:space="preserve">Offenders </w:t>
      </w:r>
      <w:r w:rsidR="00911BDD" w:rsidRPr="00D81E9E">
        <w:rPr>
          <w:rFonts w:ascii="Arial" w:hAnsi="Arial" w:cs="Arial"/>
        </w:rPr>
        <w:t xml:space="preserve">may face either higher penalties (if successfully prosecuted) or not </w:t>
      </w:r>
      <w:r w:rsidR="009E0CCD">
        <w:rPr>
          <w:rFonts w:ascii="Arial" w:hAnsi="Arial" w:cs="Arial"/>
        </w:rPr>
        <w:t xml:space="preserve">be </w:t>
      </w:r>
      <w:r w:rsidR="00911BDD" w:rsidRPr="00D81E9E">
        <w:rPr>
          <w:rFonts w:ascii="Arial" w:hAnsi="Arial" w:cs="Arial"/>
        </w:rPr>
        <w:t xml:space="preserve">penalised at all (if not prosecuted) as infringements could not be issued. </w:t>
      </w:r>
      <w:r w:rsidRPr="00D81E9E">
        <w:rPr>
          <w:rFonts w:ascii="Arial" w:hAnsi="Arial" w:cs="Arial"/>
        </w:rPr>
        <w:t>It would also mean that activities that are prohibited under the POCTA Regulations 2008, such as calf roping, would be allowed</w:t>
      </w:r>
      <w:r w:rsidR="00911BDD" w:rsidRPr="00D81E9E">
        <w:rPr>
          <w:rFonts w:ascii="Arial" w:hAnsi="Arial" w:cs="Arial"/>
        </w:rPr>
        <w:t>, unless specifically prevented in conditions in individual licences</w:t>
      </w:r>
      <w:r w:rsidRPr="00D81E9E">
        <w:rPr>
          <w:rFonts w:ascii="Arial" w:hAnsi="Arial" w:cs="Arial"/>
        </w:rPr>
        <w:t>.</w:t>
      </w:r>
    </w:p>
    <w:p w14:paraId="7998A6F1" w14:textId="77777777" w:rsidR="0065363A" w:rsidRPr="00D81E9E" w:rsidRDefault="0065363A" w:rsidP="00EC0D8E">
      <w:pPr>
        <w:pStyle w:val="EYHeading3"/>
        <w:spacing w:before="240" w:after="240"/>
        <w:rPr>
          <w:rFonts w:ascii="Arial" w:hAnsi="Arial" w:cs="Arial"/>
        </w:rPr>
      </w:pPr>
      <w:r w:rsidRPr="00D81E9E">
        <w:rPr>
          <w:rFonts w:ascii="Arial" w:hAnsi="Arial" w:cs="Arial"/>
        </w:rPr>
        <w:t>Option 1: Permit/licence required to operate rodeos and introduction of applications for approved rodeo organisations</w:t>
      </w:r>
    </w:p>
    <w:p w14:paraId="70496DC6" w14:textId="77777777" w:rsidR="0065363A" w:rsidRPr="00D81E9E" w:rsidRDefault="00A43A95" w:rsidP="0065363A">
      <w:pPr>
        <w:pStyle w:val="EYBodytextwithparaspace"/>
        <w:rPr>
          <w:rFonts w:ascii="Arial" w:hAnsi="Arial" w:cs="Arial"/>
        </w:rPr>
      </w:pPr>
      <w:r w:rsidRPr="00D81E9E">
        <w:rPr>
          <w:rFonts w:ascii="Arial" w:hAnsi="Arial" w:cs="Arial"/>
        </w:rPr>
        <w:t>T</w:t>
      </w:r>
      <w:r w:rsidR="0065363A" w:rsidRPr="00D81E9E">
        <w:rPr>
          <w:rFonts w:ascii="Arial" w:hAnsi="Arial" w:cs="Arial"/>
        </w:rPr>
        <w:t>his option</w:t>
      </w:r>
      <w:r w:rsidRPr="00D81E9E">
        <w:rPr>
          <w:rFonts w:ascii="Arial" w:hAnsi="Arial" w:cs="Arial"/>
        </w:rPr>
        <w:t xml:space="preserve"> is similar to the current POCTA Regulations </w:t>
      </w:r>
      <w:r w:rsidR="00A13821" w:rsidRPr="00D81E9E">
        <w:rPr>
          <w:rFonts w:ascii="Arial" w:hAnsi="Arial" w:cs="Arial"/>
        </w:rPr>
        <w:t xml:space="preserve">2008 </w:t>
      </w:r>
      <w:r w:rsidRPr="00D81E9E">
        <w:rPr>
          <w:rFonts w:ascii="Arial" w:hAnsi="Arial" w:cs="Arial"/>
        </w:rPr>
        <w:t>apart from the change to introduce applications for approved rodeo organisations. R</w:t>
      </w:r>
      <w:r w:rsidR="0065363A" w:rsidRPr="00D81E9E">
        <w:rPr>
          <w:rFonts w:ascii="Arial" w:hAnsi="Arial" w:cs="Arial"/>
        </w:rPr>
        <w:t xml:space="preserve">odeos could only be operated by licence and permit holders. Licence and permit holders would have to comply with a range of prescribed conditions (similar to those outlined in the Base Case). These would be articulated in the </w:t>
      </w:r>
      <w:r w:rsidR="00AB13BD" w:rsidRPr="00D81E9E">
        <w:rPr>
          <w:rFonts w:ascii="Arial" w:hAnsi="Arial" w:cs="Arial"/>
        </w:rPr>
        <w:t xml:space="preserve">draft POCTA Regulations 2019 </w:t>
      </w:r>
      <w:r w:rsidR="0065363A" w:rsidRPr="00D81E9E">
        <w:rPr>
          <w:rFonts w:ascii="Arial" w:hAnsi="Arial" w:cs="Arial"/>
        </w:rPr>
        <w:t xml:space="preserve">making it clearer for industry about </w:t>
      </w:r>
      <w:r w:rsidR="000C303F" w:rsidRPr="00D81E9E">
        <w:rPr>
          <w:rFonts w:ascii="Arial" w:hAnsi="Arial" w:cs="Arial"/>
        </w:rPr>
        <w:t xml:space="preserve">what </w:t>
      </w:r>
      <w:r w:rsidR="0065363A" w:rsidRPr="00D81E9E">
        <w:rPr>
          <w:rFonts w:ascii="Arial" w:hAnsi="Arial" w:cs="Arial"/>
        </w:rPr>
        <w:t>their responsibilities</w:t>
      </w:r>
      <w:r w:rsidR="000C303F" w:rsidRPr="00D81E9E">
        <w:rPr>
          <w:rFonts w:ascii="Arial" w:hAnsi="Arial" w:cs="Arial"/>
        </w:rPr>
        <w:t xml:space="preserve"> entail</w:t>
      </w:r>
      <w:r w:rsidR="0065363A" w:rsidRPr="00D81E9E">
        <w:rPr>
          <w:rFonts w:ascii="Arial" w:hAnsi="Arial" w:cs="Arial"/>
        </w:rPr>
        <w:t xml:space="preserve">. With </w:t>
      </w:r>
      <w:r w:rsidR="00AB13BD" w:rsidRPr="00D81E9E">
        <w:rPr>
          <w:rFonts w:ascii="Arial" w:hAnsi="Arial" w:cs="Arial"/>
        </w:rPr>
        <w:t xml:space="preserve">the draft POCTA Regulations 2019 </w:t>
      </w:r>
      <w:r w:rsidR="0065363A" w:rsidRPr="00D81E9E">
        <w:rPr>
          <w:rFonts w:ascii="Arial" w:hAnsi="Arial" w:cs="Arial"/>
        </w:rPr>
        <w:t xml:space="preserve">in place, penalties </w:t>
      </w:r>
      <w:r w:rsidR="00AB13BD" w:rsidRPr="00D81E9E">
        <w:rPr>
          <w:rFonts w:ascii="Arial" w:hAnsi="Arial" w:cs="Arial"/>
        </w:rPr>
        <w:t xml:space="preserve">would </w:t>
      </w:r>
      <w:r w:rsidR="0065363A" w:rsidRPr="00D81E9E">
        <w:rPr>
          <w:rFonts w:ascii="Arial" w:hAnsi="Arial" w:cs="Arial"/>
        </w:rPr>
        <w:t>be appropriate to the particular type of offence and infringement notices would be able to be applied. Conditions imposed would include:</w:t>
      </w:r>
    </w:p>
    <w:p w14:paraId="4C053971"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The particulars for an application for a rodeo licence or an individual rodeo or rodeo school permit</w:t>
      </w:r>
      <w:r w:rsidR="00F5687F" w:rsidRPr="00D81E9E">
        <w:rPr>
          <w:rFonts w:ascii="Arial" w:hAnsi="Arial" w:cs="Arial"/>
        </w:rPr>
        <w:t>.</w:t>
      </w:r>
    </w:p>
    <w:p w14:paraId="7F798F45"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The conditions for operation of rodeos under a rodeo licence, rodeo permit and rodeo school permit and approval of rodeo organisations</w:t>
      </w:r>
      <w:r w:rsidR="00F5687F" w:rsidRPr="00D81E9E">
        <w:rPr>
          <w:rFonts w:ascii="Arial" w:hAnsi="Arial" w:cs="Arial"/>
        </w:rPr>
        <w:t>.</w:t>
      </w:r>
    </w:p>
    <w:p w14:paraId="757A477E"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Notification requ</w:t>
      </w:r>
      <w:r w:rsidR="00B80FA4" w:rsidRPr="00D81E9E">
        <w:rPr>
          <w:rFonts w:ascii="Arial" w:hAnsi="Arial" w:cs="Arial"/>
        </w:rPr>
        <w:t>irements</w:t>
      </w:r>
      <w:r w:rsidR="00F5687F" w:rsidRPr="00D81E9E">
        <w:rPr>
          <w:rFonts w:ascii="Arial" w:hAnsi="Arial" w:cs="Arial"/>
        </w:rPr>
        <w:t>.</w:t>
      </w:r>
    </w:p>
    <w:p w14:paraId="6F15AFAC"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Requirements for veterinary practitioners, their duties and implem</w:t>
      </w:r>
      <w:r w:rsidR="00B80FA4" w:rsidRPr="00D81E9E">
        <w:rPr>
          <w:rFonts w:ascii="Arial" w:hAnsi="Arial" w:cs="Arial"/>
        </w:rPr>
        <w:t>entation of their instructions</w:t>
      </w:r>
      <w:r w:rsidR="00F5687F" w:rsidRPr="00D81E9E">
        <w:rPr>
          <w:rFonts w:ascii="Arial" w:hAnsi="Arial" w:cs="Arial"/>
        </w:rPr>
        <w:t>.</w:t>
      </w:r>
    </w:p>
    <w:p w14:paraId="2E013FEA"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Facilities at the rod</w:t>
      </w:r>
      <w:r w:rsidR="00B80FA4" w:rsidRPr="00D81E9E">
        <w:rPr>
          <w:rFonts w:ascii="Arial" w:hAnsi="Arial" w:cs="Arial"/>
        </w:rPr>
        <w:t>eo (such as chutes and fencing)</w:t>
      </w:r>
      <w:r w:rsidR="00F5687F" w:rsidRPr="00D81E9E">
        <w:rPr>
          <w:rFonts w:ascii="Arial" w:hAnsi="Arial" w:cs="Arial"/>
        </w:rPr>
        <w:t>.</w:t>
      </w:r>
    </w:p>
    <w:p w14:paraId="00FDB32D"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Types of animals that can be used, minimum weights, ages, restrictions on repeat use, inspect</w:t>
      </w:r>
      <w:r w:rsidR="00B80FA4" w:rsidRPr="00D81E9E">
        <w:rPr>
          <w:rFonts w:ascii="Arial" w:hAnsi="Arial" w:cs="Arial"/>
        </w:rPr>
        <w:t>ion and condition of animals</w:t>
      </w:r>
      <w:r w:rsidR="00F5687F" w:rsidRPr="00D81E9E">
        <w:rPr>
          <w:rFonts w:ascii="Arial" w:hAnsi="Arial" w:cs="Arial"/>
        </w:rPr>
        <w:t>.</w:t>
      </w:r>
    </w:p>
    <w:p w14:paraId="1FCF7D8C"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The treatment of animals including transport, destruction of seriously injured animals, penning, use of equ</w:t>
      </w:r>
      <w:r w:rsidR="00B80FA4" w:rsidRPr="00D81E9E">
        <w:rPr>
          <w:rFonts w:ascii="Arial" w:hAnsi="Arial" w:cs="Arial"/>
        </w:rPr>
        <w:t>ipment and necessities provided</w:t>
      </w:r>
      <w:r w:rsidR="00F5687F" w:rsidRPr="00D81E9E">
        <w:rPr>
          <w:rFonts w:ascii="Arial" w:hAnsi="Arial" w:cs="Arial"/>
        </w:rPr>
        <w:t>.</w:t>
      </w:r>
    </w:p>
    <w:p w14:paraId="7610202D" w14:textId="77777777" w:rsidR="0065363A" w:rsidRPr="00D81E9E" w:rsidRDefault="0065363A" w:rsidP="00327B1B">
      <w:pPr>
        <w:pStyle w:val="EYBodytextwithparaspace"/>
        <w:numPr>
          <w:ilvl w:val="0"/>
          <w:numId w:val="29"/>
        </w:numPr>
        <w:rPr>
          <w:rFonts w:ascii="Arial" w:hAnsi="Arial" w:cs="Arial"/>
        </w:rPr>
      </w:pPr>
      <w:r w:rsidRPr="00D81E9E">
        <w:rPr>
          <w:rFonts w:ascii="Arial" w:hAnsi="Arial" w:cs="Arial"/>
        </w:rPr>
        <w:t>The use of fireworks (which are prohibited during a rodeo event).</w:t>
      </w:r>
    </w:p>
    <w:p w14:paraId="63AF4C27" w14:textId="77777777" w:rsidR="0065363A" w:rsidRPr="00D81E9E" w:rsidRDefault="0065363A" w:rsidP="0065363A">
      <w:pPr>
        <w:pStyle w:val="EYBodytextwithparaspace"/>
        <w:rPr>
          <w:rFonts w:ascii="Arial" w:hAnsi="Arial" w:cs="Arial"/>
        </w:rPr>
      </w:pPr>
      <w:r w:rsidRPr="00D81E9E">
        <w:rPr>
          <w:rFonts w:ascii="Arial" w:hAnsi="Arial" w:cs="Arial"/>
        </w:rPr>
        <w:t>This situation is similar to the current scenario with</w:t>
      </w:r>
      <w:r w:rsidR="009E0CCD">
        <w:rPr>
          <w:rFonts w:ascii="Arial" w:hAnsi="Arial" w:cs="Arial"/>
        </w:rPr>
        <w:t xml:space="preserve"> the</w:t>
      </w:r>
      <w:r w:rsidRPr="00D81E9E">
        <w:rPr>
          <w:rFonts w:ascii="Arial" w:hAnsi="Arial" w:cs="Arial"/>
        </w:rPr>
        <w:t xml:space="preserve"> POCTA Regulations 2008 in place.</w:t>
      </w:r>
    </w:p>
    <w:p w14:paraId="570968AE" w14:textId="77777777" w:rsidR="0065363A" w:rsidRPr="00D81E9E" w:rsidRDefault="0065363A" w:rsidP="00EC0D8E">
      <w:pPr>
        <w:pStyle w:val="EYHeading3"/>
        <w:spacing w:before="240" w:after="240"/>
        <w:rPr>
          <w:rFonts w:ascii="Arial" w:hAnsi="Arial" w:cs="Arial"/>
        </w:rPr>
      </w:pPr>
      <w:r w:rsidRPr="00D81E9E">
        <w:rPr>
          <w:rFonts w:ascii="Arial" w:hAnsi="Arial" w:cs="Arial"/>
        </w:rPr>
        <w:lastRenderedPageBreak/>
        <w:t>Option 2: Permit/licence required to operate rodeos with additional conditions and introduction of applications for approved rodeo organisations</w:t>
      </w:r>
      <w:r w:rsidR="00943D53" w:rsidRPr="00D81E9E">
        <w:rPr>
          <w:rFonts w:ascii="Arial" w:hAnsi="Arial" w:cs="Arial"/>
        </w:rPr>
        <w:t xml:space="preserve"> (preferred option)</w:t>
      </w:r>
    </w:p>
    <w:p w14:paraId="1F01C65C" w14:textId="77777777" w:rsidR="0065363A" w:rsidRPr="00D81E9E" w:rsidRDefault="0065363A" w:rsidP="0065363A">
      <w:pPr>
        <w:pStyle w:val="EYBodytextwithparaspace"/>
        <w:rPr>
          <w:rFonts w:ascii="Arial" w:hAnsi="Arial" w:cs="Arial"/>
        </w:rPr>
      </w:pPr>
      <w:r w:rsidRPr="00D81E9E">
        <w:rPr>
          <w:rFonts w:ascii="Arial" w:hAnsi="Arial" w:cs="Arial"/>
        </w:rPr>
        <w:t>In addition to the conditions outlined under Option 1, under this option licence and permit holders would have to comply with additional conditions but there would also be changes that may reduce burden/improve efficiency</w:t>
      </w:r>
      <w:r w:rsidR="007C441A" w:rsidRPr="00D81E9E">
        <w:rPr>
          <w:rFonts w:ascii="Arial" w:hAnsi="Arial" w:cs="Arial"/>
        </w:rPr>
        <w:t xml:space="preserve"> for licence/permit holders</w:t>
      </w:r>
      <w:r w:rsidRPr="00D81E9E">
        <w:rPr>
          <w:rFonts w:ascii="Arial" w:hAnsi="Arial" w:cs="Arial"/>
        </w:rPr>
        <w:t>. These are outlined below.</w:t>
      </w:r>
    </w:p>
    <w:p w14:paraId="22238786" w14:textId="77777777" w:rsidR="0065363A" w:rsidRPr="00D81E9E" w:rsidRDefault="0065363A" w:rsidP="0065363A">
      <w:pPr>
        <w:pStyle w:val="EYBodytextwithparaspace"/>
        <w:keepNext/>
        <w:rPr>
          <w:rFonts w:ascii="Arial" w:hAnsi="Arial" w:cs="Arial"/>
          <w:b/>
        </w:rPr>
      </w:pPr>
      <w:r w:rsidRPr="00D81E9E">
        <w:rPr>
          <w:rFonts w:ascii="Arial" w:hAnsi="Arial" w:cs="Arial"/>
          <w:b/>
        </w:rPr>
        <w:t>Licencing/permit issues</w:t>
      </w:r>
    </w:p>
    <w:p w14:paraId="4812D9D3" w14:textId="77777777" w:rsidR="0065363A" w:rsidRPr="00D81E9E" w:rsidRDefault="0065363A" w:rsidP="0065363A">
      <w:pPr>
        <w:pStyle w:val="EYBodytextwithparaspace"/>
        <w:rPr>
          <w:rFonts w:ascii="Arial" w:hAnsi="Arial" w:cs="Arial"/>
        </w:rPr>
      </w:pPr>
      <w:r w:rsidRPr="00D81E9E">
        <w:rPr>
          <w:rFonts w:ascii="Arial" w:hAnsi="Arial" w:cs="Arial"/>
        </w:rPr>
        <w:t>Approved rodeo organisations (as opposed to just accredited members) could apply to be licence or permit holders, subject to complying with all other conditions. In addition, The Man from Snowy River Bush Festival Committee would be able to apply for a permit to hold the Brumby-catch event at its festival (subject to complying with all other conditions).</w:t>
      </w:r>
      <w:r w:rsidRPr="00D81E9E">
        <w:rPr>
          <w:rStyle w:val="FootnoteReference"/>
          <w:rFonts w:ascii="Arial" w:hAnsi="Arial" w:cs="Arial"/>
        </w:rPr>
        <w:footnoteReference w:id="77"/>
      </w:r>
    </w:p>
    <w:p w14:paraId="163B4BB2" w14:textId="77777777" w:rsidR="0065363A" w:rsidRPr="00D81E9E" w:rsidRDefault="0065363A" w:rsidP="0065363A">
      <w:pPr>
        <w:pStyle w:val="EYBodytextwithparaspace"/>
        <w:rPr>
          <w:rFonts w:ascii="Arial" w:hAnsi="Arial" w:cs="Arial"/>
          <w:b/>
        </w:rPr>
      </w:pPr>
      <w:r w:rsidRPr="00D81E9E">
        <w:rPr>
          <w:rFonts w:ascii="Arial" w:hAnsi="Arial" w:cs="Arial"/>
          <w:b/>
        </w:rPr>
        <w:t>Responsibilities at rodeo events</w:t>
      </w:r>
    </w:p>
    <w:p w14:paraId="7BD3AF8C" w14:textId="77777777" w:rsidR="0065363A" w:rsidRPr="00D81E9E" w:rsidRDefault="0065363A" w:rsidP="0065363A">
      <w:pPr>
        <w:pStyle w:val="EYBodytextwithparaspace"/>
        <w:rPr>
          <w:rFonts w:ascii="Arial" w:hAnsi="Arial" w:cs="Arial"/>
        </w:rPr>
      </w:pPr>
      <w:r w:rsidRPr="00D81E9E">
        <w:rPr>
          <w:rFonts w:ascii="Arial" w:hAnsi="Arial" w:cs="Arial"/>
        </w:rPr>
        <w:t>The accountability for licence and permit holders and other people in charge at rodeos would be strengthened and clarified. This will be done by:</w:t>
      </w:r>
    </w:p>
    <w:p w14:paraId="03027D6F" w14:textId="77777777" w:rsidR="0065363A" w:rsidRPr="00D81E9E" w:rsidRDefault="0065363A" w:rsidP="00327B1B">
      <w:pPr>
        <w:pStyle w:val="EYBodytextwithparaspace"/>
        <w:numPr>
          <w:ilvl w:val="0"/>
          <w:numId w:val="35"/>
        </w:numPr>
        <w:rPr>
          <w:rFonts w:ascii="Arial" w:hAnsi="Arial" w:cs="Arial"/>
        </w:rPr>
      </w:pPr>
      <w:r w:rsidRPr="00D81E9E">
        <w:rPr>
          <w:rFonts w:ascii="Arial" w:hAnsi="Arial" w:cs="Arial"/>
        </w:rPr>
        <w:t>Introducing a requirement to create an Animal Welfare Plan, where licence and permit holders would demonstrate how they would meet their ob</w:t>
      </w:r>
      <w:r w:rsidR="00B80FA4" w:rsidRPr="00D81E9E">
        <w:rPr>
          <w:rFonts w:ascii="Arial" w:hAnsi="Arial" w:cs="Arial"/>
        </w:rPr>
        <w:t xml:space="preserve">ligations under the </w:t>
      </w:r>
      <w:r w:rsidR="00AB13BD" w:rsidRPr="00D81E9E">
        <w:rPr>
          <w:rFonts w:ascii="Arial" w:hAnsi="Arial" w:cs="Arial"/>
        </w:rPr>
        <w:t>draft POCTA Regulations 2019</w:t>
      </w:r>
      <w:r w:rsidR="00F5687F" w:rsidRPr="00D81E9E">
        <w:rPr>
          <w:rFonts w:ascii="Arial" w:hAnsi="Arial" w:cs="Arial"/>
        </w:rPr>
        <w:t>.</w:t>
      </w:r>
    </w:p>
    <w:p w14:paraId="1192AA46" w14:textId="21CF42FB" w:rsidR="0065363A" w:rsidRPr="00D81E9E" w:rsidRDefault="0065363A" w:rsidP="00327B1B">
      <w:pPr>
        <w:pStyle w:val="EYBodytextwithparaspace"/>
        <w:numPr>
          <w:ilvl w:val="0"/>
          <w:numId w:val="35"/>
        </w:numPr>
        <w:rPr>
          <w:rFonts w:ascii="Arial" w:hAnsi="Arial" w:cs="Arial"/>
        </w:rPr>
      </w:pPr>
      <w:r w:rsidRPr="00D81E9E">
        <w:rPr>
          <w:rFonts w:ascii="Arial" w:hAnsi="Arial" w:cs="Arial"/>
        </w:rPr>
        <w:t xml:space="preserve">Clearly specifying the </w:t>
      </w:r>
      <w:r w:rsidR="00891C35">
        <w:rPr>
          <w:rFonts w:ascii="Arial" w:hAnsi="Arial" w:cs="Arial"/>
        </w:rPr>
        <w:t xml:space="preserve">requirements and </w:t>
      </w:r>
      <w:r w:rsidRPr="00D81E9E">
        <w:rPr>
          <w:rFonts w:ascii="Arial" w:hAnsi="Arial" w:cs="Arial"/>
        </w:rPr>
        <w:t>responsibilities for animal welfare across a range of roles involved in rodeos such as the Licenced Permit Holder, the Appointed Veterinary Practitioner and the Person-In-Charge.</w:t>
      </w:r>
    </w:p>
    <w:p w14:paraId="429AF395" w14:textId="77777777" w:rsidR="0065363A" w:rsidRPr="00D81E9E" w:rsidRDefault="0065363A" w:rsidP="0065363A">
      <w:pPr>
        <w:pStyle w:val="EYBodytextwithparaspace"/>
        <w:rPr>
          <w:rFonts w:ascii="Arial" w:hAnsi="Arial" w:cs="Arial"/>
          <w:b/>
        </w:rPr>
      </w:pPr>
      <w:r w:rsidRPr="00D81E9E">
        <w:rPr>
          <w:rFonts w:ascii="Arial" w:hAnsi="Arial" w:cs="Arial"/>
          <w:b/>
        </w:rPr>
        <w:t>Operational efficiency improvements</w:t>
      </w:r>
    </w:p>
    <w:p w14:paraId="4D7F75CB" w14:textId="77777777" w:rsidR="0065363A" w:rsidRPr="00D81E9E" w:rsidRDefault="0065363A" w:rsidP="0065363A">
      <w:pPr>
        <w:pStyle w:val="EYBodytextwithparaspace"/>
        <w:rPr>
          <w:rFonts w:ascii="Arial" w:hAnsi="Arial" w:cs="Arial"/>
        </w:rPr>
      </w:pPr>
      <w:r w:rsidRPr="00D81E9E">
        <w:rPr>
          <w:rFonts w:ascii="Arial" w:hAnsi="Arial" w:cs="Arial"/>
        </w:rPr>
        <w:t>The use of appropriately experienced veterinary practitioners would be required at rodeo events. Criteria would be created to allow the practitioner to declare their experience with livestock and horses.</w:t>
      </w:r>
    </w:p>
    <w:p w14:paraId="2DD6BE58" w14:textId="77777777" w:rsidR="0065363A" w:rsidRPr="00D81E9E" w:rsidRDefault="00B80FA4" w:rsidP="0065363A">
      <w:pPr>
        <w:pStyle w:val="EYBodytextwithparaspace"/>
        <w:rPr>
          <w:rFonts w:ascii="Arial" w:hAnsi="Arial" w:cs="Arial"/>
        </w:rPr>
      </w:pPr>
      <w:r w:rsidRPr="00D81E9E">
        <w:rPr>
          <w:rFonts w:ascii="Arial" w:hAnsi="Arial" w:cs="Arial"/>
          <w:bCs/>
          <w:szCs w:val="20"/>
        </w:rPr>
        <w:t xml:space="preserve">Provision would be made in the </w:t>
      </w:r>
      <w:r w:rsidR="00AB13BD" w:rsidRPr="00D81E9E">
        <w:rPr>
          <w:rFonts w:ascii="Arial" w:hAnsi="Arial" w:cs="Arial"/>
        </w:rPr>
        <w:t xml:space="preserve">draft POCTA Regulations 2019 </w:t>
      </w:r>
      <w:r w:rsidR="0065363A" w:rsidRPr="00D81E9E">
        <w:rPr>
          <w:rFonts w:ascii="Arial" w:hAnsi="Arial" w:cs="Arial"/>
          <w:bCs/>
          <w:szCs w:val="20"/>
        </w:rPr>
        <w:t xml:space="preserve">to allow flexibility of the </w:t>
      </w:r>
      <w:r w:rsidR="0065363A" w:rsidRPr="00D81E9E">
        <w:rPr>
          <w:rFonts w:ascii="Arial" w:hAnsi="Arial" w:cs="Arial"/>
          <w:szCs w:val="20"/>
        </w:rPr>
        <w:t>rodeo start</w:t>
      </w:r>
      <w:r w:rsidR="009E0CCD">
        <w:rPr>
          <w:rFonts w:ascii="Arial" w:hAnsi="Arial" w:cs="Arial"/>
          <w:szCs w:val="20"/>
        </w:rPr>
        <w:noBreakHyphen/>
      </w:r>
      <w:r w:rsidR="0065363A" w:rsidRPr="00D81E9E">
        <w:rPr>
          <w:rFonts w:ascii="Arial" w:hAnsi="Arial" w:cs="Arial"/>
          <w:szCs w:val="20"/>
        </w:rPr>
        <w:t xml:space="preserve">time to accommodate severe weather events. In addition, </w:t>
      </w:r>
      <w:r w:rsidR="0065363A" w:rsidRPr="00D81E9E">
        <w:rPr>
          <w:rFonts w:ascii="Arial" w:hAnsi="Arial" w:cs="Arial"/>
        </w:rPr>
        <w:t xml:space="preserve">an offence would be added in relation to breaching a rodeo licence/permit condition that is prescribed in the </w:t>
      </w:r>
      <w:r w:rsidR="00BE51B3" w:rsidRPr="00D81E9E">
        <w:rPr>
          <w:rFonts w:ascii="Arial" w:hAnsi="Arial" w:cs="Arial"/>
        </w:rPr>
        <w:t xml:space="preserve">draft </w:t>
      </w:r>
      <w:r w:rsidR="0065363A" w:rsidRPr="00D81E9E">
        <w:rPr>
          <w:rFonts w:ascii="Arial" w:hAnsi="Arial" w:cs="Arial"/>
        </w:rPr>
        <w:t>POCTA Regulations 2019, to facilitate effective enforcement of the prescribed conditions.</w:t>
      </w:r>
    </w:p>
    <w:p w14:paraId="22510864" w14:textId="77777777" w:rsidR="0065363A" w:rsidRPr="00D81E9E" w:rsidRDefault="0065363A" w:rsidP="0065363A">
      <w:pPr>
        <w:pStyle w:val="EYBodytextwithparaspace"/>
        <w:keepNext/>
        <w:rPr>
          <w:rFonts w:ascii="Arial" w:hAnsi="Arial" w:cs="Arial"/>
          <w:b/>
        </w:rPr>
      </w:pPr>
      <w:r w:rsidRPr="00D81E9E">
        <w:rPr>
          <w:rFonts w:ascii="Arial" w:hAnsi="Arial" w:cs="Arial"/>
          <w:b/>
        </w:rPr>
        <w:t>Conditions and offences</w:t>
      </w:r>
    </w:p>
    <w:p w14:paraId="19BBB6AD" w14:textId="77777777" w:rsidR="0065363A" w:rsidRPr="00D81E9E" w:rsidRDefault="0065363A" w:rsidP="0065363A">
      <w:pPr>
        <w:pStyle w:val="EYBodytextwithparaspace"/>
        <w:rPr>
          <w:rFonts w:ascii="Arial" w:hAnsi="Arial" w:cs="Arial"/>
        </w:rPr>
      </w:pPr>
      <w:r w:rsidRPr="00D81E9E">
        <w:rPr>
          <w:rFonts w:ascii="Arial" w:hAnsi="Arial" w:cs="Arial"/>
        </w:rPr>
        <w:t>The conditions around the following areas would be clarified:</w:t>
      </w:r>
    </w:p>
    <w:p w14:paraId="515BD63A" w14:textId="77777777" w:rsidR="0065363A" w:rsidRPr="00D81E9E" w:rsidRDefault="0065363A" w:rsidP="00327B1B">
      <w:pPr>
        <w:pStyle w:val="EYBodytextwithparaspace"/>
        <w:numPr>
          <w:ilvl w:val="0"/>
          <w:numId w:val="36"/>
        </w:numPr>
        <w:rPr>
          <w:rFonts w:ascii="Arial" w:hAnsi="Arial" w:cs="Arial"/>
        </w:rPr>
      </w:pPr>
      <w:r w:rsidRPr="00D81E9E">
        <w:rPr>
          <w:rFonts w:ascii="Arial" w:hAnsi="Arial" w:cs="Arial"/>
        </w:rPr>
        <w:t>The repeated use of animals at rodeo events - any animal used for bucking, or cattle used for timed events, in a rodeo or rodeo school event operated under the licence or permit would not be allowed on more than 3 occasions on any one day and the same steer must not be used for both steer wrestling and roping events at a rodeo or rodeo school conduc</w:t>
      </w:r>
      <w:r w:rsidR="00B80FA4" w:rsidRPr="00D81E9E">
        <w:rPr>
          <w:rFonts w:ascii="Arial" w:hAnsi="Arial" w:cs="Arial"/>
        </w:rPr>
        <w:t>ted under the licence or permit</w:t>
      </w:r>
      <w:r w:rsidR="00F5687F" w:rsidRPr="00D81E9E">
        <w:rPr>
          <w:rFonts w:ascii="Arial" w:hAnsi="Arial" w:cs="Arial"/>
        </w:rPr>
        <w:t>.</w:t>
      </w:r>
    </w:p>
    <w:p w14:paraId="4B363E92" w14:textId="77777777" w:rsidR="0065363A" w:rsidRPr="00D81E9E" w:rsidRDefault="0065363A" w:rsidP="00327B1B">
      <w:pPr>
        <w:pStyle w:val="EYBodytextwithparaspace"/>
        <w:numPr>
          <w:ilvl w:val="0"/>
          <w:numId w:val="36"/>
        </w:numPr>
        <w:rPr>
          <w:rFonts w:ascii="Arial" w:hAnsi="Arial" w:cs="Arial"/>
        </w:rPr>
      </w:pPr>
      <w:r w:rsidRPr="00D81E9E">
        <w:rPr>
          <w:rFonts w:ascii="Arial" w:hAnsi="Arial" w:cs="Arial"/>
        </w:rPr>
        <w:t>The use of fireworks at rodeo events - A person must not use fireworks or flares while any animals are in the are</w:t>
      </w:r>
      <w:r w:rsidR="00B80FA4" w:rsidRPr="00D81E9E">
        <w:rPr>
          <w:rFonts w:ascii="Arial" w:hAnsi="Arial" w:cs="Arial"/>
        </w:rPr>
        <w:t>na or chutes as part of a rodeo</w:t>
      </w:r>
      <w:r w:rsidR="00F5687F" w:rsidRPr="00D81E9E">
        <w:rPr>
          <w:rFonts w:ascii="Arial" w:hAnsi="Arial" w:cs="Arial"/>
        </w:rPr>
        <w:t>.</w:t>
      </w:r>
    </w:p>
    <w:p w14:paraId="7B0B3629" w14:textId="77777777" w:rsidR="0065363A" w:rsidRPr="00D81E9E" w:rsidRDefault="0065363A" w:rsidP="00327B1B">
      <w:pPr>
        <w:pStyle w:val="EYBodytextwithparaspace"/>
        <w:numPr>
          <w:ilvl w:val="0"/>
          <w:numId w:val="36"/>
        </w:numPr>
        <w:rPr>
          <w:rFonts w:ascii="Arial" w:hAnsi="Arial" w:cs="Arial"/>
        </w:rPr>
      </w:pPr>
      <w:r w:rsidRPr="00D81E9E">
        <w:rPr>
          <w:rFonts w:ascii="Arial" w:hAnsi="Arial" w:cs="Arial"/>
        </w:rPr>
        <w:t>Prevention of motor-vehicle displays from occurring in the arena while animals are present in the area.</w:t>
      </w:r>
    </w:p>
    <w:p w14:paraId="741A743E" w14:textId="77777777" w:rsidR="0065363A" w:rsidRPr="00D81E9E" w:rsidRDefault="0065363A" w:rsidP="00EC0D8E">
      <w:pPr>
        <w:pStyle w:val="EYHeading2"/>
        <w:spacing w:before="240" w:after="240"/>
        <w:rPr>
          <w:rFonts w:ascii="Arial" w:hAnsi="Arial" w:cs="Arial"/>
        </w:rPr>
      </w:pPr>
      <w:bookmarkStart w:id="69" w:name="_Toc8899124"/>
      <w:bookmarkStart w:id="70" w:name="_Toc10557061"/>
      <w:bookmarkStart w:id="71" w:name="_Toc16761761"/>
      <w:r w:rsidRPr="00D81E9E">
        <w:rPr>
          <w:rFonts w:ascii="Arial" w:hAnsi="Arial" w:cs="Arial"/>
        </w:rPr>
        <w:lastRenderedPageBreak/>
        <w:t>Scientific procedures</w:t>
      </w:r>
      <w:bookmarkEnd w:id="69"/>
      <w:bookmarkEnd w:id="70"/>
      <w:bookmarkEnd w:id="71"/>
    </w:p>
    <w:p w14:paraId="35EA5AF2" w14:textId="77777777" w:rsidR="0065363A" w:rsidRPr="00D81E9E" w:rsidRDefault="0065363A" w:rsidP="0065363A">
      <w:pPr>
        <w:pStyle w:val="EYBodytextwithparaspace"/>
        <w:rPr>
          <w:rFonts w:ascii="Arial" w:hAnsi="Arial" w:cs="Arial"/>
          <w:bCs/>
          <w:szCs w:val="20"/>
        </w:rPr>
      </w:pPr>
      <w:r w:rsidRPr="00D81E9E">
        <w:rPr>
          <w:rFonts w:ascii="Arial" w:hAnsi="Arial" w:cs="Arial"/>
          <w:bCs/>
          <w:szCs w:val="20"/>
        </w:rPr>
        <w:t xml:space="preserve">The following outlines the </w:t>
      </w:r>
      <w:r w:rsidR="00A6063E" w:rsidRPr="00D81E9E">
        <w:rPr>
          <w:rFonts w:ascii="Arial" w:hAnsi="Arial" w:cs="Arial"/>
          <w:bCs/>
          <w:szCs w:val="20"/>
        </w:rPr>
        <w:t>B</w:t>
      </w:r>
      <w:r w:rsidRPr="00D81E9E">
        <w:rPr>
          <w:rFonts w:ascii="Arial" w:hAnsi="Arial" w:cs="Arial"/>
          <w:bCs/>
          <w:szCs w:val="20"/>
        </w:rPr>
        <w:t xml:space="preserve">ase </w:t>
      </w:r>
      <w:r w:rsidR="00A6063E" w:rsidRPr="00D81E9E">
        <w:rPr>
          <w:rFonts w:ascii="Arial" w:hAnsi="Arial" w:cs="Arial"/>
          <w:bCs/>
          <w:szCs w:val="20"/>
        </w:rPr>
        <w:t>C</w:t>
      </w:r>
      <w:r w:rsidRPr="00D81E9E">
        <w:rPr>
          <w:rFonts w:ascii="Arial" w:hAnsi="Arial" w:cs="Arial"/>
          <w:bCs/>
          <w:szCs w:val="20"/>
        </w:rPr>
        <w:t xml:space="preserve">ase and the differing options considered relating to scientific procedures within the </w:t>
      </w:r>
      <w:r w:rsidR="00AB13BD" w:rsidRPr="00D81E9E">
        <w:rPr>
          <w:rFonts w:ascii="Arial" w:hAnsi="Arial" w:cs="Arial"/>
        </w:rPr>
        <w:t>draft POCTA Regulations 2019</w:t>
      </w:r>
      <w:r w:rsidRPr="00D81E9E">
        <w:rPr>
          <w:rFonts w:ascii="Arial" w:hAnsi="Arial" w:cs="Arial"/>
          <w:bCs/>
          <w:szCs w:val="20"/>
        </w:rPr>
        <w:t xml:space="preserve">. </w:t>
      </w:r>
    </w:p>
    <w:p w14:paraId="7AAFC975" w14:textId="77777777" w:rsidR="0065363A" w:rsidRPr="00D81E9E" w:rsidRDefault="0065363A" w:rsidP="00EC0D8E">
      <w:pPr>
        <w:pStyle w:val="EYHeading3"/>
        <w:spacing w:before="240" w:after="240"/>
        <w:rPr>
          <w:rFonts w:ascii="Arial" w:hAnsi="Arial" w:cs="Arial"/>
        </w:rPr>
      </w:pPr>
      <w:r w:rsidRPr="00D81E9E">
        <w:rPr>
          <w:rFonts w:ascii="Arial" w:hAnsi="Arial" w:cs="Arial"/>
        </w:rPr>
        <w:t>Base Case: Administration-applied permit and application system and compliance with codes of practice</w:t>
      </w:r>
    </w:p>
    <w:p w14:paraId="44D07BA6" w14:textId="77777777" w:rsidR="00180024" w:rsidRPr="00D81E9E" w:rsidRDefault="0065363A" w:rsidP="0065363A">
      <w:pPr>
        <w:pStyle w:val="EYBodytextwithparaspace"/>
        <w:rPr>
          <w:rFonts w:ascii="Arial" w:hAnsi="Arial" w:cs="Arial"/>
        </w:rPr>
      </w:pPr>
      <w:r w:rsidRPr="00D81E9E">
        <w:rPr>
          <w:rFonts w:ascii="Arial" w:hAnsi="Arial" w:cs="Arial"/>
        </w:rPr>
        <w:t xml:space="preserve">In the scenario where </w:t>
      </w:r>
      <w:r w:rsidR="00D2614B" w:rsidRPr="00D81E9E">
        <w:rPr>
          <w:rFonts w:ascii="Arial" w:hAnsi="Arial" w:cs="Arial"/>
        </w:rPr>
        <w:t xml:space="preserve">the </w:t>
      </w:r>
      <w:r w:rsidR="00D2614B" w:rsidRPr="00D81E9E">
        <w:rPr>
          <w:rFonts w:ascii="Arial" w:hAnsi="Arial" w:cs="Arial"/>
          <w:szCs w:val="20"/>
        </w:rPr>
        <w:t xml:space="preserve">draft POCTA Regulations 2019 </w:t>
      </w:r>
      <w:r w:rsidR="00D2614B" w:rsidRPr="00D81E9E">
        <w:rPr>
          <w:rFonts w:ascii="Arial" w:hAnsi="Arial" w:cs="Arial"/>
        </w:rPr>
        <w:t>did not</w:t>
      </w:r>
      <w:r w:rsidRPr="00D81E9E">
        <w:rPr>
          <w:rFonts w:ascii="Arial" w:hAnsi="Arial" w:cs="Arial"/>
        </w:rPr>
        <w:t xml:space="preserve"> exist, conditions applied to </w:t>
      </w:r>
      <w:r w:rsidR="007C441A" w:rsidRPr="00D81E9E">
        <w:rPr>
          <w:rFonts w:ascii="Arial" w:hAnsi="Arial" w:cs="Arial"/>
        </w:rPr>
        <w:t>each individual</w:t>
      </w:r>
      <w:r w:rsidRPr="00D81E9E">
        <w:rPr>
          <w:rFonts w:ascii="Arial" w:hAnsi="Arial" w:cs="Arial"/>
        </w:rPr>
        <w:t xml:space="preserve"> scientific procedures licence</w:t>
      </w:r>
      <w:r w:rsidR="007C441A" w:rsidRPr="00D81E9E">
        <w:rPr>
          <w:rFonts w:ascii="Arial" w:hAnsi="Arial" w:cs="Arial"/>
        </w:rPr>
        <w:t xml:space="preserve"> (as opposed</w:t>
      </w:r>
      <w:r w:rsidR="00DD084B" w:rsidRPr="00D81E9E">
        <w:rPr>
          <w:rFonts w:ascii="Arial" w:hAnsi="Arial" w:cs="Arial"/>
        </w:rPr>
        <w:t xml:space="preserve"> </w:t>
      </w:r>
      <w:r w:rsidR="005515F1" w:rsidRPr="00D81E9E">
        <w:rPr>
          <w:rFonts w:ascii="Arial" w:hAnsi="Arial" w:cs="Arial"/>
        </w:rPr>
        <w:t xml:space="preserve">to </w:t>
      </w:r>
      <w:r w:rsidR="00DD084B" w:rsidRPr="00D81E9E">
        <w:rPr>
          <w:rFonts w:ascii="Arial" w:hAnsi="Arial" w:cs="Arial"/>
        </w:rPr>
        <w:t xml:space="preserve">conditions for all licences being set out in </w:t>
      </w:r>
      <w:r w:rsidR="001D4FF9" w:rsidRPr="00D81E9E">
        <w:rPr>
          <w:rFonts w:ascii="Arial" w:hAnsi="Arial" w:cs="Arial"/>
        </w:rPr>
        <w:t>draft POCTA Regulations 2019</w:t>
      </w:r>
      <w:r w:rsidR="00DD084B" w:rsidRPr="00D81E9E">
        <w:rPr>
          <w:rFonts w:ascii="Arial" w:hAnsi="Arial" w:cs="Arial"/>
        </w:rPr>
        <w:t>)</w:t>
      </w:r>
      <w:r w:rsidRPr="00D81E9E">
        <w:rPr>
          <w:rFonts w:ascii="Arial" w:hAnsi="Arial" w:cs="Arial"/>
        </w:rPr>
        <w:t xml:space="preserve"> would provide the principle means of control on how animals are able to be used in scientific procedures. Licence holders </w:t>
      </w:r>
      <w:r w:rsidR="007C441A" w:rsidRPr="00D81E9E">
        <w:rPr>
          <w:rFonts w:ascii="Arial" w:hAnsi="Arial" w:cs="Arial"/>
        </w:rPr>
        <w:t>c</w:t>
      </w:r>
      <w:r w:rsidRPr="00D81E9E">
        <w:rPr>
          <w:rFonts w:ascii="Arial" w:hAnsi="Arial" w:cs="Arial"/>
        </w:rPr>
        <w:t>ould be required to comply with various codes of practice, depending on the specific area of focus</w:t>
      </w:r>
      <w:r w:rsidR="007C441A" w:rsidRPr="00D81E9E">
        <w:rPr>
          <w:rFonts w:ascii="Arial" w:hAnsi="Arial" w:cs="Arial"/>
        </w:rPr>
        <w:t xml:space="preserve"> but only through specific conditions on each licence</w:t>
      </w:r>
      <w:r w:rsidRPr="00D81E9E">
        <w:rPr>
          <w:rFonts w:ascii="Arial" w:hAnsi="Arial" w:cs="Arial"/>
        </w:rPr>
        <w:t>.</w:t>
      </w:r>
      <w:r w:rsidR="00E168D3" w:rsidRPr="00D81E9E">
        <w:rPr>
          <w:rFonts w:ascii="Arial" w:hAnsi="Arial" w:cs="Arial"/>
        </w:rPr>
        <w:t xml:space="preserve"> </w:t>
      </w:r>
    </w:p>
    <w:p w14:paraId="0D2469BF" w14:textId="77777777" w:rsidR="0065363A" w:rsidRPr="00D81E9E" w:rsidRDefault="00180024" w:rsidP="0065363A">
      <w:pPr>
        <w:pStyle w:val="EYBodytextwithparaspace"/>
        <w:rPr>
          <w:rFonts w:ascii="Arial" w:hAnsi="Arial" w:cs="Arial"/>
        </w:rPr>
      </w:pPr>
      <w:r w:rsidRPr="00D81E9E">
        <w:rPr>
          <w:rFonts w:ascii="Arial" w:hAnsi="Arial" w:cs="Arial"/>
        </w:rPr>
        <w:t xml:space="preserve">As different conditions could be applied </w:t>
      </w:r>
      <w:r w:rsidR="005515F1" w:rsidRPr="00D81E9E">
        <w:rPr>
          <w:rFonts w:ascii="Arial" w:hAnsi="Arial" w:cs="Arial"/>
        </w:rPr>
        <w:t xml:space="preserve">on </w:t>
      </w:r>
      <w:r w:rsidRPr="00D81E9E">
        <w:rPr>
          <w:rFonts w:ascii="Arial" w:hAnsi="Arial" w:cs="Arial"/>
        </w:rPr>
        <w:t xml:space="preserve">each licence separately, a simplifying assumption has been made that licence conditions which would be applied by the </w:t>
      </w:r>
      <w:r w:rsidR="00313F25" w:rsidRPr="00D81E9E">
        <w:rPr>
          <w:rFonts w:ascii="Arial" w:hAnsi="Arial" w:cs="Arial"/>
        </w:rPr>
        <w:t xml:space="preserve">Department Head </w:t>
      </w:r>
      <w:r w:rsidRPr="00D81E9E">
        <w:rPr>
          <w:rFonts w:ascii="Arial" w:hAnsi="Arial" w:cs="Arial"/>
        </w:rPr>
        <w:t xml:space="preserve">in the Base Case are the same as those applied under the </w:t>
      </w:r>
      <w:r w:rsidR="001D4FF9" w:rsidRPr="00D81E9E">
        <w:rPr>
          <w:rFonts w:ascii="Arial" w:hAnsi="Arial" w:cs="Arial"/>
        </w:rPr>
        <w:t xml:space="preserve">POCTA </w:t>
      </w:r>
      <w:r w:rsidRPr="00D81E9E">
        <w:rPr>
          <w:rFonts w:ascii="Arial" w:hAnsi="Arial" w:cs="Arial"/>
        </w:rPr>
        <w:t xml:space="preserve">Regulations </w:t>
      </w:r>
      <w:r w:rsidR="001D4FF9" w:rsidRPr="00D81E9E">
        <w:rPr>
          <w:rFonts w:ascii="Arial" w:hAnsi="Arial" w:cs="Arial"/>
        </w:rPr>
        <w:t xml:space="preserve">2008 </w:t>
      </w:r>
      <w:r w:rsidRPr="00D81E9E">
        <w:rPr>
          <w:rFonts w:ascii="Arial" w:hAnsi="Arial" w:cs="Arial"/>
        </w:rPr>
        <w:t>with respect to the safeguarding of animal welfare, for example through compliance with codes of practice.</w:t>
      </w:r>
    </w:p>
    <w:p w14:paraId="48F98114" w14:textId="77777777" w:rsidR="0065363A" w:rsidRPr="00D81E9E" w:rsidRDefault="0065363A" w:rsidP="0065363A">
      <w:pPr>
        <w:pStyle w:val="EYBodytextwithparaspace"/>
        <w:rPr>
          <w:rFonts w:ascii="Arial" w:hAnsi="Arial" w:cs="Arial"/>
        </w:rPr>
      </w:pPr>
      <w:r w:rsidRPr="00D81E9E">
        <w:rPr>
          <w:rFonts w:ascii="Arial" w:hAnsi="Arial" w:cs="Arial"/>
        </w:rPr>
        <w:t xml:space="preserve">Section 9 of the POCTA Act would apply, meaning that it would be an offence </w:t>
      </w:r>
      <w:r w:rsidR="006A610B" w:rsidRPr="00D81E9E">
        <w:rPr>
          <w:rFonts w:ascii="Arial" w:hAnsi="Arial" w:cs="Arial"/>
        </w:rPr>
        <w:t xml:space="preserve">to perform certain procedures </w:t>
      </w:r>
      <w:r w:rsidR="005965B5" w:rsidRPr="00D81E9E">
        <w:rPr>
          <w:rFonts w:ascii="Arial" w:hAnsi="Arial" w:cs="Arial"/>
        </w:rPr>
        <w:t>on animals</w:t>
      </w:r>
      <w:r w:rsidR="002D5BA4" w:rsidRPr="00D81E9E">
        <w:rPr>
          <w:rFonts w:ascii="Arial" w:hAnsi="Arial" w:cs="Arial"/>
        </w:rPr>
        <w:t xml:space="preserve"> (regardless of compliance with codes of practice)</w:t>
      </w:r>
      <w:r w:rsidRPr="00D81E9E">
        <w:rPr>
          <w:rFonts w:ascii="Arial" w:hAnsi="Arial" w:cs="Arial"/>
        </w:rPr>
        <w:t>. In addition, Division 2 under Part 3 (Sections 26-28) of the POCTA Act outlines offences relating to:</w:t>
      </w:r>
    </w:p>
    <w:p w14:paraId="26D9BB0D" w14:textId="77777777" w:rsidR="0065363A" w:rsidRPr="00D81E9E" w:rsidRDefault="0065363A" w:rsidP="00327B1B">
      <w:pPr>
        <w:pStyle w:val="EYBodytextwithparaspace"/>
        <w:numPr>
          <w:ilvl w:val="0"/>
          <w:numId w:val="37"/>
        </w:numPr>
        <w:rPr>
          <w:rFonts w:ascii="Arial" w:hAnsi="Arial" w:cs="Arial"/>
        </w:rPr>
      </w:pPr>
      <w:r w:rsidRPr="00D81E9E">
        <w:rPr>
          <w:rFonts w:ascii="Arial" w:hAnsi="Arial" w:cs="Arial"/>
        </w:rPr>
        <w:t>Scientific procedures car</w:t>
      </w:r>
      <w:r w:rsidR="00B83EE6" w:rsidRPr="00D81E9E">
        <w:rPr>
          <w:rFonts w:ascii="Arial" w:hAnsi="Arial" w:cs="Arial"/>
        </w:rPr>
        <w:t>ried out at scientific premises</w:t>
      </w:r>
      <w:r w:rsidR="00F5687F" w:rsidRPr="00D81E9E">
        <w:rPr>
          <w:rFonts w:ascii="Arial" w:hAnsi="Arial" w:cs="Arial"/>
        </w:rPr>
        <w:t>.</w:t>
      </w:r>
    </w:p>
    <w:p w14:paraId="09E9B2F3" w14:textId="77777777" w:rsidR="0065363A" w:rsidRPr="00D81E9E" w:rsidRDefault="0065363A" w:rsidP="00327B1B">
      <w:pPr>
        <w:pStyle w:val="EYBodytextwithparaspace"/>
        <w:numPr>
          <w:ilvl w:val="0"/>
          <w:numId w:val="37"/>
        </w:numPr>
        <w:rPr>
          <w:rFonts w:ascii="Arial" w:hAnsi="Arial" w:cs="Arial"/>
        </w:rPr>
      </w:pPr>
      <w:r w:rsidRPr="00D81E9E">
        <w:rPr>
          <w:rFonts w:ascii="Arial" w:hAnsi="Arial" w:cs="Arial"/>
        </w:rPr>
        <w:t xml:space="preserve">Scientific procedures carried </w:t>
      </w:r>
      <w:r w:rsidR="00B83EE6" w:rsidRPr="00D81E9E">
        <w:rPr>
          <w:rFonts w:ascii="Arial" w:hAnsi="Arial" w:cs="Arial"/>
        </w:rPr>
        <w:t>out outside scientific premises</w:t>
      </w:r>
      <w:r w:rsidR="00F5687F" w:rsidRPr="00D81E9E">
        <w:rPr>
          <w:rFonts w:ascii="Arial" w:hAnsi="Arial" w:cs="Arial"/>
        </w:rPr>
        <w:t>.</w:t>
      </w:r>
    </w:p>
    <w:p w14:paraId="6582C3DB" w14:textId="77777777" w:rsidR="0065363A" w:rsidRPr="00D81E9E" w:rsidRDefault="0065363A" w:rsidP="00327B1B">
      <w:pPr>
        <w:pStyle w:val="EYBodytextwithparaspace"/>
        <w:numPr>
          <w:ilvl w:val="0"/>
          <w:numId w:val="37"/>
        </w:numPr>
        <w:rPr>
          <w:rFonts w:ascii="Arial" w:hAnsi="Arial" w:cs="Arial"/>
        </w:rPr>
      </w:pPr>
      <w:r w:rsidRPr="00D81E9E">
        <w:rPr>
          <w:rFonts w:ascii="Arial" w:hAnsi="Arial" w:cs="Arial"/>
        </w:rPr>
        <w:t>Breeding of specified animals for use in scientific procedures.</w:t>
      </w:r>
    </w:p>
    <w:p w14:paraId="64A08F82" w14:textId="77777777" w:rsidR="0065363A" w:rsidRPr="00D81E9E" w:rsidRDefault="0065363A" w:rsidP="0065363A">
      <w:pPr>
        <w:pStyle w:val="EYBodytextwithparaspace"/>
        <w:rPr>
          <w:rFonts w:ascii="Arial" w:hAnsi="Arial" w:cs="Arial"/>
        </w:rPr>
      </w:pPr>
      <w:r w:rsidRPr="00D81E9E">
        <w:rPr>
          <w:rFonts w:ascii="Arial" w:hAnsi="Arial" w:cs="Arial"/>
        </w:rPr>
        <w:t>In the POCTA Act, there are three different types of licences relating to scientific procedures:</w:t>
      </w:r>
    </w:p>
    <w:p w14:paraId="7EAE5E17" w14:textId="77777777" w:rsidR="0065363A" w:rsidRPr="00D81E9E" w:rsidRDefault="0065363A" w:rsidP="00327B1B">
      <w:pPr>
        <w:pStyle w:val="EYBodytextwithparaspace"/>
        <w:numPr>
          <w:ilvl w:val="0"/>
          <w:numId w:val="38"/>
        </w:numPr>
        <w:rPr>
          <w:rFonts w:ascii="Arial" w:hAnsi="Arial" w:cs="Arial"/>
        </w:rPr>
      </w:pPr>
      <w:r w:rsidRPr="00D81E9E">
        <w:rPr>
          <w:rFonts w:ascii="Arial" w:hAnsi="Arial" w:cs="Arial"/>
        </w:rPr>
        <w:t>Scientific procedures premises licences – authorises scientific procedures car</w:t>
      </w:r>
      <w:r w:rsidR="00977F6B" w:rsidRPr="00D81E9E">
        <w:rPr>
          <w:rFonts w:ascii="Arial" w:hAnsi="Arial" w:cs="Arial"/>
        </w:rPr>
        <w:t>ried out at scientific premises</w:t>
      </w:r>
      <w:r w:rsidR="00F5687F" w:rsidRPr="00D81E9E">
        <w:rPr>
          <w:rFonts w:ascii="Arial" w:hAnsi="Arial" w:cs="Arial"/>
        </w:rPr>
        <w:t>.</w:t>
      </w:r>
    </w:p>
    <w:p w14:paraId="025C9FD4" w14:textId="77777777" w:rsidR="0065363A" w:rsidRPr="00D81E9E" w:rsidRDefault="0065363A" w:rsidP="00327B1B">
      <w:pPr>
        <w:pStyle w:val="EYBodytextwithparaspace"/>
        <w:numPr>
          <w:ilvl w:val="0"/>
          <w:numId w:val="38"/>
        </w:numPr>
        <w:rPr>
          <w:rFonts w:ascii="Arial" w:hAnsi="Arial" w:cs="Arial"/>
        </w:rPr>
      </w:pPr>
      <w:r w:rsidRPr="00D81E9E">
        <w:rPr>
          <w:rFonts w:ascii="Arial" w:hAnsi="Arial" w:cs="Arial"/>
        </w:rPr>
        <w:t>Scientific procedures field work licences – authorises scientific procedures carried out</w:t>
      </w:r>
      <w:r w:rsidR="00977F6B" w:rsidRPr="00D81E9E">
        <w:rPr>
          <w:rFonts w:ascii="Arial" w:hAnsi="Arial" w:cs="Arial"/>
        </w:rPr>
        <w:t xml:space="preserve"> outside of scientific premises</w:t>
      </w:r>
      <w:r w:rsidR="00F5687F" w:rsidRPr="00D81E9E">
        <w:rPr>
          <w:rFonts w:ascii="Arial" w:hAnsi="Arial" w:cs="Arial"/>
        </w:rPr>
        <w:t>.</w:t>
      </w:r>
    </w:p>
    <w:p w14:paraId="366C4B14" w14:textId="77777777" w:rsidR="0065363A" w:rsidRPr="00D81E9E" w:rsidRDefault="0065363A" w:rsidP="00327B1B">
      <w:pPr>
        <w:pStyle w:val="EYBodytextwithparaspace"/>
        <w:numPr>
          <w:ilvl w:val="0"/>
          <w:numId w:val="38"/>
        </w:numPr>
        <w:rPr>
          <w:rFonts w:ascii="Arial" w:hAnsi="Arial" w:cs="Arial"/>
        </w:rPr>
      </w:pPr>
      <w:r w:rsidRPr="00D81E9E">
        <w:rPr>
          <w:rFonts w:ascii="Arial" w:hAnsi="Arial" w:cs="Arial"/>
        </w:rPr>
        <w:t>Specified animals breeding licences – authorises the breeding of specified animals and related practices necessary for their sale for use in scientific procedures.</w:t>
      </w:r>
    </w:p>
    <w:p w14:paraId="7389078C" w14:textId="77777777" w:rsidR="0065363A" w:rsidRPr="00D81E9E" w:rsidRDefault="0065363A" w:rsidP="0065363A">
      <w:pPr>
        <w:pStyle w:val="EYBodytextwithparaspace"/>
        <w:rPr>
          <w:rFonts w:ascii="Arial" w:hAnsi="Arial" w:cs="Arial"/>
        </w:rPr>
      </w:pPr>
      <w:r w:rsidRPr="00D81E9E">
        <w:rPr>
          <w:rFonts w:ascii="Arial" w:hAnsi="Arial" w:cs="Arial"/>
        </w:rPr>
        <w:t>Under these licences, the licence holders must abide by any conditions that are prescribed or that the Department Head imposes on the licence.</w:t>
      </w:r>
      <w:r w:rsidR="003F2AAC" w:rsidRPr="00D81E9E">
        <w:rPr>
          <w:rFonts w:ascii="Arial" w:hAnsi="Arial" w:cs="Arial"/>
        </w:rPr>
        <w:t xml:space="preserve"> In the POCTA </w:t>
      </w:r>
      <w:r w:rsidR="00307239" w:rsidRPr="00D81E9E">
        <w:rPr>
          <w:rFonts w:ascii="Arial" w:hAnsi="Arial" w:cs="Arial"/>
        </w:rPr>
        <w:t>R</w:t>
      </w:r>
      <w:r w:rsidR="003F2AAC" w:rsidRPr="00D81E9E">
        <w:rPr>
          <w:rFonts w:ascii="Arial" w:hAnsi="Arial" w:cs="Arial"/>
        </w:rPr>
        <w:t>egulations</w:t>
      </w:r>
      <w:r w:rsidR="00A13821" w:rsidRPr="00D81E9E">
        <w:rPr>
          <w:rFonts w:ascii="Arial" w:hAnsi="Arial" w:cs="Arial"/>
        </w:rPr>
        <w:t xml:space="preserve"> 2008</w:t>
      </w:r>
      <w:r w:rsidR="003F2AAC" w:rsidRPr="00D81E9E">
        <w:rPr>
          <w:rFonts w:ascii="Arial" w:hAnsi="Arial" w:cs="Arial"/>
        </w:rPr>
        <w:t>, a number of licence conditions are defined, which would have to be separately applied to each licence by the Department Head in the Base Case.</w:t>
      </w:r>
      <w:r w:rsidRPr="00D81E9E">
        <w:rPr>
          <w:rFonts w:ascii="Arial" w:hAnsi="Arial" w:cs="Arial"/>
        </w:rPr>
        <w:t xml:space="preserve"> These conditions relate to:</w:t>
      </w:r>
    </w:p>
    <w:p w14:paraId="6AF36910"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t>Comp</w:t>
      </w:r>
      <w:r w:rsidR="00977F6B" w:rsidRPr="00D81E9E">
        <w:rPr>
          <w:rFonts w:ascii="Arial" w:hAnsi="Arial" w:cs="Arial"/>
        </w:rPr>
        <w:t xml:space="preserve">liance with </w:t>
      </w:r>
      <w:r w:rsidR="00781547">
        <w:rPr>
          <w:rFonts w:ascii="Arial" w:hAnsi="Arial" w:cs="Arial"/>
        </w:rPr>
        <w:t>c</w:t>
      </w:r>
      <w:r w:rsidR="00977F6B" w:rsidRPr="00D81E9E">
        <w:rPr>
          <w:rFonts w:ascii="Arial" w:hAnsi="Arial" w:cs="Arial"/>
        </w:rPr>
        <w:t xml:space="preserve">odes of </w:t>
      </w:r>
      <w:r w:rsidR="00781547">
        <w:rPr>
          <w:rFonts w:ascii="Arial" w:hAnsi="Arial" w:cs="Arial"/>
        </w:rPr>
        <w:t>p</w:t>
      </w:r>
      <w:r w:rsidR="00977F6B" w:rsidRPr="00D81E9E">
        <w:rPr>
          <w:rFonts w:ascii="Arial" w:hAnsi="Arial" w:cs="Arial"/>
        </w:rPr>
        <w:t>ractice</w:t>
      </w:r>
      <w:r w:rsidR="00F5687F" w:rsidRPr="00D81E9E">
        <w:rPr>
          <w:rFonts w:ascii="Arial" w:hAnsi="Arial" w:cs="Arial"/>
        </w:rPr>
        <w:t>.</w:t>
      </w:r>
    </w:p>
    <w:p w14:paraId="17127789"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t xml:space="preserve">Nomination and membership of </w:t>
      </w:r>
      <w:r w:rsidR="00977F6B" w:rsidRPr="00D81E9E">
        <w:rPr>
          <w:rFonts w:ascii="Arial" w:hAnsi="Arial" w:cs="Arial"/>
        </w:rPr>
        <w:t>Animal Ethics Committees (AECs)</w:t>
      </w:r>
      <w:r w:rsidR="00F5687F" w:rsidRPr="00D81E9E">
        <w:rPr>
          <w:rFonts w:ascii="Arial" w:hAnsi="Arial" w:cs="Arial"/>
        </w:rPr>
        <w:t>.</w:t>
      </w:r>
    </w:p>
    <w:p w14:paraId="3A808BD3" w14:textId="77777777" w:rsidR="0065363A" w:rsidRPr="00D81E9E" w:rsidRDefault="00977F6B" w:rsidP="00327B1B">
      <w:pPr>
        <w:pStyle w:val="EYBodytextwithparaspace"/>
        <w:numPr>
          <w:ilvl w:val="0"/>
          <w:numId w:val="39"/>
        </w:numPr>
        <w:rPr>
          <w:rFonts w:ascii="Arial" w:hAnsi="Arial" w:cs="Arial"/>
        </w:rPr>
      </w:pPr>
      <w:r w:rsidRPr="00D81E9E">
        <w:rPr>
          <w:rFonts w:ascii="Arial" w:hAnsi="Arial" w:cs="Arial"/>
        </w:rPr>
        <w:t>Functions of AECs</w:t>
      </w:r>
      <w:r w:rsidR="00F5687F" w:rsidRPr="00D81E9E">
        <w:rPr>
          <w:rFonts w:ascii="Arial" w:hAnsi="Arial" w:cs="Arial"/>
        </w:rPr>
        <w:t>.</w:t>
      </w:r>
    </w:p>
    <w:p w14:paraId="7080FB4F"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t>Obtaining speci</w:t>
      </w:r>
      <w:r w:rsidR="00977F6B" w:rsidRPr="00D81E9E">
        <w:rPr>
          <w:rFonts w:ascii="Arial" w:hAnsi="Arial" w:cs="Arial"/>
        </w:rPr>
        <w:t>fication of premises in licence</w:t>
      </w:r>
      <w:r w:rsidR="00F5687F" w:rsidRPr="00D81E9E">
        <w:rPr>
          <w:rFonts w:ascii="Arial" w:hAnsi="Arial" w:cs="Arial"/>
        </w:rPr>
        <w:t>.</w:t>
      </w:r>
    </w:p>
    <w:p w14:paraId="1F3607DA"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t>Obligations as to p</w:t>
      </w:r>
      <w:r w:rsidR="00977F6B" w:rsidRPr="00D81E9E">
        <w:rPr>
          <w:rFonts w:ascii="Arial" w:hAnsi="Arial" w:cs="Arial"/>
        </w:rPr>
        <w:t>ersons acting under the licence</w:t>
      </w:r>
      <w:r w:rsidR="00F5687F" w:rsidRPr="00D81E9E">
        <w:rPr>
          <w:rFonts w:ascii="Arial" w:hAnsi="Arial" w:cs="Arial"/>
        </w:rPr>
        <w:t>.</w:t>
      </w:r>
    </w:p>
    <w:p w14:paraId="76D7FD4D"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t>Sources of</w:t>
      </w:r>
      <w:r w:rsidR="00977F6B" w:rsidRPr="00D81E9E">
        <w:rPr>
          <w:rFonts w:ascii="Arial" w:hAnsi="Arial" w:cs="Arial"/>
        </w:rPr>
        <w:t xml:space="preserve"> animals used under the licence</w:t>
      </w:r>
      <w:r w:rsidR="00F5687F" w:rsidRPr="00D81E9E">
        <w:rPr>
          <w:rFonts w:ascii="Arial" w:hAnsi="Arial" w:cs="Arial"/>
        </w:rPr>
        <w:t>.</w:t>
      </w:r>
    </w:p>
    <w:p w14:paraId="571D5B46"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t>A</w:t>
      </w:r>
      <w:r w:rsidR="00977F6B" w:rsidRPr="00D81E9E">
        <w:rPr>
          <w:rFonts w:ascii="Arial" w:hAnsi="Arial" w:cs="Arial"/>
        </w:rPr>
        <w:t>nimal care and welfare</w:t>
      </w:r>
      <w:r w:rsidR="00F5687F" w:rsidRPr="00D81E9E">
        <w:rPr>
          <w:rFonts w:ascii="Arial" w:hAnsi="Arial" w:cs="Arial"/>
        </w:rPr>
        <w:t>.</w:t>
      </w:r>
    </w:p>
    <w:p w14:paraId="1C436047"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lastRenderedPageBreak/>
        <w:t>Prohibition on the use of non-human hominids</w:t>
      </w:r>
      <w:r w:rsidR="00C03CF3" w:rsidRPr="00D81E9E">
        <w:rPr>
          <w:rFonts w:ascii="Arial" w:hAnsi="Arial" w:cs="Arial"/>
        </w:rPr>
        <w:t xml:space="preserve"> (i.e</w:t>
      </w:r>
      <w:r w:rsidR="00D42FE6" w:rsidRPr="00D81E9E">
        <w:rPr>
          <w:rFonts w:ascii="Arial" w:hAnsi="Arial" w:cs="Arial"/>
        </w:rPr>
        <w:t>. gorillas, chimpanzees</w:t>
      </w:r>
      <w:r w:rsidR="00C03CF3" w:rsidRPr="00D81E9E">
        <w:rPr>
          <w:rFonts w:ascii="Arial" w:hAnsi="Arial" w:cs="Arial"/>
        </w:rPr>
        <w:t>, bonobos</w:t>
      </w:r>
      <w:r w:rsidR="00D42FE6" w:rsidRPr="00D81E9E">
        <w:rPr>
          <w:rFonts w:ascii="Arial" w:hAnsi="Arial" w:cs="Arial"/>
        </w:rPr>
        <w:t xml:space="preserve"> and orangutans)</w:t>
      </w:r>
      <w:r w:rsidR="00F5687F" w:rsidRPr="00D81E9E">
        <w:rPr>
          <w:rFonts w:ascii="Arial" w:hAnsi="Arial" w:cs="Arial"/>
        </w:rPr>
        <w:t>.</w:t>
      </w:r>
    </w:p>
    <w:p w14:paraId="5FD14115" w14:textId="77777777" w:rsidR="0065363A" w:rsidRPr="00D81E9E" w:rsidRDefault="00977F6B" w:rsidP="00327B1B">
      <w:pPr>
        <w:pStyle w:val="EYBodytextwithparaspace"/>
        <w:numPr>
          <w:ilvl w:val="0"/>
          <w:numId w:val="39"/>
        </w:numPr>
        <w:rPr>
          <w:rFonts w:ascii="Arial" w:hAnsi="Arial" w:cs="Arial"/>
        </w:rPr>
      </w:pPr>
      <w:r w:rsidRPr="00D81E9E">
        <w:rPr>
          <w:rFonts w:ascii="Arial" w:hAnsi="Arial" w:cs="Arial"/>
        </w:rPr>
        <w:t>Record keeping</w:t>
      </w:r>
      <w:r w:rsidR="00F5687F" w:rsidRPr="00D81E9E">
        <w:rPr>
          <w:rFonts w:ascii="Arial" w:hAnsi="Arial" w:cs="Arial"/>
        </w:rPr>
        <w:t>.</w:t>
      </w:r>
    </w:p>
    <w:p w14:paraId="79BAB2CB" w14:textId="77777777" w:rsidR="0065363A" w:rsidRPr="00D81E9E" w:rsidRDefault="0065363A" w:rsidP="00327B1B">
      <w:pPr>
        <w:pStyle w:val="EYBodytextwithparaspace"/>
        <w:numPr>
          <w:ilvl w:val="0"/>
          <w:numId w:val="39"/>
        </w:numPr>
        <w:rPr>
          <w:rFonts w:ascii="Arial" w:hAnsi="Arial" w:cs="Arial"/>
        </w:rPr>
      </w:pPr>
      <w:r w:rsidRPr="00D81E9E">
        <w:rPr>
          <w:rFonts w:ascii="Arial" w:hAnsi="Arial" w:cs="Arial"/>
        </w:rPr>
        <w:t>Change of nominated person.</w:t>
      </w:r>
    </w:p>
    <w:p w14:paraId="0A6A12BB" w14:textId="77777777" w:rsidR="0065363A" w:rsidRPr="00D81E9E" w:rsidRDefault="0065363A" w:rsidP="0065363A">
      <w:pPr>
        <w:pStyle w:val="EYBodytextwithparaspace"/>
        <w:rPr>
          <w:rFonts w:ascii="Arial" w:hAnsi="Arial" w:cs="Arial"/>
        </w:rPr>
      </w:pPr>
      <w:r w:rsidRPr="00D81E9E">
        <w:rPr>
          <w:rFonts w:ascii="Arial" w:hAnsi="Arial" w:cs="Arial"/>
        </w:rPr>
        <w:t xml:space="preserve">The Code of Practice for the Housing and Care of Laboratory Mice, Rats, Guinea Pigs and Rabbits (Laboratory Animals </w:t>
      </w:r>
      <w:r w:rsidR="00E168D3" w:rsidRPr="00D81E9E">
        <w:rPr>
          <w:rFonts w:ascii="Arial" w:hAnsi="Arial" w:cs="Arial"/>
        </w:rPr>
        <w:t>Code of Practice) e</w:t>
      </w:r>
      <w:r w:rsidRPr="00D81E9E">
        <w:rPr>
          <w:rFonts w:ascii="Arial" w:hAnsi="Arial" w:cs="Arial"/>
        </w:rPr>
        <w:t>stablishes the minimum standards for the housing and care of these animals. It includes specific principles, minimum standards and recommendations for a number of different areas that can affect an animal’s welfare:</w:t>
      </w:r>
    </w:p>
    <w:p w14:paraId="225D4283" w14:textId="77777777" w:rsidR="0065363A" w:rsidRPr="00D81E9E" w:rsidRDefault="0065363A" w:rsidP="0065363A">
      <w:pPr>
        <w:autoSpaceDE/>
        <w:autoSpaceDN/>
        <w:adjustRightInd/>
        <w:rPr>
          <w:rFonts w:ascii="Arial" w:hAnsi="Arial" w:cs="Arial"/>
          <w:szCs w:val="24"/>
        </w:rPr>
        <w:sectPr w:rsidR="0065363A" w:rsidRPr="00D81E9E" w:rsidSect="00857FC7">
          <w:type w:val="continuous"/>
          <w:pgSz w:w="11909" w:h="16834"/>
          <w:pgMar w:top="1440" w:right="1440" w:bottom="1440" w:left="1440" w:header="720" w:footer="720" w:gutter="0"/>
          <w:cols w:space="720"/>
        </w:sectPr>
      </w:pPr>
    </w:p>
    <w:p w14:paraId="6ECD665E"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Nutrition</w:t>
      </w:r>
      <w:r w:rsidR="009E0CCD">
        <w:rPr>
          <w:rFonts w:ascii="Arial" w:hAnsi="Arial" w:cs="Arial"/>
        </w:rPr>
        <w:t>.</w:t>
      </w:r>
    </w:p>
    <w:p w14:paraId="58DD08A0"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Animal enclosures</w:t>
      </w:r>
      <w:r w:rsidR="009E0CCD">
        <w:rPr>
          <w:rFonts w:ascii="Arial" w:hAnsi="Arial" w:cs="Arial"/>
        </w:rPr>
        <w:t>.</w:t>
      </w:r>
    </w:p>
    <w:p w14:paraId="32A0D24B"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Climate control</w:t>
      </w:r>
      <w:r w:rsidR="009E0CCD">
        <w:rPr>
          <w:rFonts w:ascii="Arial" w:hAnsi="Arial" w:cs="Arial"/>
        </w:rPr>
        <w:t>.</w:t>
      </w:r>
    </w:p>
    <w:p w14:paraId="5EB05DDD"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Behaviour and environmental enrichment</w:t>
      </w:r>
      <w:r w:rsidR="009E0CCD">
        <w:rPr>
          <w:rFonts w:ascii="Arial" w:hAnsi="Arial" w:cs="Arial"/>
        </w:rPr>
        <w:t>.</w:t>
      </w:r>
    </w:p>
    <w:p w14:paraId="2F0DC03A"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Maintenance and hygiene</w:t>
      </w:r>
      <w:r w:rsidR="009E0CCD">
        <w:rPr>
          <w:rFonts w:ascii="Arial" w:hAnsi="Arial" w:cs="Arial"/>
        </w:rPr>
        <w:t>.</w:t>
      </w:r>
    </w:p>
    <w:p w14:paraId="3D943BD9"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Handling and basic procedures</w:t>
      </w:r>
      <w:r w:rsidR="009E0CCD">
        <w:rPr>
          <w:rFonts w:ascii="Arial" w:hAnsi="Arial" w:cs="Arial"/>
        </w:rPr>
        <w:t>.</w:t>
      </w:r>
    </w:p>
    <w:p w14:paraId="7AC8D84F"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Health monitoring</w:t>
      </w:r>
      <w:r w:rsidR="009E0CCD">
        <w:rPr>
          <w:rFonts w:ascii="Arial" w:hAnsi="Arial" w:cs="Arial"/>
        </w:rPr>
        <w:t>.</w:t>
      </w:r>
    </w:p>
    <w:p w14:paraId="061F3ECC"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Transportation</w:t>
      </w:r>
      <w:r w:rsidR="009E0CCD">
        <w:rPr>
          <w:rFonts w:ascii="Arial" w:hAnsi="Arial" w:cs="Arial"/>
        </w:rPr>
        <w:t>.</w:t>
      </w:r>
    </w:p>
    <w:p w14:paraId="77B8C164"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Euthanasia</w:t>
      </w:r>
      <w:r w:rsidR="009E0CCD">
        <w:rPr>
          <w:rFonts w:ascii="Arial" w:hAnsi="Arial" w:cs="Arial"/>
        </w:rPr>
        <w:t>.</w:t>
      </w:r>
    </w:p>
    <w:p w14:paraId="05E01CC2" w14:textId="77777777" w:rsidR="0065363A" w:rsidRPr="00D81E9E" w:rsidRDefault="0065363A" w:rsidP="00327B1B">
      <w:pPr>
        <w:pStyle w:val="EYBodytextwithparaspace"/>
        <w:numPr>
          <w:ilvl w:val="0"/>
          <w:numId w:val="40"/>
        </w:numPr>
        <w:rPr>
          <w:rFonts w:ascii="Arial" w:hAnsi="Arial" w:cs="Arial"/>
        </w:rPr>
      </w:pPr>
      <w:r w:rsidRPr="00D81E9E">
        <w:rPr>
          <w:rFonts w:ascii="Arial" w:hAnsi="Arial" w:cs="Arial"/>
        </w:rPr>
        <w:t>Monitoring and records.</w:t>
      </w:r>
    </w:p>
    <w:p w14:paraId="01BBE2AC" w14:textId="77777777" w:rsidR="0065363A" w:rsidRPr="00D81E9E" w:rsidRDefault="0065363A" w:rsidP="0065363A">
      <w:pPr>
        <w:autoSpaceDE/>
        <w:autoSpaceDN/>
        <w:adjustRightInd/>
        <w:rPr>
          <w:rFonts w:ascii="Arial" w:hAnsi="Arial" w:cs="Arial"/>
          <w:szCs w:val="24"/>
        </w:rPr>
        <w:sectPr w:rsidR="0065363A" w:rsidRPr="00D81E9E">
          <w:type w:val="continuous"/>
          <w:pgSz w:w="11909" w:h="16834"/>
          <w:pgMar w:top="1440" w:right="1440" w:bottom="1440" w:left="1440" w:header="720" w:footer="720" w:gutter="0"/>
          <w:cols w:num="2" w:space="720"/>
        </w:sectPr>
      </w:pPr>
    </w:p>
    <w:p w14:paraId="1FF389B2" w14:textId="77777777" w:rsidR="0065363A" w:rsidRPr="00D81E9E" w:rsidRDefault="0065363A" w:rsidP="0065363A">
      <w:pPr>
        <w:pStyle w:val="EYBodytextwithparaspace"/>
        <w:rPr>
          <w:rFonts w:ascii="Arial" w:hAnsi="Arial" w:cs="Arial"/>
        </w:rPr>
      </w:pPr>
      <w:r w:rsidRPr="00D81E9E">
        <w:rPr>
          <w:rFonts w:ascii="Arial" w:hAnsi="Arial" w:cs="Arial"/>
        </w:rPr>
        <w:t xml:space="preserve">The Code of Practice for the Use of Animals from Municipal Pounds in Scientific Procedures (Pound Animals Code of Practice) is made under the POCTA Act but is only made mandatory by the </w:t>
      </w:r>
      <w:r w:rsidR="00B47819" w:rsidRPr="00D81E9E">
        <w:rPr>
          <w:rFonts w:ascii="Arial" w:hAnsi="Arial" w:cs="Arial"/>
        </w:rPr>
        <w:t xml:space="preserve">POCTA </w:t>
      </w:r>
      <w:r w:rsidRPr="00D81E9E">
        <w:rPr>
          <w:rFonts w:ascii="Arial" w:hAnsi="Arial" w:cs="Arial"/>
        </w:rPr>
        <w:t>Regulations</w:t>
      </w:r>
      <w:r w:rsidR="00B47819" w:rsidRPr="00D81E9E">
        <w:rPr>
          <w:rFonts w:ascii="Arial" w:hAnsi="Arial" w:cs="Arial"/>
        </w:rPr>
        <w:t xml:space="preserve"> 2008</w:t>
      </w:r>
      <w:r w:rsidRPr="00D81E9E">
        <w:rPr>
          <w:rFonts w:ascii="Arial" w:hAnsi="Arial" w:cs="Arial"/>
        </w:rPr>
        <w:t>. This means that licence holders would not be required to comply with this code,</w:t>
      </w:r>
      <w:r w:rsidR="003F2AAC" w:rsidRPr="00D81E9E">
        <w:rPr>
          <w:rFonts w:ascii="Arial" w:hAnsi="Arial" w:cs="Arial"/>
        </w:rPr>
        <w:t xml:space="preserve"> unless this is specifically defined as a licence condition by the Department Head. However, licence/permit holders </w:t>
      </w:r>
      <w:r w:rsidRPr="00D81E9E">
        <w:rPr>
          <w:rFonts w:ascii="Arial" w:hAnsi="Arial" w:cs="Arial"/>
        </w:rPr>
        <w:t>may choose to do so as compliance with the code may provide a defence against prosecution under the POCTA Act. This code states responsibilities for scientific establishments and municipalities in relation to</w:t>
      </w:r>
      <w:r w:rsidR="003F2AAC" w:rsidRPr="00D81E9E">
        <w:rPr>
          <w:rFonts w:ascii="Arial" w:hAnsi="Arial" w:cs="Arial"/>
        </w:rPr>
        <w:t>:</w:t>
      </w:r>
    </w:p>
    <w:p w14:paraId="5CF647C2" w14:textId="77777777" w:rsidR="0065363A" w:rsidRPr="00D81E9E" w:rsidRDefault="0065363A" w:rsidP="00327B1B">
      <w:pPr>
        <w:pStyle w:val="EYBodytextwithparaspace"/>
        <w:numPr>
          <w:ilvl w:val="0"/>
          <w:numId w:val="30"/>
        </w:numPr>
        <w:rPr>
          <w:rFonts w:ascii="Arial" w:hAnsi="Arial" w:cs="Arial"/>
        </w:rPr>
      </w:pPr>
      <w:r w:rsidRPr="00D81E9E">
        <w:rPr>
          <w:rFonts w:ascii="Arial" w:hAnsi="Arial" w:cs="Arial"/>
        </w:rPr>
        <w:t xml:space="preserve">Holding stray or unwanted animals at a pound prior to release </w:t>
      </w:r>
      <w:r w:rsidR="00977F6B" w:rsidRPr="00D81E9E">
        <w:rPr>
          <w:rFonts w:ascii="Arial" w:hAnsi="Arial" w:cs="Arial"/>
        </w:rPr>
        <w:t>to the scientific establishment</w:t>
      </w:r>
      <w:r w:rsidR="00F5687F" w:rsidRPr="00D81E9E">
        <w:rPr>
          <w:rFonts w:ascii="Arial" w:hAnsi="Arial" w:cs="Arial"/>
        </w:rPr>
        <w:t>.</w:t>
      </w:r>
    </w:p>
    <w:p w14:paraId="6F2BC300" w14:textId="77777777" w:rsidR="0065363A" w:rsidRPr="00D81E9E" w:rsidRDefault="0065363A" w:rsidP="00327B1B">
      <w:pPr>
        <w:pStyle w:val="EYBodytextwithparaspace"/>
        <w:numPr>
          <w:ilvl w:val="0"/>
          <w:numId w:val="30"/>
        </w:numPr>
        <w:rPr>
          <w:rFonts w:ascii="Arial" w:hAnsi="Arial" w:cs="Arial"/>
        </w:rPr>
      </w:pPr>
      <w:r w:rsidRPr="00D81E9E">
        <w:rPr>
          <w:rFonts w:ascii="Arial" w:hAnsi="Arial" w:cs="Arial"/>
        </w:rPr>
        <w:t>Assessing animals to be sourced from poun</w:t>
      </w:r>
      <w:r w:rsidR="00977F6B" w:rsidRPr="00D81E9E">
        <w:rPr>
          <w:rFonts w:ascii="Arial" w:hAnsi="Arial" w:cs="Arial"/>
        </w:rPr>
        <w:t>ds by scientific establishments</w:t>
      </w:r>
      <w:r w:rsidR="00F5687F" w:rsidRPr="00D81E9E">
        <w:rPr>
          <w:rFonts w:ascii="Arial" w:hAnsi="Arial" w:cs="Arial"/>
        </w:rPr>
        <w:t>.</w:t>
      </w:r>
    </w:p>
    <w:p w14:paraId="7CE4DBEB" w14:textId="77777777" w:rsidR="0065363A" w:rsidRPr="00D81E9E" w:rsidRDefault="0065363A" w:rsidP="00327B1B">
      <w:pPr>
        <w:pStyle w:val="EYBodytextwithparaspace"/>
        <w:numPr>
          <w:ilvl w:val="0"/>
          <w:numId w:val="30"/>
        </w:numPr>
        <w:rPr>
          <w:rFonts w:ascii="Arial" w:hAnsi="Arial" w:cs="Arial"/>
        </w:rPr>
      </w:pPr>
      <w:r w:rsidRPr="00D81E9E">
        <w:rPr>
          <w:rFonts w:ascii="Arial" w:hAnsi="Arial" w:cs="Arial"/>
        </w:rPr>
        <w:t>Housing pound animals at scientific establishments and using them in scientific procedures.</w:t>
      </w:r>
    </w:p>
    <w:p w14:paraId="72D5CF90" w14:textId="77777777" w:rsidR="00583118" w:rsidRPr="00D81E9E" w:rsidRDefault="0065363A" w:rsidP="0065363A">
      <w:pPr>
        <w:pStyle w:val="EYBodytextwithparaspace"/>
        <w:rPr>
          <w:rFonts w:ascii="Arial" w:hAnsi="Arial" w:cs="Arial"/>
        </w:rPr>
      </w:pPr>
      <w:r w:rsidRPr="00D81E9E">
        <w:rPr>
          <w:rFonts w:ascii="Arial" w:hAnsi="Arial" w:cs="Arial"/>
        </w:rPr>
        <w:t xml:space="preserve">Licence holders would not be required to comply with the Australian </w:t>
      </w:r>
      <w:r w:rsidR="009E0CCD">
        <w:rPr>
          <w:rFonts w:ascii="Arial" w:hAnsi="Arial" w:cs="Arial"/>
        </w:rPr>
        <w:t>C</w:t>
      </w:r>
      <w:r w:rsidRPr="00D81E9E">
        <w:rPr>
          <w:rFonts w:ascii="Arial" w:hAnsi="Arial" w:cs="Arial"/>
        </w:rPr>
        <w:t xml:space="preserve">ode for the </w:t>
      </w:r>
      <w:r w:rsidR="009E0CCD">
        <w:rPr>
          <w:rFonts w:ascii="Arial" w:hAnsi="Arial" w:cs="Arial"/>
        </w:rPr>
        <w:t>C</w:t>
      </w:r>
      <w:r w:rsidRPr="00D81E9E">
        <w:rPr>
          <w:rFonts w:ascii="Arial" w:hAnsi="Arial" w:cs="Arial"/>
        </w:rPr>
        <w:t xml:space="preserve">are and </w:t>
      </w:r>
      <w:r w:rsidR="009E0CCD">
        <w:rPr>
          <w:rFonts w:ascii="Arial" w:hAnsi="Arial" w:cs="Arial"/>
        </w:rPr>
        <w:t>U</w:t>
      </w:r>
      <w:r w:rsidRPr="00D81E9E">
        <w:rPr>
          <w:rFonts w:ascii="Arial" w:hAnsi="Arial" w:cs="Arial"/>
        </w:rPr>
        <w:t xml:space="preserve">se of </w:t>
      </w:r>
      <w:r w:rsidR="009E0CCD">
        <w:rPr>
          <w:rFonts w:ascii="Arial" w:hAnsi="Arial" w:cs="Arial"/>
        </w:rPr>
        <w:t>A</w:t>
      </w:r>
      <w:r w:rsidRPr="00D81E9E">
        <w:rPr>
          <w:rFonts w:ascii="Arial" w:hAnsi="Arial" w:cs="Arial"/>
        </w:rPr>
        <w:t xml:space="preserve">nimals for </w:t>
      </w:r>
      <w:r w:rsidR="009E0CCD">
        <w:rPr>
          <w:rFonts w:ascii="Arial" w:hAnsi="Arial" w:cs="Arial"/>
        </w:rPr>
        <w:t>S</w:t>
      </w:r>
      <w:r w:rsidRPr="00D81E9E">
        <w:rPr>
          <w:rFonts w:ascii="Arial" w:hAnsi="Arial" w:cs="Arial"/>
        </w:rPr>
        <w:t xml:space="preserve">cientific </w:t>
      </w:r>
      <w:r w:rsidR="009E0CCD">
        <w:rPr>
          <w:rFonts w:ascii="Arial" w:hAnsi="Arial" w:cs="Arial"/>
        </w:rPr>
        <w:t>P</w:t>
      </w:r>
      <w:r w:rsidRPr="00D81E9E">
        <w:rPr>
          <w:rFonts w:ascii="Arial" w:hAnsi="Arial" w:cs="Arial"/>
        </w:rPr>
        <w:t xml:space="preserve">urposes (Australian Code) in the absence of </w:t>
      </w:r>
      <w:r w:rsidR="00D2614B" w:rsidRPr="00D81E9E">
        <w:rPr>
          <w:rFonts w:ascii="Arial" w:hAnsi="Arial" w:cs="Arial"/>
        </w:rPr>
        <w:t xml:space="preserve">the draft </w:t>
      </w:r>
      <w:r w:rsidRPr="00D81E9E">
        <w:rPr>
          <w:rFonts w:ascii="Arial" w:hAnsi="Arial" w:cs="Arial"/>
        </w:rPr>
        <w:t>POCTA Regulations</w:t>
      </w:r>
      <w:r w:rsidR="00D2614B" w:rsidRPr="00D81E9E">
        <w:rPr>
          <w:rFonts w:ascii="Arial" w:hAnsi="Arial" w:cs="Arial"/>
        </w:rPr>
        <w:t xml:space="preserve"> 2019</w:t>
      </w:r>
      <w:r w:rsidR="00583118" w:rsidRPr="00D81E9E">
        <w:rPr>
          <w:rFonts w:ascii="Arial" w:hAnsi="Arial" w:cs="Arial"/>
        </w:rPr>
        <w:t>, unless this was specifically defined as a licence condition by the Department Head</w:t>
      </w:r>
      <w:r w:rsidRPr="00D81E9E">
        <w:rPr>
          <w:rFonts w:ascii="Arial" w:hAnsi="Arial" w:cs="Arial"/>
        </w:rPr>
        <w:t>.</w:t>
      </w:r>
    </w:p>
    <w:p w14:paraId="0F88B7A2" w14:textId="77777777" w:rsidR="0065363A" w:rsidRPr="00D81E9E" w:rsidRDefault="00977F6B" w:rsidP="0065363A">
      <w:pPr>
        <w:pStyle w:val="EYBodytextwithparaspace"/>
        <w:rPr>
          <w:rFonts w:ascii="Arial" w:hAnsi="Arial" w:cs="Arial"/>
        </w:rPr>
      </w:pPr>
      <w:r w:rsidRPr="00D81E9E">
        <w:rPr>
          <w:rFonts w:ascii="Arial" w:hAnsi="Arial" w:cs="Arial"/>
        </w:rPr>
        <w:t xml:space="preserve">In the absence of </w:t>
      </w:r>
      <w:r w:rsidR="00B47819" w:rsidRPr="00D81E9E">
        <w:rPr>
          <w:rFonts w:ascii="Arial" w:hAnsi="Arial" w:cs="Arial"/>
        </w:rPr>
        <w:t xml:space="preserve">the draft POCTA Regulations 2019 </w:t>
      </w:r>
      <w:r w:rsidR="00583118" w:rsidRPr="00D81E9E">
        <w:rPr>
          <w:rFonts w:ascii="Arial" w:hAnsi="Arial" w:cs="Arial"/>
        </w:rPr>
        <w:t>there would be no requirement for licence/permit holders to prepare annual reports or guidance on the setting of a fee which may be imposed for the purpose of preparing a compliance report.</w:t>
      </w:r>
    </w:p>
    <w:p w14:paraId="0AF9801F" w14:textId="77777777" w:rsidR="0065363A" w:rsidRPr="00D81E9E" w:rsidRDefault="0065363A" w:rsidP="00EC0D8E">
      <w:pPr>
        <w:pStyle w:val="EYHeading3"/>
        <w:spacing w:before="240" w:after="240"/>
        <w:rPr>
          <w:rFonts w:ascii="Arial" w:hAnsi="Arial" w:cs="Arial"/>
        </w:rPr>
      </w:pPr>
      <w:r w:rsidRPr="00D81E9E">
        <w:rPr>
          <w:rFonts w:ascii="Arial" w:hAnsi="Arial" w:cs="Arial"/>
        </w:rPr>
        <w:t>Option 1:</w:t>
      </w:r>
      <w:r w:rsidRPr="00D81E9E">
        <w:rPr>
          <w:rFonts w:ascii="Arial" w:hAnsi="Arial" w:cs="Arial"/>
          <w:b w:val="0"/>
        </w:rPr>
        <w:t xml:space="preserve"> </w:t>
      </w:r>
      <w:r w:rsidRPr="00D81E9E">
        <w:rPr>
          <w:rFonts w:ascii="Arial" w:hAnsi="Arial" w:cs="Arial"/>
        </w:rPr>
        <w:t>Defined conditions relating to the use of animals in scientific procedures and amend the Pound Animals Code of Practice</w:t>
      </w:r>
    </w:p>
    <w:p w14:paraId="20B4D691" w14:textId="77777777" w:rsidR="0065363A" w:rsidRPr="00D81E9E" w:rsidRDefault="0065363A" w:rsidP="0065363A">
      <w:pPr>
        <w:pStyle w:val="EYBodytextwithparaspace"/>
        <w:rPr>
          <w:rFonts w:ascii="Arial" w:hAnsi="Arial" w:cs="Arial"/>
        </w:rPr>
      </w:pPr>
      <w:r w:rsidRPr="00D81E9E">
        <w:rPr>
          <w:rFonts w:ascii="Arial" w:hAnsi="Arial" w:cs="Arial"/>
        </w:rPr>
        <w:t>Under this option, the</w:t>
      </w:r>
      <w:r w:rsidR="00BE51B3" w:rsidRPr="00D81E9E">
        <w:rPr>
          <w:rFonts w:ascii="Arial" w:hAnsi="Arial" w:cs="Arial"/>
        </w:rPr>
        <w:t xml:space="preserve"> draft</w:t>
      </w:r>
      <w:r w:rsidRPr="00D81E9E">
        <w:rPr>
          <w:rFonts w:ascii="Arial" w:hAnsi="Arial" w:cs="Arial"/>
        </w:rPr>
        <w:t xml:space="preserve"> POCTA Regulations 2019 would state the conditions surrounding the use of animals in scientific procedures</w:t>
      </w:r>
      <w:r w:rsidR="00A679AA" w:rsidRPr="00D81E9E">
        <w:rPr>
          <w:rFonts w:ascii="Arial" w:hAnsi="Arial" w:cs="Arial"/>
        </w:rPr>
        <w:t>, which would remain the same as in the POCTA Regulations</w:t>
      </w:r>
      <w:r w:rsidR="00A13821" w:rsidRPr="00D81E9E">
        <w:rPr>
          <w:rFonts w:ascii="Arial" w:hAnsi="Arial" w:cs="Arial"/>
        </w:rPr>
        <w:t xml:space="preserve"> 2008</w:t>
      </w:r>
      <w:r w:rsidRPr="00D81E9E">
        <w:rPr>
          <w:rFonts w:ascii="Arial" w:hAnsi="Arial" w:cs="Arial"/>
        </w:rPr>
        <w:t>. In addition, the Code of Practice for the Use of Animals from Municipal Pounds in Scientific Procedures would be amended (redundant references would be removed, the decision-making around the sale and use of animals from pounds would be left to the discretion of the pound owner and the research organisation and specific mention would be made of cats and dogs, rather than generic “animal” (as they are the only species managed by pounds)).</w:t>
      </w:r>
    </w:p>
    <w:p w14:paraId="54984015" w14:textId="77777777" w:rsidR="0065363A" w:rsidRPr="00D81E9E" w:rsidRDefault="0065363A" w:rsidP="0065363A">
      <w:pPr>
        <w:pStyle w:val="EYBodytextwithparaspace"/>
        <w:rPr>
          <w:rFonts w:ascii="Arial" w:hAnsi="Arial" w:cs="Arial"/>
        </w:rPr>
      </w:pPr>
      <w:r w:rsidRPr="00D81E9E">
        <w:rPr>
          <w:rFonts w:ascii="Arial" w:hAnsi="Arial" w:cs="Arial"/>
        </w:rPr>
        <w:lastRenderedPageBreak/>
        <w:t xml:space="preserve">The option would mean the following would be detailed in the </w:t>
      </w:r>
      <w:r w:rsidR="00B47819" w:rsidRPr="00D81E9E">
        <w:rPr>
          <w:rFonts w:ascii="Arial" w:hAnsi="Arial" w:cs="Arial"/>
        </w:rPr>
        <w:t xml:space="preserve">draft POCTA Regulations 2019 </w:t>
      </w:r>
      <w:r w:rsidRPr="00D81E9E">
        <w:rPr>
          <w:rFonts w:ascii="Arial" w:hAnsi="Arial" w:cs="Arial"/>
        </w:rPr>
        <w:t xml:space="preserve">for scientific procedures premises licences, scientific procedures field work licences and specified animals breeding licences: </w:t>
      </w:r>
    </w:p>
    <w:p w14:paraId="6FDF4370" w14:textId="77777777" w:rsidR="0065363A" w:rsidRPr="00D81E9E" w:rsidRDefault="0065363A" w:rsidP="00327B1B">
      <w:pPr>
        <w:pStyle w:val="EYBodytextwithparaspace"/>
        <w:numPr>
          <w:ilvl w:val="0"/>
          <w:numId w:val="30"/>
        </w:numPr>
        <w:rPr>
          <w:rFonts w:ascii="Arial" w:hAnsi="Arial" w:cs="Arial"/>
        </w:rPr>
      </w:pPr>
      <w:r w:rsidRPr="00D81E9E">
        <w:rPr>
          <w:rFonts w:ascii="Arial" w:hAnsi="Arial" w:cs="Arial"/>
        </w:rPr>
        <w:t>The prescribed particulars for an application for the issue or renewal of a licence</w:t>
      </w:r>
      <w:r w:rsidR="00F5687F" w:rsidRPr="00D81E9E">
        <w:rPr>
          <w:rFonts w:ascii="Arial" w:hAnsi="Arial" w:cs="Arial"/>
        </w:rPr>
        <w:t>.</w:t>
      </w:r>
    </w:p>
    <w:p w14:paraId="632B0969" w14:textId="77777777" w:rsidR="0065363A" w:rsidRPr="00D81E9E" w:rsidRDefault="0065363A" w:rsidP="00327B1B">
      <w:pPr>
        <w:pStyle w:val="EYBodytextwithparaspace"/>
        <w:numPr>
          <w:ilvl w:val="0"/>
          <w:numId w:val="30"/>
        </w:numPr>
        <w:rPr>
          <w:rFonts w:ascii="Arial" w:hAnsi="Arial" w:cs="Arial"/>
        </w:rPr>
      </w:pPr>
      <w:r w:rsidRPr="00D81E9E">
        <w:rPr>
          <w:rFonts w:ascii="Arial" w:hAnsi="Arial" w:cs="Arial"/>
        </w:rPr>
        <w:t>The conditions of licences and minimum stand</w:t>
      </w:r>
      <w:r w:rsidR="00977F6B" w:rsidRPr="00D81E9E">
        <w:rPr>
          <w:rFonts w:ascii="Arial" w:hAnsi="Arial" w:cs="Arial"/>
        </w:rPr>
        <w:t>ards for the specified activity</w:t>
      </w:r>
      <w:r w:rsidR="00F5687F" w:rsidRPr="00D81E9E">
        <w:rPr>
          <w:rFonts w:ascii="Arial" w:hAnsi="Arial" w:cs="Arial"/>
        </w:rPr>
        <w:t>.</w:t>
      </w:r>
    </w:p>
    <w:p w14:paraId="0514E660" w14:textId="77777777" w:rsidR="0065363A" w:rsidRPr="00D81E9E" w:rsidRDefault="0065363A" w:rsidP="00327B1B">
      <w:pPr>
        <w:pStyle w:val="EYBodytextwithparaspace"/>
        <w:numPr>
          <w:ilvl w:val="0"/>
          <w:numId w:val="30"/>
        </w:numPr>
        <w:rPr>
          <w:rFonts w:ascii="Arial" w:hAnsi="Arial" w:cs="Arial"/>
        </w:rPr>
      </w:pPr>
      <w:r w:rsidRPr="00D81E9E">
        <w:rPr>
          <w:rFonts w:ascii="Arial" w:hAnsi="Arial" w:cs="Arial"/>
        </w:rPr>
        <w:t>Specifications for the information to be contained in the annual return to the Department Head.</w:t>
      </w:r>
    </w:p>
    <w:p w14:paraId="0DD6B391" w14:textId="77777777" w:rsidR="0065363A" w:rsidRPr="00D81E9E" w:rsidRDefault="0065363A" w:rsidP="0065363A">
      <w:pPr>
        <w:pStyle w:val="EYBodytextwithparaspace"/>
        <w:rPr>
          <w:rFonts w:ascii="Arial" w:hAnsi="Arial" w:cs="Arial"/>
        </w:rPr>
      </w:pPr>
      <w:r w:rsidRPr="00D81E9E">
        <w:rPr>
          <w:rFonts w:ascii="Arial" w:hAnsi="Arial" w:cs="Arial"/>
        </w:rPr>
        <w:t>The conditions on each of these licences would be the same as those outlined in the Base Case plus the changes outlined below.</w:t>
      </w:r>
    </w:p>
    <w:p w14:paraId="00B3681E" w14:textId="77777777" w:rsidR="0065363A" w:rsidRPr="00D81E9E" w:rsidRDefault="0065363A" w:rsidP="0065363A">
      <w:pPr>
        <w:pStyle w:val="EYBodytextwithparaspace"/>
        <w:rPr>
          <w:rFonts w:ascii="Arial" w:hAnsi="Arial" w:cs="Arial"/>
          <w:b/>
        </w:rPr>
      </w:pPr>
      <w:r w:rsidRPr="00D81E9E">
        <w:rPr>
          <w:rFonts w:ascii="Arial" w:hAnsi="Arial" w:cs="Arial"/>
          <w:b/>
        </w:rPr>
        <w:t xml:space="preserve">Education standards for </w:t>
      </w:r>
      <w:r w:rsidR="00900BE5">
        <w:rPr>
          <w:rFonts w:ascii="Arial" w:hAnsi="Arial" w:cs="Arial"/>
          <w:b/>
        </w:rPr>
        <w:t>AEC</w:t>
      </w:r>
      <w:r w:rsidRPr="00D81E9E">
        <w:rPr>
          <w:rFonts w:ascii="Arial" w:hAnsi="Arial" w:cs="Arial"/>
          <w:b/>
        </w:rPr>
        <w:t xml:space="preserve"> members</w:t>
      </w:r>
    </w:p>
    <w:p w14:paraId="7DAE0157" w14:textId="77777777" w:rsidR="0065363A" w:rsidRPr="00D81E9E" w:rsidRDefault="0065363A" w:rsidP="0065363A">
      <w:pPr>
        <w:pStyle w:val="EYBodytextwithparaspace"/>
        <w:rPr>
          <w:rFonts w:ascii="Arial" w:hAnsi="Arial" w:cs="Arial"/>
        </w:rPr>
      </w:pPr>
      <w:r w:rsidRPr="00D81E9E">
        <w:rPr>
          <w:rFonts w:ascii="Arial" w:hAnsi="Arial" w:cs="Arial"/>
        </w:rPr>
        <w:t xml:space="preserve">Licence holders would need to comply with the Australian Code for the Care and Use of Animals for Scientific Procedures under this option, as this would be specified in the </w:t>
      </w:r>
      <w:r w:rsidR="00B47819" w:rsidRPr="00D81E9E">
        <w:rPr>
          <w:rFonts w:ascii="Arial" w:hAnsi="Arial" w:cs="Arial"/>
        </w:rPr>
        <w:t>draft POCTA Regulations 2019</w:t>
      </w:r>
      <w:r w:rsidRPr="00D81E9E">
        <w:rPr>
          <w:rFonts w:ascii="Arial" w:hAnsi="Arial" w:cs="Arial"/>
        </w:rPr>
        <w:t>.</w:t>
      </w:r>
    </w:p>
    <w:p w14:paraId="17765A86" w14:textId="77777777" w:rsidR="0065363A" w:rsidRPr="00D81E9E" w:rsidRDefault="0065363A" w:rsidP="0065363A">
      <w:pPr>
        <w:spacing w:before="240" w:after="240"/>
        <w:rPr>
          <w:rFonts w:ascii="Arial" w:hAnsi="Arial" w:cs="Arial"/>
        </w:rPr>
      </w:pPr>
      <w:r w:rsidRPr="00D81E9E">
        <w:rPr>
          <w:rFonts w:ascii="Arial" w:hAnsi="Arial" w:cs="Arial"/>
        </w:rPr>
        <w:t>The Code states that scientific institutions must ensure compliance through an AEC. An AEC acts as an internal regulatory body to assess, approve and monitor the organisation’s use of animals in research and teaching. They are required to consider the proposed benefits of the scientific research or teaching and the likely impact to the animals used. They must make an independent decision, based on their own judgement and within the authority granted to them by the Australian Code, as to whether the proposed use is ethically justified.</w:t>
      </w:r>
    </w:p>
    <w:p w14:paraId="327B85B2" w14:textId="77777777" w:rsidR="0065363A" w:rsidRPr="00D81E9E" w:rsidRDefault="0065363A" w:rsidP="0065363A">
      <w:pPr>
        <w:pStyle w:val="EYBodytextwithparaspace"/>
        <w:rPr>
          <w:rFonts w:ascii="Arial" w:hAnsi="Arial" w:cs="Arial"/>
        </w:rPr>
      </w:pPr>
      <w:r w:rsidRPr="00D81E9E">
        <w:rPr>
          <w:rFonts w:ascii="Arial" w:hAnsi="Arial" w:cs="Arial"/>
        </w:rPr>
        <w:t>Under the Australian Code, organisations are also required to provide AEC members with access to appropriate education programs that allow them to fulfil their functions, however this is not currently readily enforced.</w:t>
      </w:r>
    </w:p>
    <w:p w14:paraId="47C4CE49" w14:textId="77777777" w:rsidR="0065363A" w:rsidRPr="00D81E9E" w:rsidRDefault="0065363A" w:rsidP="0065363A">
      <w:pPr>
        <w:pStyle w:val="EYBodytextwithparaspace"/>
        <w:rPr>
          <w:rFonts w:ascii="Arial" w:hAnsi="Arial" w:cs="Arial"/>
          <w:b/>
        </w:rPr>
      </w:pPr>
      <w:r w:rsidRPr="00D81E9E">
        <w:rPr>
          <w:rFonts w:ascii="Arial" w:hAnsi="Arial" w:cs="Arial"/>
          <w:b/>
        </w:rPr>
        <w:t>Pound Animals Code of Practice</w:t>
      </w:r>
    </w:p>
    <w:p w14:paraId="642AB171" w14:textId="77777777" w:rsidR="0065363A" w:rsidRPr="00D81E9E" w:rsidRDefault="0065363A" w:rsidP="0065363A">
      <w:pPr>
        <w:pStyle w:val="EYBodytextwithparaspace"/>
        <w:rPr>
          <w:rFonts w:ascii="Arial" w:hAnsi="Arial" w:cs="Arial"/>
        </w:rPr>
      </w:pPr>
      <w:r w:rsidRPr="00D81E9E">
        <w:rPr>
          <w:rFonts w:ascii="Arial" w:hAnsi="Arial" w:cs="Arial"/>
        </w:rPr>
        <w:t>The Code of Practice for the Use of Animals from Municipal Pounds would be amended under this option to provide greater clarity around the circumstances in which pound-sourced animals can be legitimately used for scientific procedures.</w:t>
      </w:r>
    </w:p>
    <w:p w14:paraId="54E61D9B" w14:textId="595B8ADC" w:rsidR="0065363A" w:rsidRPr="00D81E9E" w:rsidRDefault="0065363A" w:rsidP="00D81EDF">
      <w:pPr>
        <w:pStyle w:val="EYHeading3"/>
        <w:spacing w:before="240" w:after="240"/>
        <w:rPr>
          <w:rFonts w:ascii="Arial" w:hAnsi="Arial" w:cs="Arial"/>
        </w:rPr>
      </w:pPr>
      <w:r w:rsidRPr="00D81E9E">
        <w:rPr>
          <w:rFonts w:ascii="Arial" w:hAnsi="Arial" w:cs="Arial"/>
        </w:rPr>
        <w:t xml:space="preserve">Option 2: </w:t>
      </w:r>
      <w:r w:rsidR="00A24A57" w:rsidRPr="00D81E9E">
        <w:rPr>
          <w:rFonts w:ascii="Arial" w:hAnsi="Arial" w:cs="Arial"/>
        </w:rPr>
        <w:t>Defined conditions relating to the use of animals in scientific procedures, mandate AEC training and amend the Pound Animals Code of Practice</w:t>
      </w:r>
    </w:p>
    <w:p w14:paraId="1B0AB02F" w14:textId="2E008A99" w:rsidR="0065363A" w:rsidRPr="00D81E9E" w:rsidRDefault="0065363A" w:rsidP="0065363A">
      <w:pPr>
        <w:pStyle w:val="EYBodytextwithparaspace"/>
        <w:rPr>
          <w:rFonts w:ascii="Arial" w:hAnsi="Arial" w:cs="Arial"/>
        </w:rPr>
      </w:pPr>
      <w:r w:rsidRPr="00D81E9E">
        <w:rPr>
          <w:rFonts w:ascii="Arial" w:hAnsi="Arial" w:cs="Arial"/>
        </w:rPr>
        <w:t xml:space="preserve">The regulatory provisions and conditions for scientific procedures would be the same as Option 1 under this option, however the record keeping requirements would be removed and there would be mandated training requirements for </w:t>
      </w:r>
      <w:r w:rsidR="00C319EB">
        <w:rPr>
          <w:rFonts w:ascii="Arial" w:hAnsi="Arial" w:cs="Arial"/>
        </w:rPr>
        <w:t xml:space="preserve">new </w:t>
      </w:r>
      <w:r w:rsidRPr="00D81E9E">
        <w:rPr>
          <w:rFonts w:ascii="Arial" w:hAnsi="Arial" w:cs="Arial"/>
        </w:rPr>
        <w:t>AEC members.</w:t>
      </w:r>
    </w:p>
    <w:p w14:paraId="0415ABA2" w14:textId="77777777" w:rsidR="0065363A" w:rsidRPr="00D81E9E" w:rsidRDefault="0065363A" w:rsidP="0065363A">
      <w:pPr>
        <w:pStyle w:val="EYBodytextwithparaspace"/>
        <w:rPr>
          <w:rFonts w:ascii="Arial" w:hAnsi="Arial" w:cs="Arial"/>
          <w:b/>
        </w:rPr>
      </w:pPr>
      <w:r w:rsidRPr="00D81E9E">
        <w:rPr>
          <w:rFonts w:ascii="Arial" w:hAnsi="Arial" w:cs="Arial"/>
          <w:b/>
        </w:rPr>
        <w:t>Record keeping requirements</w:t>
      </w:r>
    </w:p>
    <w:p w14:paraId="4E660DF0" w14:textId="77777777" w:rsidR="0065363A" w:rsidRPr="00D81E9E" w:rsidRDefault="0065363A" w:rsidP="0065363A">
      <w:pPr>
        <w:pStyle w:val="EYBodytextwithparaspace"/>
        <w:rPr>
          <w:rFonts w:ascii="Arial" w:hAnsi="Arial" w:cs="Arial"/>
        </w:rPr>
      </w:pPr>
      <w:r w:rsidRPr="00D81E9E">
        <w:rPr>
          <w:rFonts w:ascii="Arial" w:hAnsi="Arial" w:cs="Arial"/>
        </w:rPr>
        <w:t>Under this option, the requirements for all licence holders to keep monthly records of details of procedures would be removed.</w:t>
      </w:r>
    </w:p>
    <w:p w14:paraId="3C3190D8" w14:textId="77777777" w:rsidR="0065363A" w:rsidRPr="00D81E9E" w:rsidRDefault="0065363A" w:rsidP="0065363A">
      <w:pPr>
        <w:pStyle w:val="EYBodytextwithparaspace"/>
        <w:rPr>
          <w:rFonts w:ascii="Arial" w:hAnsi="Arial" w:cs="Arial"/>
          <w:b/>
        </w:rPr>
      </w:pPr>
      <w:r w:rsidRPr="00D81E9E">
        <w:rPr>
          <w:rFonts w:ascii="Arial" w:hAnsi="Arial" w:cs="Arial"/>
          <w:b/>
        </w:rPr>
        <w:t>Mandate AEC training</w:t>
      </w:r>
    </w:p>
    <w:p w14:paraId="548E9472" w14:textId="27EB08D1" w:rsidR="0065363A" w:rsidRPr="00D81E9E" w:rsidRDefault="0065363A" w:rsidP="0065363A">
      <w:pPr>
        <w:pStyle w:val="EYBodytextwithparaspace"/>
        <w:rPr>
          <w:rFonts w:ascii="Arial" w:hAnsi="Arial" w:cs="Arial"/>
        </w:rPr>
      </w:pPr>
      <w:r w:rsidRPr="00D81E9E">
        <w:rPr>
          <w:rFonts w:ascii="Arial" w:hAnsi="Arial" w:cs="Arial"/>
        </w:rPr>
        <w:t xml:space="preserve">The </w:t>
      </w:r>
      <w:r w:rsidR="00BE51B3" w:rsidRPr="00D81E9E">
        <w:rPr>
          <w:rFonts w:ascii="Arial" w:hAnsi="Arial" w:cs="Arial"/>
        </w:rPr>
        <w:t xml:space="preserve">draft </w:t>
      </w:r>
      <w:r w:rsidRPr="00D81E9E">
        <w:rPr>
          <w:rFonts w:ascii="Arial" w:hAnsi="Arial" w:cs="Arial"/>
        </w:rPr>
        <w:t xml:space="preserve">POCTA Regulations 2019 would include a provision stating that newly appointed AEC members would be required to complete training. This would </w:t>
      </w:r>
      <w:r w:rsidR="00962675" w:rsidRPr="00D81E9E">
        <w:rPr>
          <w:rFonts w:ascii="Arial" w:hAnsi="Arial" w:cs="Arial"/>
        </w:rPr>
        <w:t>supplement</w:t>
      </w:r>
      <w:r w:rsidRPr="00D81E9E">
        <w:rPr>
          <w:rFonts w:ascii="Arial" w:hAnsi="Arial" w:cs="Arial"/>
        </w:rPr>
        <w:t xml:space="preserve"> the requirements under Option 1 of organisations to provide ‘access’ to education programs and training.</w:t>
      </w:r>
    </w:p>
    <w:p w14:paraId="7CE1BB6B" w14:textId="05E5B10B" w:rsidR="0065363A" w:rsidRPr="00D81E9E" w:rsidRDefault="0065363A" w:rsidP="0065363A">
      <w:pPr>
        <w:pStyle w:val="EYBodytextwithparaspace"/>
        <w:rPr>
          <w:rFonts w:ascii="Arial" w:hAnsi="Arial" w:cs="Arial"/>
        </w:rPr>
      </w:pPr>
      <w:r w:rsidRPr="00D81E9E">
        <w:rPr>
          <w:rFonts w:ascii="Arial" w:hAnsi="Arial" w:cs="Arial"/>
        </w:rPr>
        <w:t xml:space="preserve">This would be a one-off training requirement, which newly appointed AEC members would have to complete </w:t>
      </w:r>
      <w:r w:rsidR="00885C04">
        <w:rPr>
          <w:rFonts w:ascii="Arial" w:hAnsi="Arial" w:cs="Arial"/>
        </w:rPr>
        <w:t xml:space="preserve">prior to, or </w:t>
      </w:r>
      <w:r w:rsidRPr="00D81E9E">
        <w:rPr>
          <w:rFonts w:ascii="Arial" w:hAnsi="Arial" w:cs="Arial"/>
        </w:rPr>
        <w:t>within six months of being appointed.</w:t>
      </w:r>
    </w:p>
    <w:p w14:paraId="7ADFE82F" w14:textId="77777777" w:rsidR="0065363A" w:rsidRPr="00D81E9E" w:rsidRDefault="0065363A" w:rsidP="00EC0D8E">
      <w:pPr>
        <w:pStyle w:val="EYHeading3"/>
        <w:spacing w:before="240" w:after="240"/>
        <w:rPr>
          <w:rFonts w:ascii="Arial" w:hAnsi="Arial" w:cs="Arial"/>
        </w:rPr>
      </w:pPr>
      <w:r w:rsidRPr="00D81E9E">
        <w:rPr>
          <w:rFonts w:ascii="Arial" w:hAnsi="Arial" w:cs="Arial"/>
        </w:rPr>
        <w:lastRenderedPageBreak/>
        <w:t>Option 3: Defined conditions relating to the use of animals in scientific procedures, mandate AEC training and revoke the Pound Animals Code of Practice</w:t>
      </w:r>
      <w:r w:rsidR="00943D53" w:rsidRPr="00D81E9E">
        <w:rPr>
          <w:rFonts w:ascii="Arial" w:hAnsi="Arial" w:cs="Arial"/>
        </w:rPr>
        <w:t xml:space="preserve"> (preferred option)</w:t>
      </w:r>
    </w:p>
    <w:p w14:paraId="7ADB5E10" w14:textId="77777777" w:rsidR="0065363A" w:rsidRPr="00D81E9E" w:rsidRDefault="0065363A" w:rsidP="0065363A">
      <w:pPr>
        <w:pStyle w:val="EYBodytextwithparaspace"/>
        <w:rPr>
          <w:rFonts w:ascii="Arial" w:hAnsi="Arial" w:cs="Arial"/>
        </w:rPr>
      </w:pPr>
      <w:r w:rsidRPr="00D81E9E">
        <w:rPr>
          <w:rFonts w:ascii="Arial" w:hAnsi="Arial" w:cs="Arial"/>
        </w:rPr>
        <w:t xml:space="preserve">The regulatory provisions and conditions for scientific procedures would be the same as Option 2 under this option, however licence holders would be required to comply with </w:t>
      </w:r>
      <w:r w:rsidR="00FC1E08" w:rsidRPr="00D81E9E">
        <w:rPr>
          <w:rFonts w:ascii="Arial" w:hAnsi="Arial" w:cs="Arial"/>
        </w:rPr>
        <w:t>greater restrictions on</w:t>
      </w:r>
      <w:r w:rsidRPr="00D81E9E">
        <w:rPr>
          <w:rFonts w:ascii="Arial" w:hAnsi="Arial" w:cs="Arial"/>
        </w:rPr>
        <w:t xml:space="preserve"> the use of pound animals in scientific research.</w:t>
      </w:r>
    </w:p>
    <w:p w14:paraId="4CB489EB" w14:textId="77777777" w:rsidR="0065363A" w:rsidRPr="00D81E9E" w:rsidRDefault="0065363A" w:rsidP="0065363A">
      <w:pPr>
        <w:pStyle w:val="EYBodytextwithparaspace"/>
        <w:rPr>
          <w:rFonts w:ascii="Arial" w:hAnsi="Arial" w:cs="Arial"/>
          <w:b/>
        </w:rPr>
      </w:pPr>
      <w:r w:rsidRPr="00D81E9E">
        <w:rPr>
          <w:rFonts w:ascii="Arial" w:hAnsi="Arial" w:cs="Arial"/>
          <w:b/>
        </w:rPr>
        <w:t>Use of pound animals</w:t>
      </w:r>
    </w:p>
    <w:p w14:paraId="451BCAD2" w14:textId="77777777" w:rsidR="0065363A" w:rsidRPr="00D81E9E" w:rsidRDefault="0065363A" w:rsidP="0065363A">
      <w:pPr>
        <w:pStyle w:val="EYBodytextwithparaspace"/>
        <w:rPr>
          <w:rFonts w:ascii="Arial" w:hAnsi="Arial" w:cs="Arial"/>
        </w:rPr>
      </w:pPr>
      <w:r w:rsidRPr="00D81E9E">
        <w:rPr>
          <w:rFonts w:ascii="Arial" w:hAnsi="Arial" w:cs="Arial"/>
        </w:rPr>
        <w:t>A person must not procure an animal from, or use an animal obtained from, an animal pound or shelter for scientific procedures unless:</w:t>
      </w:r>
    </w:p>
    <w:p w14:paraId="5640BAF2" w14:textId="77777777" w:rsidR="0065363A" w:rsidRPr="00D81E9E" w:rsidRDefault="0065363A" w:rsidP="00327B1B">
      <w:pPr>
        <w:pStyle w:val="EYBodytextwithparaspace"/>
        <w:numPr>
          <w:ilvl w:val="0"/>
          <w:numId w:val="54"/>
        </w:numPr>
        <w:rPr>
          <w:rFonts w:ascii="Arial" w:hAnsi="Arial" w:cs="Arial"/>
        </w:rPr>
      </w:pPr>
      <w:r w:rsidRPr="00D81E9E">
        <w:rPr>
          <w:rFonts w:ascii="Arial" w:hAnsi="Arial" w:cs="Arial"/>
        </w:rPr>
        <w:t>The objective of the procedure is to promote the welfare of animals that a</w:t>
      </w:r>
      <w:r w:rsidR="00977F6B" w:rsidRPr="00D81E9E">
        <w:rPr>
          <w:rFonts w:ascii="Arial" w:hAnsi="Arial" w:cs="Arial"/>
        </w:rPr>
        <w:t>re housed in pounds or shelters</w:t>
      </w:r>
      <w:r w:rsidR="00F5687F" w:rsidRPr="00D81E9E">
        <w:rPr>
          <w:rFonts w:ascii="Arial" w:hAnsi="Arial" w:cs="Arial"/>
        </w:rPr>
        <w:t>.</w:t>
      </w:r>
    </w:p>
    <w:p w14:paraId="0C50BBE5" w14:textId="77777777" w:rsidR="0065363A" w:rsidRPr="00D81E9E" w:rsidRDefault="0065363A" w:rsidP="00327B1B">
      <w:pPr>
        <w:pStyle w:val="EYBodytextwithparaspace"/>
        <w:numPr>
          <w:ilvl w:val="0"/>
          <w:numId w:val="54"/>
        </w:numPr>
        <w:rPr>
          <w:rFonts w:ascii="Arial" w:hAnsi="Arial" w:cs="Arial"/>
        </w:rPr>
      </w:pPr>
      <w:r w:rsidRPr="00D81E9E">
        <w:rPr>
          <w:rFonts w:ascii="Arial" w:hAnsi="Arial" w:cs="Arial"/>
        </w:rPr>
        <w:t>The objective of the procedure is to train students in a nationally endorsed competency unit and the procedures would occur as part of routine management or veterinary clinical management of the animal and the animals are not subjected to anything additional to routine management or veterinary cl</w:t>
      </w:r>
      <w:r w:rsidR="00977F6B" w:rsidRPr="00D81E9E">
        <w:rPr>
          <w:rFonts w:ascii="Arial" w:hAnsi="Arial" w:cs="Arial"/>
        </w:rPr>
        <w:t>inical management of the animal</w:t>
      </w:r>
      <w:r w:rsidR="00F5687F" w:rsidRPr="00D81E9E">
        <w:rPr>
          <w:rFonts w:ascii="Arial" w:hAnsi="Arial" w:cs="Arial"/>
        </w:rPr>
        <w:t>.</w:t>
      </w:r>
    </w:p>
    <w:p w14:paraId="1044FBD6" w14:textId="77777777" w:rsidR="0065363A" w:rsidRPr="00D81E9E" w:rsidRDefault="0065363A" w:rsidP="00327B1B">
      <w:pPr>
        <w:pStyle w:val="EYBodytextwithparaspace"/>
        <w:numPr>
          <w:ilvl w:val="0"/>
          <w:numId w:val="54"/>
        </w:numPr>
        <w:rPr>
          <w:rFonts w:ascii="Arial" w:hAnsi="Arial" w:cs="Arial"/>
        </w:rPr>
      </w:pPr>
      <w:r w:rsidRPr="00D81E9E">
        <w:rPr>
          <w:rFonts w:ascii="Arial" w:hAnsi="Arial" w:cs="Arial"/>
        </w:rPr>
        <w:t>The teacher is competent to carry out the procedure.</w:t>
      </w:r>
    </w:p>
    <w:p w14:paraId="417E0AB2" w14:textId="77777777" w:rsidR="0065363A" w:rsidRPr="00D81E9E" w:rsidRDefault="0065363A" w:rsidP="0065363A">
      <w:pPr>
        <w:pStyle w:val="EYBodytextwithparaspace"/>
        <w:rPr>
          <w:rFonts w:ascii="Arial" w:hAnsi="Arial" w:cs="Arial"/>
        </w:rPr>
      </w:pPr>
      <w:r w:rsidRPr="00D81E9E">
        <w:rPr>
          <w:rFonts w:ascii="Arial" w:hAnsi="Arial" w:cs="Arial"/>
        </w:rPr>
        <w:t>Under this option, the Pound Animals Code of Practice would be revoked.</w:t>
      </w:r>
      <w:bookmarkEnd w:id="57"/>
    </w:p>
    <w:p w14:paraId="1B6D3338" w14:textId="77777777" w:rsidR="0065363A" w:rsidRPr="00D81E9E" w:rsidRDefault="0065363A" w:rsidP="0065363A">
      <w:pPr>
        <w:pStyle w:val="EYHeading1"/>
        <w:rPr>
          <w:rFonts w:ascii="Arial" w:hAnsi="Arial" w:cs="Arial"/>
          <w:color w:val="auto"/>
        </w:rPr>
      </w:pPr>
      <w:bookmarkStart w:id="72" w:name="_Toc9353616"/>
      <w:bookmarkStart w:id="73" w:name="_Toc16761762"/>
      <w:r w:rsidRPr="00D81E9E">
        <w:rPr>
          <w:rFonts w:ascii="Arial" w:hAnsi="Arial" w:cs="Arial"/>
          <w:color w:val="auto"/>
        </w:rPr>
        <w:lastRenderedPageBreak/>
        <w:t>Options assessment</w:t>
      </w:r>
      <w:bookmarkEnd w:id="72"/>
      <w:bookmarkEnd w:id="73"/>
    </w:p>
    <w:p w14:paraId="4752BC0B" w14:textId="5A78D37D" w:rsidR="00885647" w:rsidRPr="00D81E9E" w:rsidRDefault="00885647" w:rsidP="00885647">
      <w:pPr>
        <w:pStyle w:val="EYBodytextwithparaspace"/>
        <w:rPr>
          <w:rFonts w:ascii="Arial" w:hAnsi="Arial" w:cs="Arial"/>
        </w:rPr>
      </w:pPr>
      <w:r w:rsidRPr="00D81E9E">
        <w:rPr>
          <w:rFonts w:ascii="Arial" w:hAnsi="Arial" w:cs="Arial"/>
        </w:rPr>
        <w:t>This section assesses the impacts of the options</w:t>
      </w:r>
      <w:r w:rsidR="00CC3407">
        <w:rPr>
          <w:rFonts w:ascii="Arial" w:hAnsi="Arial" w:cs="Arial"/>
        </w:rPr>
        <w:t xml:space="preserve"> identified in Section 5</w:t>
      </w:r>
      <w:r w:rsidR="00D94CCA">
        <w:rPr>
          <w:rFonts w:ascii="Arial" w:hAnsi="Arial" w:cs="Arial"/>
        </w:rPr>
        <w:t xml:space="preserve"> for</w:t>
      </w:r>
      <w:r w:rsidRPr="00D81E9E">
        <w:rPr>
          <w:rFonts w:ascii="Arial" w:hAnsi="Arial" w:cs="Arial"/>
        </w:rPr>
        <w:t xml:space="preserve"> each issue area. Through this analysis, the preferred regulatory option for </w:t>
      </w:r>
      <w:r w:rsidR="006B7463">
        <w:rPr>
          <w:rFonts w:ascii="Arial" w:hAnsi="Arial" w:cs="Arial"/>
        </w:rPr>
        <w:t>each Part of the draft POCTA Regulations 2019 has been</w:t>
      </w:r>
      <w:r w:rsidRPr="00D81E9E">
        <w:rPr>
          <w:rFonts w:ascii="Arial" w:hAnsi="Arial" w:cs="Arial"/>
        </w:rPr>
        <w:t xml:space="preserve"> identified.</w:t>
      </w:r>
    </w:p>
    <w:p w14:paraId="4C04BD86" w14:textId="77777777" w:rsidR="00885647" w:rsidRPr="00D81E9E" w:rsidRDefault="00885647" w:rsidP="007E3DF1">
      <w:pPr>
        <w:pStyle w:val="EYHeading2"/>
        <w:spacing w:after="240"/>
        <w:rPr>
          <w:rFonts w:ascii="Arial" w:hAnsi="Arial" w:cs="Arial"/>
        </w:rPr>
      </w:pPr>
      <w:bookmarkStart w:id="74" w:name="_Toc9353617"/>
      <w:bookmarkStart w:id="75" w:name="_Toc13335991"/>
      <w:bookmarkStart w:id="76" w:name="_Toc16761763"/>
      <w:r w:rsidRPr="00D81E9E">
        <w:rPr>
          <w:rFonts w:ascii="Arial" w:hAnsi="Arial" w:cs="Arial"/>
        </w:rPr>
        <w:t>Approach to impact assessment</w:t>
      </w:r>
      <w:bookmarkEnd w:id="74"/>
      <w:bookmarkEnd w:id="75"/>
      <w:bookmarkEnd w:id="76"/>
    </w:p>
    <w:p w14:paraId="67895165" w14:textId="77777777" w:rsidR="00D94CCA" w:rsidRDefault="00D94CCA" w:rsidP="00D94CCA">
      <w:pPr>
        <w:pStyle w:val="EYBodytextwithparaspace"/>
        <w:rPr>
          <w:rFonts w:ascii="Arial" w:hAnsi="Arial" w:cs="Arial"/>
        </w:rPr>
      </w:pPr>
      <w:r>
        <w:rPr>
          <w:rFonts w:ascii="Arial" w:hAnsi="Arial" w:cs="Arial"/>
        </w:rPr>
        <w:t>For each issue area, options identified in Section 5 have been assessed using a multi-criteria analysis (MCA) to determine the preferred option. A MCA involves:</w:t>
      </w:r>
    </w:p>
    <w:p w14:paraId="1A0479A5" w14:textId="6A790F10" w:rsidR="00D94CCA" w:rsidRDefault="00D94CCA" w:rsidP="00D94CCA">
      <w:pPr>
        <w:pStyle w:val="EYBodytextwithparaspace"/>
        <w:numPr>
          <w:ilvl w:val="0"/>
          <w:numId w:val="95"/>
        </w:numPr>
        <w:rPr>
          <w:rFonts w:ascii="Arial" w:hAnsi="Arial" w:cs="Arial"/>
        </w:rPr>
      </w:pPr>
      <w:r>
        <w:rPr>
          <w:rFonts w:ascii="Arial" w:hAnsi="Arial" w:cs="Arial"/>
        </w:rPr>
        <w:t>specifying assessment criteria</w:t>
      </w:r>
    </w:p>
    <w:p w14:paraId="38BB5C46" w14:textId="4143B8F2" w:rsidR="00D94CCA" w:rsidRDefault="00D94CCA" w:rsidP="00D94CCA">
      <w:pPr>
        <w:pStyle w:val="EYBodytextwithparaspace"/>
        <w:numPr>
          <w:ilvl w:val="0"/>
          <w:numId w:val="95"/>
        </w:numPr>
        <w:rPr>
          <w:rFonts w:ascii="Arial" w:hAnsi="Arial" w:cs="Arial"/>
        </w:rPr>
      </w:pPr>
      <w:r>
        <w:rPr>
          <w:rFonts w:ascii="Arial" w:hAnsi="Arial" w:cs="Arial"/>
        </w:rPr>
        <w:t>assigning a ‘weighting’ to each criterion</w:t>
      </w:r>
    </w:p>
    <w:p w14:paraId="06CFBF27" w14:textId="164AF1C1" w:rsidR="00D94CCA" w:rsidRDefault="00D94CCA" w:rsidP="00D94CCA">
      <w:pPr>
        <w:pStyle w:val="EYBodytextwithparaspace"/>
        <w:numPr>
          <w:ilvl w:val="0"/>
          <w:numId w:val="95"/>
        </w:numPr>
        <w:rPr>
          <w:rFonts w:ascii="Arial" w:hAnsi="Arial" w:cs="Arial"/>
        </w:rPr>
      </w:pPr>
      <w:r>
        <w:rPr>
          <w:rFonts w:ascii="Arial" w:hAnsi="Arial" w:cs="Arial"/>
        </w:rPr>
        <w:t>assigning scores for each option, for each criterion</w:t>
      </w:r>
    </w:p>
    <w:p w14:paraId="77D58889" w14:textId="6AE4E6D9" w:rsidR="00D94CCA" w:rsidRDefault="00D94CCA" w:rsidP="00D94CCA">
      <w:pPr>
        <w:pStyle w:val="EYBodytextwithparaspace"/>
        <w:numPr>
          <w:ilvl w:val="0"/>
          <w:numId w:val="95"/>
        </w:numPr>
        <w:rPr>
          <w:rFonts w:ascii="Arial" w:hAnsi="Arial" w:cs="Arial"/>
        </w:rPr>
      </w:pPr>
      <w:r>
        <w:rPr>
          <w:rFonts w:ascii="Arial" w:hAnsi="Arial" w:cs="Arial"/>
        </w:rPr>
        <w:t>calculating a weighted score for each option, for each criterion.</w:t>
      </w:r>
    </w:p>
    <w:p w14:paraId="51DDBF99" w14:textId="77777777" w:rsidR="00D94CCA" w:rsidRDefault="00D94CCA" w:rsidP="00D94CCA">
      <w:pPr>
        <w:pStyle w:val="EYBodytextwithparaspace"/>
        <w:rPr>
          <w:rFonts w:ascii="Arial" w:hAnsi="Arial" w:cs="Arial"/>
        </w:rPr>
      </w:pPr>
      <w:r>
        <w:rPr>
          <w:rFonts w:ascii="Arial" w:hAnsi="Arial" w:cs="Arial"/>
        </w:rPr>
        <w:t>The assessment criteria and weightings were developed to be consistent with the policy objectives identified in Section 4 of this RIS. The three criteria are:</w:t>
      </w:r>
    </w:p>
    <w:p w14:paraId="430C30A4" w14:textId="77777777" w:rsidR="00D94CCA" w:rsidRDefault="00D94CCA" w:rsidP="00D94CCA">
      <w:pPr>
        <w:pStyle w:val="EYBodytextwithparaspace"/>
        <w:numPr>
          <w:ilvl w:val="0"/>
          <w:numId w:val="96"/>
        </w:numPr>
        <w:rPr>
          <w:rFonts w:ascii="Arial" w:hAnsi="Arial" w:cs="Arial"/>
        </w:rPr>
      </w:pPr>
      <w:r>
        <w:rPr>
          <w:rFonts w:ascii="Arial" w:hAnsi="Arial" w:cs="Arial"/>
        </w:rPr>
        <w:t>Animal welfare</w:t>
      </w:r>
    </w:p>
    <w:p w14:paraId="45B2E3A3" w14:textId="77777777" w:rsidR="00D94CCA" w:rsidRDefault="00D94CCA" w:rsidP="00D94CCA">
      <w:pPr>
        <w:pStyle w:val="EYBodytextwithparaspace"/>
        <w:numPr>
          <w:ilvl w:val="0"/>
          <w:numId w:val="96"/>
        </w:numPr>
        <w:rPr>
          <w:rFonts w:ascii="Arial" w:hAnsi="Arial" w:cs="Arial"/>
        </w:rPr>
      </w:pPr>
      <w:r>
        <w:rPr>
          <w:rFonts w:ascii="Arial" w:hAnsi="Arial" w:cs="Arial"/>
        </w:rPr>
        <w:t xml:space="preserve">Regulatory burden </w:t>
      </w:r>
    </w:p>
    <w:p w14:paraId="7AD3B8CE" w14:textId="2765B9D0" w:rsidR="00D94CCA" w:rsidRDefault="00D94CCA" w:rsidP="00D94CCA">
      <w:pPr>
        <w:pStyle w:val="EYBodytextwithparaspace"/>
        <w:numPr>
          <w:ilvl w:val="0"/>
          <w:numId w:val="96"/>
        </w:numPr>
        <w:rPr>
          <w:rFonts w:ascii="Arial" w:hAnsi="Arial" w:cs="Arial"/>
        </w:rPr>
      </w:pPr>
      <w:r>
        <w:rPr>
          <w:rFonts w:ascii="Arial" w:hAnsi="Arial" w:cs="Arial"/>
        </w:rPr>
        <w:t>Economic, social and/or environmental impact.</w:t>
      </w:r>
    </w:p>
    <w:p w14:paraId="6CE79B1D" w14:textId="795DC07D" w:rsidR="00885647" w:rsidRPr="00D81E9E" w:rsidRDefault="00D94CCA" w:rsidP="001A7DC7">
      <w:pPr>
        <w:autoSpaceDE/>
        <w:autoSpaceDN/>
        <w:adjustRightInd/>
        <w:rPr>
          <w:rFonts w:ascii="Arial" w:hAnsi="Arial" w:cs="Arial"/>
        </w:rPr>
      </w:pPr>
      <w:r>
        <w:rPr>
          <w:rFonts w:ascii="Arial" w:hAnsi="Arial" w:cs="Arial"/>
        </w:rPr>
        <w:t xml:space="preserve">These criteria are described in more detail in </w:t>
      </w:r>
      <w:r w:rsidR="001A7DC7">
        <w:rPr>
          <w:rFonts w:ascii="Arial" w:hAnsi="Arial" w:cs="Arial"/>
        </w:rPr>
        <w:t>Table 8</w:t>
      </w:r>
      <w:r>
        <w:rPr>
          <w:rFonts w:ascii="Arial" w:hAnsi="Arial" w:cs="Arial"/>
        </w:rPr>
        <w:t>.</w:t>
      </w:r>
    </w:p>
    <w:p w14:paraId="0C3694C9" w14:textId="601A1457" w:rsidR="003C1709" w:rsidRPr="00D81E9E" w:rsidRDefault="00885647" w:rsidP="003C1709">
      <w:pPr>
        <w:pStyle w:val="EYBodytextwithparaspace"/>
        <w:rPr>
          <w:rFonts w:ascii="Arial" w:hAnsi="Arial" w:cs="Arial"/>
        </w:rPr>
      </w:pPr>
      <w:r w:rsidRPr="00D81E9E">
        <w:rPr>
          <w:rFonts w:ascii="Arial" w:hAnsi="Arial" w:cs="Arial"/>
        </w:rPr>
        <w:t xml:space="preserve">The method for the impact assessment that has been employed is multi-criteria analysis (MCA). </w:t>
      </w:r>
      <w:r w:rsidR="003C1709" w:rsidRPr="00D81E9E">
        <w:rPr>
          <w:rFonts w:ascii="Arial" w:hAnsi="Arial" w:cs="Arial"/>
        </w:rPr>
        <w:t>This analytical tool was chosen as a way of capturing the full range of costs and benefits of the options and not being restricted to only those which could be quantified. Quantification of costs and benefits was undertaken where</w:t>
      </w:r>
      <w:r w:rsidR="00D94CCA">
        <w:rPr>
          <w:rFonts w:ascii="Arial" w:hAnsi="Arial" w:cs="Arial"/>
        </w:rPr>
        <w:t xml:space="preserve"> appropriate and</w:t>
      </w:r>
      <w:r w:rsidR="003C1709" w:rsidRPr="00D81E9E">
        <w:rPr>
          <w:rFonts w:ascii="Arial" w:hAnsi="Arial" w:cs="Arial"/>
        </w:rPr>
        <w:t xml:space="preserve"> possible, the results of which are described in the MCA to guide the scoring of options. </w:t>
      </w:r>
      <w:r w:rsidR="00D94CCA">
        <w:rPr>
          <w:rFonts w:ascii="Arial" w:hAnsi="Arial" w:cs="Arial"/>
        </w:rPr>
        <w:t xml:space="preserve">Quantification was attempted for regulatory burden and economic impacts but not for animal welfare and social and environmental impacts. </w:t>
      </w:r>
      <w:r w:rsidR="003C1709" w:rsidRPr="00D81E9E">
        <w:rPr>
          <w:rFonts w:ascii="Arial" w:hAnsi="Arial" w:cs="Arial"/>
        </w:rPr>
        <w:t>A range of approaches were used to identify data sources to enable quantification, including:</w:t>
      </w:r>
    </w:p>
    <w:p w14:paraId="24F69034" w14:textId="77777777" w:rsidR="003C1709" w:rsidRPr="00D81E9E" w:rsidRDefault="003C1709" w:rsidP="00327B1B">
      <w:pPr>
        <w:pStyle w:val="EYBodytextwithparaspace"/>
        <w:numPr>
          <w:ilvl w:val="0"/>
          <w:numId w:val="80"/>
        </w:numPr>
        <w:rPr>
          <w:rFonts w:ascii="Arial" w:hAnsi="Arial" w:cs="Arial"/>
        </w:rPr>
      </w:pPr>
      <w:r w:rsidRPr="00D81E9E">
        <w:rPr>
          <w:rFonts w:ascii="Arial" w:hAnsi="Arial" w:cs="Arial"/>
        </w:rPr>
        <w:t>Desktop research of official sources (e.g. ABS data, government department statistics, academic research).</w:t>
      </w:r>
    </w:p>
    <w:p w14:paraId="2206E2AD" w14:textId="77777777" w:rsidR="003C1709" w:rsidRPr="00D81E9E" w:rsidRDefault="003C1709" w:rsidP="00327B1B">
      <w:pPr>
        <w:pStyle w:val="EYBodytextwithparaspace"/>
        <w:numPr>
          <w:ilvl w:val="0"/>
          <w:numId w:val="80"/>
        </w:numPr>
        <w:rPr>
          <w:rFonts w:ascii="Arial" w:hAnsi="Arial" w:cs="Arial"/>
        </w:rPr>
      </w:pPr>
      <w:r w:rsidRPr="00D81E9E">
        <w:rPr>
          <w:rFonts w:ascii="Arial" w:hAnsi="Arial" w:cs="Arial"/>
        </w:rPr>
        <w:t>Desktop research of commercial information (e.g. the advertised costs of relevant products).</w:t>
      </w:r>
    </w:p>
    <w:p w14:paraId="7D32BAC5" w14:textId="77777777" w:rsidR="003C1709" w:rsidRPr="00D81E9E" w:rsidRDefault="003C1709" w:rsidP="00327B1B">
      <w:pPr>
        <w:pStyle w:val="EYBodytextwithparaspace"/>
        <w:numPr>
          <w:ilvl w:val="0"/>
          <w:numId w:val="80"/>
        </w:numPr>
        <w:rPr>
          <w:rFonts w:ascii="Arial" w:hAnsi="Arial" w:cs="Arial"/>
        </w:rPr>
      </w:pPr>
      <w:r w:rsidRPr="00D81E9E">
        <w:rPr>
          <w:rFonts w:ascii="Arial" w:hAnsi="Arial" w:cs="Arial"/>
        </w:rPr>
        <w:t xml:space="preserve">A program of stakeholder consultations. Businesses, industry groups, not-for-profit organisations and government departments were consulted for potential data or estimates of cost and time implied by regulatory requirements. </w:t>
      </w:r>
    </w:p>
    <w:p w14:paraId="1E34130D" w14:textId="22399671" w:rsidR="003C1709" w:rsidRPr="00D81E9E" w:rsidRDefault="003C1709" w:rsidP="003C1709">
      <w:pPr>
        <w:pStyle w:val="EYBodytextwithparaspace"/>
        <w:rPr>
          <w:rFonts w:ascii="Arial" w:hAnsi="Arial" w:cs="Arial"/>
        </w:rPr>
      </w:pPr>
      <w:r w:rsidRPr="00D81E9E">
        <w:rPr>
          <w:rFonts w:ascii="Arial" w:hAnsi="Arial" w:cs="Arial"/>
        </w:rPr>
        <w:t xml:space="preserve">While these activities resulted in quantitative measures in some areas, data availability </w:t>
      </w:r>
      <w:r w:rsidR="006B7463">
        <w:rPr>
          <w:rFonts w:ascii="Arial" w:hAnsi="Arial" w:cs="Arial"/>
        </w:rPr>
        <w:t>and/</w:t>
      </w:r>
      <w:r w:rsidRPr="00D81E9E">
        <w:rPr>
          <w:rFonts w:ascii="Arial" w:hAnsi="Arial" w:cs="Arial"/>
        </w:rPr>
        <w:t xml:space="preserve">or the </w:t>
      </w:r>
      <w:r w:rsidR="006B7463">
        <w:rPr>
          <w:rFonts w:ascii="Arial" w:hAnsi="Arial" w:cs="Arial"/>
        </w:rPr>
        <w:t>in</w:t>
      </w:r>
      <w:r w:rsidRPr="00D81E9E">
        <w:rPr>
          <w:rFonts w:ascii="Arial" w:hAnsi="Arial" w:cs="Arial"/>
        </w:rPr>
        <w:t>ability to develop robust assumptions led to the conclusion that quantification in the remaining areas would have</w:t>
      </w:r>
      <w:r w:rsidR="00295283">
        <w:rPr>
          <w:rFonts w:ascii="Arial" w:hAnsi="Arial" w:cs="Arial"/>
        </w:rPr>
        <w:t xml:space="preserve"> implied false precision</w:t>
      </w:r>
      <w:r w:rsidRPr="00D81E9E">
        <w:rPr>
          <w:rFonts w:ascii="Arial" w:hAnsi="Arial" w:cs="Arial"/>
        </w:rPr>
        <w:t xml:space="preserve"> </w:t>
      </w:r>
      <w:r w:rsidR="00295283">
        <w:rPr>
          <w:rFonts w:ascii="Arial" w:hAnsi="Arial" w:cs="Arial"/>
        </w:rPr>
        <w:t>in</w:t>
      </w:r>
      <w:r w:rsidRPr="00D81E9E">
        <w:rPr>
          <w:rFonts w:ascii="Arial" w:hAnsi="Arial" w:cs="Arial"/>
        </w:rPr>
        <w:t xml:space="preserve"> the analysis. Examples of these challenges include:</w:t>
      </w:r>
    </w:p>
    <w:p w14:paraId="4ECB9A63" w14:textId="77777777" w:rsidR="003C1709" w:rsidRPr="00D81E9E" w:rsidRDefault="003C1709" w:rsidP="00327B1B">
      <w:pPr>
        <w:pStyle w:val="EYBodytextwithparaspace"/>
        <w:numPr>
          <w:ilvl w:val="0"/>
          <w:numId w:val="81"/>
        </w:numPr>
        <w:rPr>
          <w:rFonts w:ascii="Arial" w:hAnsi="Arial" w:cs="Arial"/>
        </w:rPr>
      </w:pPr>
      <w:r w:rsidRPr="00D81E9E">
        <w:rPr>
          <w:rFonts w:ascii="Arial" w:hAnsi="Arial" w:cs="Arial"/>
        </w:rPr>
        <w:t>Stakeholders’ ability to estimate the time required to undertake tasks which they have not done before (and when they are uncertain about the level of support/guidance available).</w:t>
      </w:r>
    </w:p>
    <w:p w14:paraId="73EE986F" w14:textId="17C59448" w:rsidR="003C1709" w:rsidRDefault="003C1709" w:rsidP="00327B1B">
      <w:pPr>
        <w:pStyle w:val="EYBodytextwithparaspace"/>
        <w:numPr>
          <w:ilvl w:val="0"/>
          <w:numId w:val="81"/>
        </w:numPr>
        <w:rPr>
          <w:rFonts w:ascii="Arial" w:hAnsi="Arial" w:cs="Arial"/>
        </w:rPr>
      </w:pPr>
      <w:r w:rsidRPr="00D81E9E">
        <w:rPr>
          <w:rFonts w:ascii="Arial" w:hAnsi="Arial" w:cs="Arial"/>
        </w:rPr>
        <w:t>Uncertainty about market responses to changing requirements around products (e.g. estimating the effect on quantity, price, profit etc. for a business which substitutes from selling wildlife-unsafe fruit nets to selling wildlife-safe nets</w:t>
      </w:r>
      <w:r w:rsidR="006B7463">
        <w:rPr>
          <w:rFonts w:ascii="Arial" w:hAnsi="Arial" w:cs="Arial"/>
        </w:rPr>
        <w:t>)</w:t>
      </w:r>
      <w:r w:rsidRPr="00D81E9E">
        <w:rPr>
          <w:rFonts w:ascii="Arial" w:hAnsi="Arial" w:cs="Arial"/>
        </w:rPr>
        <w:t>.</w:t>
      </w:r>
    </w:p>
    <w:p w14:paraId="11D65B7C" w14:textId="30C49B16" w:rsidR="00A55E8D" w:rsidRPr="00D81E9E" w:rsidRDefault="00CC33CB" w:rsidP="00327B1B">
      <w:pPr>
        <w:pStyle w:val="EYBodytextwithparaspace"/>
        <w:numPr>
          <w:ilvl w:val="0"/>
          <w:numId w:val="81"/>
        </w:numPr>
        <w:rPr>
          <w:rFonts w:ascii="Arial" w:hAnsi="Arial" w:cs="Arial"/>
        </w:rPr>
      </w:pPr>
      <w:r>
        <w:rPr>
          <w:rFonts w:ascii="Arial" w:hAnsi="Arial" w:cs="Arial"/>
        </w:rPr>
        <w:lastRenderedPageBreak/>
        <w:t>Inability to obtain r</w:t>
      </w:r>
      <w:r w:rsidR="00A55E8D">
        <w:rPr>
          <w:rFonts w:ascii="Arial" w:hAnsi="Arial" w:cs="Arial"/>
        </w:rPr>
        <w:t>aw data in these</w:t>
      </w:r>
      <w:r>
        <w:rPr>
          <w:rFonts w:ascii="Arial" w:hAnsi="Arial" w:cs="Arial"/>
        </w:rPr>
        <w:t xml:space="preserve"> areas, such as the number of electronic collars or glue traps sold in Victoria.</w:t>
      </w:r>
    </w:p>
    <w:p w14:paraId="235ADDAD" w14:textId="77777777" w:rsidR="003C1709" w:rsidRPr="00D81E9E" w:rsidRDefault="003C1709" w:rsidP="003C1709">
      <w:pPr>
        <w:pStyle w:val="EYBodytextwithparaspace"/>
        <w:rPr>
          <w:rFonts w:ascii="Arial" w:hAnsi="Arial" w:cs="Arial"/>
        </w:rPr>
      </w:pPr>
      <w:r w:rsidRPr="00D81E9E">
        <w:rPr>
          <w:rFonts w:ascii="Arial" w:hAnsi="Arial" w:cs="Arial"/>
        </w:rPr>
        <w:t xml:space="preserve">Costs and benefits in these areas </w:t>
      </w:r>
      <w:r w:rsidR="006B7463">
        <w:rPr>
          <w:rFonts w:ascii="Arial" w:hAnsi="Arial" w:cs="Arial"/>
        </w:rPr>
        <w:t>have been</w:t>
      </w:r>
      <w:r w:rsidRPr="00D81E9E">
        <w:rPr>
          <w:rFonts w:ascii="Arial" w:hAnsi="Arial" w:cs="Arial"/>
        </w:rPr>
        <w:t xml:space="preserve"> considered by applying a qualitative analysis where quantification was not possible.</w:t>
      </w:r>
    </w:p>
    <w:p w14:paraId="6FF6F95B" w14:textId="164D33C9" w:rsidR="00885647" w:rsidRPr="00D81E9E" w:rsidRDefault="003C1709" w:rsidP="00885647">
      <w:pPr>
        <w:pStyle w:val="EYBodytextwithparaspace"/>
        <w:rPr>
          <w:rFonts w:ascii="Arial" w:hAnsi="Arial" w:cs="Arial"/>
        </w:rPr>
      </w:pPr>
      <w:r w:rsidRPr="00D81E9E">
        <w:rPr>
          <w:rFonts w:ascii="Arial" w:hAnsi="Arial" w:cs="Arial"/>
        </w:rPr>
        <w:t xml:space="preserve">The </w:t>
      </w:r>
      <w:r w:rsidR="00885647" w:rsidRPr="00D81E9E">
        <w:rPr>
          <w:rFonts w:ascii="Arial" w:hAnsi="Arial" w:cs="Arial"/>
        </w:rPr>
        <w:t>analysis considers the impacts of each regulatory option through both quantitative and qualitative means in order to develop a score for each option. These scores are then compared to identify the preferred regulatory option.</w:t>
      </w:r>
    </w:p>
    <w:p w14:paraId="70C90B25" w14:textId="310AE0B6" w:rsidR="00885647" w:rsidRPr="00D81E9E" w:rsidRDefault="00885647" w:rsidP="001A7DC7">
      <w:pPr>
        <w:pStyle w:val="EYBodytextwithparaspace"/>
        <w:rPr>
          <w:rFonts w:ascii="Arial" w:hAnsi="Arial" w:cs="Arial"/>
        </w:rPr>
      </w:pPr>
      <w:r w:rsidRPr="00D81E9E">
        <w:rPr>
          <w:rFonts w:ascii="Arial" w:hAnsi="Arial" w:cs="Arial"/>
        </w:rPr>
        <w:t xml:space="preserve">For the criteria where data exists, quantitative estimates of certain costs, benefits and the scale of other impacts have been made to enhance the rationale for scoring within the MCA. Where sufficient data was not available, the evaluation has been undertaken using a qualitative approach which provides a comparative analysis between the options regarding the achievement of the policy objectives. Qualitative benefit (animal welfare) and cost/benefit (economic, social and/or environmental impact) criteria are applied to the MCA, as shown in </w:t>
      </w:r>
      <w:r w:rsidR="001A7DC7">
        <w:rPr>
          <w:rFonts w:ascii="Arial" w:hAnsi="Arial" w:cs="Arial"/>
        </w:rPr>
        <w:t>Table 8</w:t>
      </w:r>
      <w:r w:rsidRPr="00D81E9E">
        <w:rPr>
          <w:rFonts w:ascii="Arial" w:hAnsi="Arial" w:cs="Arial"/>
        </w:rPr>
        <w:t>.</w:t>
      </w:r>
    </w:p>
    <w:p w14:paraId="6BBD8AA4" w14:textId="77777777" w:rsidR="00885647" w:rsidRPr="00D81E9E" w:rsidRDefault="00885647" w:rsidP="00885647">
      <w:pPr>
        <w:pStyle w:val="EYBodytextwithparaspace"/>
        <w:rPr>
          <w:rFonts w:ascii="Arial" w:hAnsi="Arial" w:cs="Arial"/>
        </w:rPr>
      </w:pPr>
      <w:r w:rsidRPr="00D81E9E">
        <w:rPr>
          <w:rFonts w:ascii="Arial" w:hAnsi="Arial" w:cs="Arial"/>
        </w:rPr>
        <w:t xml:space="preserve">The primary objective of the </w:t>
      </w:r>
      <w:r w:rsidR="00B47819" w:rsidRPr="00D81E9E">
        <w:rPr>
          <w:rFonts w:ascii="Arial" w:hAnsi="Arial" w:cs="Arial"/>
        </w:rPr>
        <w:t>draft POCTA Regulations 2019</w:t>
      </w:r>
      <w:r w:rsidR="009822BC" w:rsidRPr="00D81E9E">
        <w:rPr>
          <w:rFonts w:ascii="Arial" w:hAnsi="Arial" w:cs="Arial"/>
        </w:rPr>
        <w:t xml:space="preserve"> </w:t>
      </w:r>
      <w:r w:rsidRPr="00D81E9E">
        <w:rPr>
          <w:rFonts w:ascii="Arial" w:hAnsi="Arial" w:cs="Arial"/>
        </w:rPr>
        <w:t xml:space="preserve">is to improve and safeguard animal welfare. As a result, priority has been given to these outcomes and this criterion has been assigned a weighting of 50%. Whilst improving and safeguarding animal welfare is a priority, achieving this can also place regulatory burden on stakeholders. Also, the </w:t>
      </w:r>
      <w:r w:rsidR="00B47819" w:rsidRPr="00D81E9E">
        <w:rPr>
          <w:rFonts w:ascii="Arial" w:hAnsi="Arial" w:cs="Arial"/>
        </w:rPr>
        <w:t xml:space="preserve">draft POCTA Regulations 2019 </w:t>
      </w:r>
      <w:r w:rsidRPr="00D81E9E">
        <w:rPr>
          <w:rFonts w:ascii="Arial" w:hAnsi="Arial" w:cs="Arial"/>
        </w:rPr>
        <w:t>may have other indirect economic, social and/or environmental impacts. To ensure the regulatory approach is appropriate and not overly burdensome and that impacts on stakeholders or the environment have been taken into account, equal priorities have been given to these outcomes. These two criteria are therefore assigned a weighting of 25% each.</w:t>
      </w:r>
    </w:p>
    <w:p w14:paraId="3DF7BFCB" w14:textId="77777777" w:rsidR="0058264F" w:rsidRDefault="0058264F">
      <w:pPr>
        <w:autoSpaceDE/>
        <w:autoSpaceDN/>
        <w:adjustRightInd/>
        <w:rPr>
          <w:rFonts w:ascii="Arial" w:hAnsi="Arial" w:cs="Arial"/>
          <w:b/>
          <w:bCs/>
          <w:color w:val="808080"/>
          <w:szCs w:val="18"/>
        </w:rPr>
      </w:pPr>
      <w:bookmarkStart w:id="77" w:name="_Ref9353040"/>
      <w:r>
        <w:rPr>
          <w:rFonts w:ascii="Arial" w:hAnsi="Arial" w:cs="Arial"/>
        </w:rPr>
        <w:br w:type="page"/>
      </w:r>
    </w:p>
    <w:p w14:paraId="07201960" w14:textId="08E154C1" w:rsidR="00885647" w:rsidRPr="00D81E9E" w:rsidRDefault="00885647" w:rsidP="00885647">
      <w:pPr>
        <w:pStyle w:val="Caption"/>
        <w:keepNext/>
        <w:rPr>
          <w:rFonts w:ascii="Arial" w:hAnsi="Arial" w:cs="Arial"/>
          <w:sz w:val="20"/>
        </w:rPr>
      </w:pPr>
      <w:r w:rsidRPr="00D81E9E">
        <w:rPr>
          <w:rFonts w:ascii="Arial" w:hAnsi="Arial" w:cs="Arial"/>
          <w:sz w:val="20"/>
        </w:rPr>
        <w:lastRenderedPageBreak/>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8</w:t>
      </w:r>
      <w:r w:rsidRPr="00D81E9E">
        <w:rPr>
          <w:rFonts w:ascii="Arial" w:hAnsi="Arial" w:cs="Arial"/>
          <w:sz w:val="20"/>
        </w:rPr>
        <w:fldChar w:fldCharType="end"/>
      </w:r>
      <w:bookmarkEnd w:id="77"/>
      <w:r w:rsidRPr="00D81E9E">
        <w:rPr>
          <w:rFonts w:ascii="Arial" w:hAnsi="Arial" w:cs="Arial"/>
          <w:sz w:val="20"/>
        </w:rPr>
        <w:t>: Assessment criteria</w:t>
      </w:r>
    </w:p>
    <w:tbl>
      <w:tblPr>
        <w:tblW w:w="0" w:type="auto"/>
        <w:tblCellMar>
          <w:left w:w="0" w:type="dxa"/>
          <w:right w:w="0" w:type="dxa"/>
        </w:tblCellMar>
        <w:tblLook w:val="04A0" w:firstRow="1" w:lastRow="0" w:firstColumn="1" w:lastColumn="0" w:noHBand="0" w:noVBand="1"/>
      </w:tblPr>
      <w:tblGrid>
        <w:gridCol w:w="1473"/>
        <w:gridCol w:w="6314"/>
        <w:gridCol w:w="1222"/>
      </w:tblGrid>
      <w:tr w:rsidR="00885647" w:rsidRPr="00D81E9E" w14:paraId="04BE9C82" w14:textId="77777777" w:rsidTr="001A7DC7">
        <w:tc>
          <w:tcPr>
            <w:tcW w:w="147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57A2295"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Criterion</w:t>
            </w:r>
          </w:p>
        </w:tc>
        <w:tc>
          <w:tcPr>
            <w:tcW w:w="6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98D9C7F"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 xml:space="preserve">Description </w:t>
            </w:r>
          </w:p>
        </w:tc>
        <w:tc>
          <w:tcPr>
            <w:tcW w:w="1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8B9A367"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Weighting</w:t>
            </w:r>
          </w:p>
        </w:tc>
      </w:tr>
      <w:tr w:rsidR="00885647" w:rsidRPr="00D81E9E" w14:paraId="50504422" w14:textId="77777777" w:rsidTr="001A7DC7">
        <w:tc>
          <w:tcPr>
            <w:tcW w:w="1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6E4E5" w14:textId="77777777" w:rsidR="00885647" w:rsidRPr="00D81E9E" w:rsidRDefault="00885647" w:rsidP="00E709F0">
            <w:pPr>
              <w:pStyle w:val="EYBodytextwithparaspace"/>
              <w:rPr>
                <w:rFonts w:ascii="Arial" w:hAnsi="Arial" w:cs="Arial"/>
              </w:rPr>
            </w:pPr>
            <w:r w:rsidRPr="00D81E9E">
              <w:rPr>
                <w:rFonts w:ascii="Arial" w:hAnsi="Arial" w:cs="Arial"/>
              </w:rPr>
              <w:t>Animal welfare</w:t>
            </w:r>
          </w:p>
        </w:tc>
        <w:tc>
          <w:tcPr>
            <w:tcW w:w="6314" w:type="dxa"/>
            <w:tcBorders>
              <w:top w:val="nil"/>
              <w:left w:val="nil"/>
              <w:bottom w:val="single" w:sz="8" w:space="0" w:color="auto"/>
              <w:right w:val="single" w:sz="8" w:space="0" w:color="auto"/>
            </w:tcBorders>
            <w:tcMar>
              <w:top w:w="0" w:type="dxa"/>
              <w:left w:w="108" w:type="dxa"/>
              <w:bottom w:w="0" w:type="dxa"/>
              <w:right w:w="108" w:type="dxa"/>
            </w:tcMar>
            <w:hideMark/>
          </w:tcPr>
          <w:p w14:paraId="1507EB7A" w14:textId="77777777" w:rsidR="00885647" w:rsidRPr="00D81E9E" w:rsidRDefault="00885647" w:rsidP="00E709F0">
            <w:pPr>
              <w:pStyle w:val="EYBodytextwithparaspace"/>
              <w:rPr>
                <w:rFonts w:ascii="Arial" w:hAnsi="Arial" w:cs="Arial"/>
              </w:rPr>
            </w:pPr>
            <w:r w:rsidRPr="00D81E9E">
              <w:rPr>
                <w:rFonts w:ascii="Arial" w:hAnsi="Arial" w:cs="Arial"/>
              </w:rPr>
              <w:t xml:space="preserve">The impact of an option on animal welfare. This specifically refers to the ability of the option to meet the objectives of the </w:t>
            </w:r>
            <w:r w:rsidR="00393F35" w:rsidRPr="00D81E9E">
              <w:rPr>
                <w:rFonts w:ascii="Arial" w:hAnsi="Arial" w:cs="Arial"/>
              </w:rPr>
              <w:t xml:space="preserve">POCTA </w:t>
            </w:r>
            <w:r w:rsidRPr="00D81E9E">
              <w:rPr>
                <w:rFonts w:ascii="Arial" w:hAnsi="Arial" w:cs="Arial"/>
              </w:rPr>
              <w:t>Act</w:t>
            </w:r>
            <w:r w:rsidR="00393F35" w:rsidRPr="00D81E9E">
              <w:rPr>
                <w:rFonts w:ascii="Arial" w:hAnsi="Arial" w:cs="Arial"/>
              </w:rPr>
              <w:t xml:space="preserve"> and </w:t>
            </w:r>
            <w:r w:rsidR="00D2614B" w:rsidRPr="00D81E9E">
              <w:rPr>
                <w:rFonts w:ascii="Arial" w:hAnsi="Arial" w:cs="Arial"/>
                <w:szCs w:val="20"/>
              </w:rPr>
              <w:t xml:space="preserve">draft POCTA Regulations 2019 </w:t>
            </w:r>
            <w:r w:rsidRPr="00D81E9E">
              <w:rPr>
                <w:rFonts w:ascii="Arial" w:hAnsi="Arial" w:cs="Arial"/>
              </w:rPr>
              <w:t>including the ability to:</w:t>
            </w:r>
          </w:p>
          <w:p w14:paraId="6BE16954" w14:textId="77777777" w:rsidR="00885647" w:rsidRPr="00D81E9E" w:rsidRDefault="00885647" w:rsidP="00327B1B">
            <w:pPr>
              <w:pStyle w:val="EYBodytextwithparaspace"/>
              <w:numPr>
                <w:ilvl w:val="0"/>
                <w:numId w:val="62"/>
              </w:numPr>
              <w:adjustRightInd/>
              <w:rPr>
                <w:rFonts w:ascii="Arial" w:hAnsi="Arial" w:cs="Arial"/>
              </w:rPr>
            </w:pPr>
            <w:r w:rsidRPr="00D81E9E">
              <w:rPr>
                <w:rFonts w:ascii="Arial" w:hAnsi="Arial" w:cs="Arial"/>
                <w:szCs w:val="20"/>
              </w:rPr>
              <w:t>prevent cruelty to animals</w:t>
            </w:r>
          </w:p>
          <w:p w14:paraId="4192BCB1" w14:textId="77777777" w:rsidR="00885647" w:rsidRPr="00D81E9E" w:rsidRDefault="00885647" w:rsidP="00327B1B">
            <w:pPr>
              <w:pStyle w:val="EYBodytextwithparaspace"/>
              <w:numPr>
                <w:ilvl w:val="0"/>
                <w:numId w:val="62"/>
              </w:numPr>
              <w:adjustRightInd/>
              <w:rPr>
                <w:rFonts w:ascii="Arial" w:hAnsi="Arial" w:cs="Arial"/>
              </w:rPr>
            </w:pPr>
            <w:r w:rsidRPr="00D81E9E">
              <w:rPr>
                <w:rFonts w:ascii="Arial" w:hAnsi="Arial" w:cs="Arial"/>
              </w:rPr>
              <w:t>encourage the considerate treatment of animals</w:t>
            </w:r>
          </w:p>
          <w:p w14:paraId="355DB1D6" w14:textId="77777777" w:rsidR="00885647" w:rsidRPr="00D81E9E" w:rsidRDefault="00885647" w:rsidP="00327B1B">
            <w:pPr>
              <w:pStyle w:val="EYBodytextwithparaspace"/>
              <w:numPr>
                <w:ilvl w:val="0"/>
                <w:numId w:val="62"/>
              </w:numPr>
              <w:adjustRightInd/>
              <w:rPr>
                <w:rFonts w:ascii="Arial" w:hAnsi="Arial" w:cs="Arial"/>
              </w:rPr>
            </w:pPr>
            <w:r w:rsidRPr="00D81E9E">
              <w:rPr>
                <w:rFonts w:ascii="Arial" w:hAnsi="Arial" w:cs="Arial"/>
              </w:rPr>
              <w:t xml:space="preserve">improve community awareness about the prevention of cruelty </w:t>
            </w:r>
          </w:p>
          <w:p w14:paraId="667C28EB" w14:textId="77777777" w:rsidR="00885647" w:rsidRPr="00D81E9E" w:rsidRDefault="001D0CB7" w:rsidP="00327B1B">
            <w:pPr>
              <w:pStyle w:val="EYBodytextwithparaspace"/>
              <w:numPr>
                <w:ilvl w:val="0"/>
                <w:numId w:val="62"/>
              </w:numPr>
              <w:adjustRightInd/>
              <w:rPr>
                <w:rFonts w:ascii="Arial" w:hAnsi="Arial" w:cs="Arial"/>
              </w:rPr>
            </w:pPr>
            <w:r w:rsidRPr="00D81E9E">
              <w:rPr>
                <w:rFonts w:ascii="Arial" w:hAnsi="Arial" w:cs="Arial"/>
              </w:rPr>
              <w:t>promote community accepted values</w:t>
            </w:r>
            <w:r w:rsidR="008F05B2" w:rsidRPr="00D81E9E">
              <w:rPr>
                <w:rFonts w:ascii="Arial" w:hAnsi="Arial" w:cs="Arial"/>
              </w:rPr>
              <w:t xml:space="preserve"> and behaviours towards animals</w:t>
            </w:r>
          </w:p>
          <w:p w14:paraId="443AB8D4" w14:textId="77777777" w:rsidR="00885647" w:rsidRPr="00D81E9E" w:rsidRDefault="00885647" w:rsidP="00E709F0">
            <w:pPr>
              <w:pStyle w:val="EYBodytextwithparaspace"/>
              <w:rPr>
                <w:rFonts w:ascii="Arial" w:hAnsi="Arial" w:cs="Arial"/>
              </w:rPr>
            </w:pPr>
            <w:r w:rsidRPr="00D81E9E">
              <w:rPr>
                <w:rFonts w:ascii="Arial" w:hAnsi="Arial" w:cs="Arial"/>
              </w:rPr>
              <w:t xml:space="preserve">Given that the precise impact of changes in behaviours or activities on animal welfare is unknown this criterion </w:t>
            </w:r>
            <w:r w:rsidR="006B7463">
              <w:rPr>
                <w:rFonts w:ascii="Arial" w:hAnsi="Arial" w:cs="Arial"/>
              </w:rPr>
              <w:t>has been</w:t>
            </w:r>
            <w:r w:rsidRPr="00D81E9E">
              <w:rPr>
                <w:rFonts w:ascii="Arial" w:hAnsi="Arial" w:cs="Arial"/>
              </w:rPr>
              <w:t xml:space="preserve"> assessed qualitatively based on likely cha</w:t>
            </w:r>
            <w:r w:rsidR="007E3DF1" w:rsidRPr="00D81E9E">
              <w:rPr>
                <w:rFonts w:ascii="Arial" w:hAnsi="Arial" w:cs="Arial"/>
              </w:rPr>
              <w:t>nge in animal welfare outcomes.</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1BD187B7" w14:textId="77777777" w:rsidR="00885647" w:rsidRPr="00D81E9E" w:rsidRDefault="00885647" w:rsidP="00E709F0">
            <w:pPr>
              <w:pStyle w:val="EYBodytextwithparaspace"/>
              <w:jc w:val="center"/>
              <w:rPr>
                <w:rFonts w:ascii="Arial" w:hAnsi="Arial" w:cs="Arial"/>
              </w:rPr>
            </w:pPr>
            <w:r w:rsidRPr="00D81E9E">
              <w:rPr>
                <w:rFonts w:ascii="Arial" w:hAnsi="Arial" w:cs="Arial"/>
              </w:rPr>
              <w:t>50%</w:t>
            </w:r>
          </w:p>
        </w:tc>
      </w:tr>
      <w:tr w:rsidR="00885647" w:rsidRPr="00D81E9E" w14:paraId="055BF05D" w14:textId="77777777" w:rsidTr="001A7DC7">
        <w:tc>
          <w:tcPr>
            <w:tcW w:w="1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29F39" w14:textId="77777777" w:rsidR="00885647" w:rsidRPr="00D81E9E" w:rsidRDefault="00885647" w:rsidP="00E709F0">
            <w:pPr>
              <w:pStyle w:val="EYBodytextwithparaspace"/>
              <w:rPr>
                <w:rFonts w:ascii="Arial" w:hAnsi="Arial" w:cs="Arial"/>
              </w:rPr>
            </w:pPr>
            <w:r w:rsidRPr="00D81E9E">
              <w:rPr>
                <w:rFonts w:ascii="Arial" w:hAnsi="Arial" w:cs="Arial"/>
              </w:rPr>
              <w:t>Regulatory burden</w:t>
            </w:r>
          </w:p>
        </w:tc>
        <w:tc>
          <w:tcPr>
            <w:tcW w:w="6314" w:type="dxa"/>
            <w:tcBorders>
              <w:top w:val="nil"/>
              <w:left w:val="nil"/>
              <w:bottom w:val="single" w:sz="8" w:space="0" w:color="auto"/>
              <w:right w:val="single" w:sz="8" w:space="0" w:color="auto"/>
            </w:tcBorders>
            <w:tcMar>
              <w:top w:w="0" w:type="dxa"/>
              <w:left w:w="108" w:type="dxa"/>
              <w:bottom w:w="0" w:type="dxa"/>
              <w:right w:w="108" w:type="dxa"/>
            </w:tcMar>
            <w:hideMark/>
          </w:tcPr>
          <w:p w14:paraId="26B32380" w14:textId="77777777" w:rsidR="00885647" w:rsidRPr="00D81E9E" w:rsidRDefault="00885647" w:rsidP="00E709F0">
            <w:pPr>
              <w:pStyle w:val="EYBodytextwithparaspace"/>
              <w:rPr>
                <w:rFonts w:ascii="Arial" w:hAnsi="Arial" w:cs="Arial"/>
              </w:rPr>
            </w:pPr>
            <w:r w:rsidRPr="00D81E9E">
              <w:rPr>
                <w:rFonts w:ascii="Arial" w:hAnsi="Arial" w:cs="Arial"/>
              </w:rPr>
              <w:t>Compliance or direct costs borne by individuals, industry or the community associated with complying with the option. These are comprised of:</w:t>
            </w:r>
          </w:p>
          <w:p w14:paraId="4165BE84" w14:textId="77777777" w:rsidR="00885647" w:rsidRPr="00D81E9E" w:rsidRDefault="00885647" w:rsidP="00327B1B">
            <w:pPr>
              <w:pStyle w:val="EYBodytextwithparaspace"/>
              <w:numPr>
                <w:ilvl w:val="0"/>
                <w:numId w:val="63"/>
              </w:numPr>
              <w:adjustRightInd/>
              <w:rPr>
                <w:rFonts w:ascii="Arial" w:hAnsi="Arial" w:cs="Arial"/>
              </w:rPr>
            </w:pPr>
            <w:r w:rsidRPr="00D81E9E">
              <w:rPr>
                <w:rFonts w:ascii="Arial" w:hAnsi="Arial" w:cs="Arial"/>
                <w:szCs w:val="20"/>
              </w:rPr>
              <w:t>Administrative costs - costs incurred by regulated entities primarily to demonstrate compliance with the regulation (usually record keeping and reporting costs)</w:t>
            </w:r>
            <w:r w:rsidR="006B7463">
              <w:rPr>
                <w:rFonts w:ascii="Arial" w:hAnsi="Arial" w:cs="Arial"/>
                <w:szCs w:val="20"/>
              </w:rPr>
              <w:t>.</w:t>
            </w:r>
          </w:p>
          <w:p w14:paraId="774A9FB2" w14:textId="77777777" w:rsidR="00885647" w:rsidRPr="00D81E9E" w:rsidRDefault="00885647" w:rsidP="00327B1B">
            <w:pPr>
              <w:pStyle w:val="EYBodytextwithparaspace"/>
              <w:numPr>
                <w:ilvl w:val="0"/>
                <w:numId w:val="63"/>
              </w:numPr>
              <w:adjustRightInd/>
              <w:rPr>
                <w:rFonts w:ascii="Arial" w:hAnsi="Arial" w:cs="Arial"/>
              </w:rPr>
            </w:pPr>
            <w:r w:rsidRPr="00D81E9E">
              <w:rPr>
                <w:rFonts w:ascii="Arial" w:hAnsi="Arial" w:cs="Arial"/>
              </w:rPr>
              <w:t>Substantive compliance costs - costs incurred to deliver the regulated outcomes being sought (usually purchase and maintenance costs).</w:t>
            </w:r>
          </w:p>
          <w:p w14:paraId="04DD7664" w14:textId="77777777" w:rsidR="00885647" w:rsidRPr="00D81E9E" w:rsidRDefault="00885647" w:rsidP="00E709F0">
            <w:pPr>
              <w:pStyle w:val="EYBodytextwithparaspace"/>
              <w:rPr>
                <w:rFonts w:ascii="Arial" w:hAnsi="Arial" w:cs="Arial"/>
              </w:rPr>
            </w:pPr>
            <w:r w:rsidRPr="00D81E9E">
              <w:rPr>
                <w:rFonts w:ascii="Arial" w:hAnsi="Arial" w:cs="Arial"/>
              </w:rPr>
              <w:t>This criterion also includes the burden on the Government in the form of costs associated with maintaining the regulatory regime. This includes costs incurred to enforce the regulations and administration costs (e.g. processing licence applications etc.).</w:t>
            </w:r>
          </w:p>
          <w:p w14:paraId="3F137E38" w14:textId="77777777" w:rsidR="00885647" w:rsidRPr="00D81E9E" w:rsidRDefault="00885647" w:rsidP="00E709F0">
            <w:pPr>
              <w:pStyle w:val="EYBodytextwithparaspace"/>
              <w:rPr>
                <w:rFonts w:ascii="Arial" w:hAnsi="Arial" w:cs="Arial"/>
              </w:rPr>
            </w:pPr>
            <w:r w:rsidRPr="00D81E9E">
              <w:rPr>
                <w:rFonts w:ascii="Arial" w:hAnsi="Arial" w:cs="Arial"/>
              </w:rPr>
              <w:t xml:space="preserve">Quantitative estimates of costs </w:t>
            </w:r>
            <w:r w:rsidR="006B7463">
              <w:rPr>
                <w:rFonts w:ascii="Arial" w:hAnsi="Arial" w:cs="Arial"/>
              </w:rPr>
              <w:t>ha</w:t>
            </w:r>
            <w:r w:rsidR="00250247">
              <w:rPr>
                <w:rFonts w:ascii="Arial" w:hAnsi="Arial" w:cs="Arial"/>
              </w:rPr>
              <w:t>ve</w:t>
            </w:r>
            <w:r w:rsidR="006B7463">
              <w:rPr>
                <w:rFonts w:ascii="Arial" w:hAnsi="Arial" w:cs="Arial"/>
              </w:rPr>
              <w:t xml:space="preserve"> been</w:t>
            </w:r>
            <w:r w:rsidRPr="00D81E9E">
              <w:rPr>
                <w:rFonts w:ascii="Arial" w:hAnsi="Arial" w:cs="Arial"/>
              </w:rPr>
              <w:t xml:space="preserve"> included where possible. These estimates will be used to inform the qualitative assessment which will be used to identify scores for each option. </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69DE0468" w14:textId="77777777" w:rsidR="00885647" w:rsidRPr="00D81E9E" w:rsidRDefault="00885647" w:rsidP="00E709F0">
            <w:pPr>
              <w:pStyle w:val="EYBodytextwithparaspace"/>
              <w:jc w:val="center"/>
              <w:rPr>
                <w:rFonts w:ascii="Arial" w:hAnsi="Arial" w:cs="Arial"/>
              </w:rPr>
            </w:pPr>
            <w:r w:rsidRPr="00D81E9E">
              <w:rPr>
                <w:rFonts w:ascii="Arial" w:hAnsi="Arial" w:cs="Arial"/>
              </w:rPr>
              <w:t>25%</w:t>
            </w:r>
          </w:p>
        </w:tc>
      </w:tr>
      <w:tr w:rsidR="00885647" w:rsidRPr="00D81E9E" w14:paraId="0C22ECE8" w14:textId="77777777" w:rsidTr="001A7DC7">
        <w:tc>
          <w:tcPr>
            <w:tcW w:w="1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0C673" w14:textId="77777777" w:rsidR="00885647" w:rsidRPr="00D81E9E" w:rsidRDefault="00885647" w:rsidP="00E709F0">
            <w:pPr>
              <w:pStyle w:val="EYBodytextwithparaspace"/>
              <w:rPr>
                <w:rFonts w:ascii="Arial" w:hAnsi="Arial" w:cs="Arial"/>
              </w:rPr>
            </w:pPr>
            <w:r w:rsidRPr="00D81E9E">
              <w:rPr>
                <w:rFonts w:ascii="Arial" w:hAnsi="Arial" w:cs="Arial"/>
              </w:rPr>
              <w:t>Economic, social and/or environmental impact</w:t>
            </w:r>
          </w:p>
        </w:tc>
        <w:tc>
          <w:tcPr>
            <w:tcW w:w="6314" w:type="dxa"/>
            <w:tcBorders>
              <w:top w:val="nil"/>
              <w:left w:val="nil"/>
              <w:bottom w:val="single" w:sz="8" w:space="0" w:color="auto"/>
              <w:right w:val="single" w:sz="8" w:space="0" w:color="auto"/>
            </w:tcBorders>
            <w:tcMar>
              <w:top w:w="0" w:type="dxa"/>
              <w:left w:w="108" w:type="dxa"/>
              <w:bottom w:w="0" w:type="dxa"/>
              <w:right w:w="108" w:type="dxa"/>
            </w:tcMar>
            <w:hideMark/>
          </w:tcPr>
          <w:p w14:paraId="0B69F921" w14:textId="77777777" w:rsidR="00885647" w:rsidRPr="00D81E9E" w:rsidRDefault="00885647" w:rsidP="00E709F0">
            <w:pPr>
              <w:pStyle w:val="EYBodytextwithparaspace"/>
              <w:rPr>
                <w:rFonts w:ascii="Arial" w:hAnsi="Arial" w:cs="Arial"/>
              </w:rPr>
            </w:pPr>
            <w:r w:rsidRPr="00D81E9E">
              <w:rPr>
                <w:rFonts w:ascii="Arial" w:hAnsi="Arial" w:cs="Arial"/>
              </w:rPr>
              <w:t>The indirect impacts of the option on individuals, industry, the community and government. This refers to the economic, social (e.g. human health, cultural/recreational importance) and/or environmental impacts that an option has through its application or as a result of adherence to its requirements.</w:t>
            </w:r>
            <w:r w:rsidR="007953A9" w:rsidRPr="00D81E9E">
              <w:rPr>
                <w:rFonts w:ascii="Arial" w:hAnsi="Arial" w:cs="Arial"/>
              </w:rPr>
              <w:t xml:space="preserve"> </w:t>
            </w:r>
          </w:p>
          <w:p w14:paraId="7B87282C" w14:textId="77777777" w:rsidR="00885647" w:rsidRPr="00D81E9E" w:rsidRDefault="00885647" w:rsidP="00E709F0">
            <w:pPr>
              <w:pStyle w:val="EYBodytextwithparaspace"/>
              <w:rPr>
                <w:rFonts w:ascii="Arial" w:hAnsi="Arial" w:cs="Arial"/>
              </w:rPr>
            </w:pPr>
            <w:r w:rsidRPr="00D81E9E">
              <w:rPr>
                <w:rFonts w:ascii="Arial" w:hAnsi="Arial" w:cs="Arial"/>
              </w:rPr>
              <w:t xml:space="preserve">The availability of information and data </w:t>
            </w:r>
            <w:r w:rsidR="006B7463">
              <w:rPr>
                <w:rFonts w:ascii="Arial" w:hAnsi="Arial" w:cs="Arial"/>
              </w:rPr>
              <w:t>has</w:t>
            </w:r>
            <w:r w:rsidRPr="00D81E9E">
              <w:rPr>
                <w:rFonts w:ascii="Arial" w:hAnsi="Arial" w:cs="Arial"/>
              </w:rPr>
              <w:t xml:space="preserve"> impact</w:t>
            </w:r>
            <w:r w:rsidR="006B7463">
              <w:rPr>
                <w:rFonts w:ascii="Arial" w:hAnsi="Arial" w:cs="Arial"/>
              </w:rPr>
              <w:t>ed on</w:t>
            </w:r>
            <w:r w:rsidRPr="00D81E9E">
              <w:rPr>
                <w:rFonts w:ascii="Arial" w:hAnsi="Arial" w:cs="Arial"/>
              </w:rPr>
              <w:t xml:space="preserve"> the ability to assess these quantitatively. Qualitative analysis </w:t>
            </w:r>
            <w:r w:rsidR="006B7463">
              <w:rPr>
                <w:rFonts w:ascii="Arial" w:hAnsi="Arial" w:cs="Arial"/>
              </w:rPr>
              <w:t>has been</w:t>
            </w:r>
            <w:r w:rsidRPr="00D81E9E">
              <w:rPr>
                <w:rFonts w:ascii="Arial" w:hAnsi="Arial" w:cs="Arial"/>
              </w:rPr>
              <w:t xml:space="preserve"> enhanced with quantitative measures where possible. </w:t>
            </w:r>
          </w:p>
          <w:p w14:paraId="0B1D213D" w14:textId="77777777" w:rsidR="008162B7" w:rsidRPr="00D81E9E" w:rsidRDefault="008162B7" w:rsidP="00E709F0">
            <w:pPr>
              <w:pStyle w:val="EYBodytextwithparaspace"/>
              <w:rPr>
                <w:rFonts w:ascii="Arial" w:hAnsi="Arial" w:cs="Arial"/>
              </w:rPr>
            </w:pPr>
            <w:r w:rsidRPr="00D81E9E">
              <w:rPr>
                <w:rFonts w:ascii="Arial" w:hAnsi="Arial" w:cs="Arial"/>
              </w:rPr>
              <w:t>It is noted that given there are not significant costs and benefits in relation to this criterion for rodeos and rodeo schools or scientific procedures and therefore costs and benefits have not been assessed separately (rather the assessment has been done on an overall basis only).</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7790E15F" w14:textId="77777777" w:rsidR="00885647" w:rsidRPr="00D81E9E" w:rsidRDefault="00885647" w:rsidP="00E709F0">
            <w:pPr>
              <w:pStyle w:val="EYBodytextwithparaspace"/>
              <w:jc w:val="center"/>
              <w:rPr>
                <w:rFonts w:ascii="Arial" w:hAnsi="Arial" w:cs="Arial"/>
              </w:rPr>
            </w:pPr>
            <w:r w:rsidRPr="00D81E9E">
              <w:rPr>
                <w:rFonts w:ascii="Arial" w:hAnsi="Arial" w:cs="Arial"/>
              </w:rPr>
              <w:t>25%</w:t>
            </w:r>
          </w:p>
        </w:tc>
      </w:tr>
    </w:tbl>
    <w:p w14:paraId="37212DCA" w14:textId="2CE188B7" w:rsidR="008816FD" w:rsidRDefault="008816FD" w:rsidP="008816FD">
      <w:pPr>
        <w:pStyle w:val="EYBodytextwithparaspace"/>
        <w:spacing w:before="240"/>
        <w:rPr>
          <w:rFonts w:ascii="Arial" w:hAnsi="Arial" w:cs="Arial"/>
        </w:rPr>
      </w:pPr>
      <w:bookmarkStart w:id="78" w:name="_Toc13335992"/>
      <w:r w:rsidRPr="00D81E9E">
        <w:rPr>
          <w:rFonts w:ascii="Arial" w:hAnsi="Arial" w:cs="Arial"/>
        </w:rPr>
        <w:lastRenderedPageBreak/>
        <w:t xml:space="preserve">In the analysis, the costs and benefits associated with each criterion have been assessed separately and assigned scores independently before being aggregated for an overall </w:t>
      </w:r>
      <w:r>
        <w:rPr>
          <w:rFonts w:ascii="Arial" w:hAnsi="Arial" w:cs="Arial"/>
        </w:rPr>
        <w:t>score</w:t>
      </w:r>
      <w:r w:rsidRPr="00D81E9E">
        <w:rPr>
          <w:rFonts w:ascii="Arial" w:hAnsi="Arial" w:cs="Arial"/>
        </w:rPr>
        <w:t xml:space="preserve"> for the criterion.</w:t>
      </w:r>
      <w:r>
        <w:rPr>
          <w:rStyle w:val="FootnoteReference"/>
          <w:rFonts w:cs="Arial"/>
        </w:rPr>
        <w:footnoteReference w:id="78"/>
      </w:r>
      <w:r w:rsidRPr="00D81E9E">
        <w:rPr>
          <w:rFonts w:ascii="Arial" w:hAnsi="Arial" w:cs="Arial"/>
        </w:rPr>
        <w:t xml:space="preserve"> </w:t>
      </w:r>
    </w:p>
    <w:p w14:paraId="32E72945" w14:textId="7FCBD73E" w:rsidR="00885647" w:rsidRDefault="00885647" w:rsidP="006B7463">
      <w:pPr>
        <w:pStyle w:val="EYBodytextwithparaspace"/>
        <w:spacing w:before="240"/>
        <w:rPr>
          <w:rFonts w:ascii="Arial" w:hAnsi="Arial" w:cs="Arial"/>
        </w:rPr>
      </w:pPr>
      <w:r w:rsidRPr="00D81E9E">
        <w:rPr>
          <w:rFonts w:ascii="Arial" w:hAnsi="Arial" w:cs="Arial"/>
        </w:rPr>
        <w:t xml:space="preserve">The options are scored against each of the criteria on a scale of </w:t>
      </w:r>
      <w:r w:rsidRPr="00D81E9E">
        <w:rPr>
          <w:rFonts w:ascii="Cambria Math" w:hAnsi="Cambria Math" w:cs="Cambria Math"/>
        </w:rPr>
        <w:t>‐</w:t>
      </w:r>
      <w:r w:rsidRPr="00D81E9E">
        <w:rPr>
          <w:rFonts w:ascii="Arial" w:hAnsi="Arial" w:cs="Arial"/>
        </w:rPr>
        <w:t xml:space="preserve">10 to +10 with the </w:t>
      </w:r>
      <w:r w:rsidR="00A6063E" w:rsidRPr="00D81E9E">
        <w:rPr>
          <w:rFonts w:ascii="Arial" w:hAnsi="Arial" w:cs="Arial"/>
        </w:rPr>
        <w:t xml:space="preserve">Base Case </w:t>
      </w:r>
      <w:r w:rsidRPr="00D81E9E">
        <w:rPr>
          <w:rFonts w:ascii="Arial" w:hAnsi="Arial" w:cs="Arial"/>
        </w:rPr>
        <w:t xml:space="preserve">reflecting a score of ‘0’. </w:t>
      </w:r>
      <w:r w:rsidRPr="00D81E9E">
        <w:rPr>
          <w:rFonts w:ascii="Arial" w:hAnsi="Arial" w:cs="Arial"/>
        </w:rPr>
        <w:fldChar w:fldCharType="begin"/>
      </w:r>
      <w:r w:rsidRPr="00D81E9E">
        <w:rPr>
          <w:rFonts w:ascii="Arial" w:hAnsi="Arial" w:cs="Arial"/>
        </w:rPr>
        <w:instrText xml:space="preserve"> REF _Ref13647057 \h  \* MERGEFORMAT </w:instrText>
      </w:r>
      <w:r w:rsidRPr="00D81E9E">
        <w:rPr>
          <w:rFonts w:ascii="Arial" w:hAnsi="Arial" w:cs="Arial"/>
        </w:rPr>
      </w:r>
      <w:r w:rsidRPr="00D81E9E">
        <w:rPr>
          <w:rFonts w:ascii="Arial" w:hAnsi="Arial" w:cs="Arial"/>
        </w:rPr>
        <w:fldChar w:fldCharType="separate"/>
      </w:r>
      <w:r w:rsidR="001A7DC7" w:rsidRPr="00D81E9E">
        <w:rPr>
          <w:rFonts w:ascii="Arial" w:hAnsi="Arial" w:cs="Arial"/>
        </w:rPr>
        <w:t xml:space="preserve">Figure </w:t>
      </w:r>
      <w:r w:rsidR="001A7DC7">
        <w:rPr>
          <w:rFonts w:ascii="Arial" w:hAnsi="Arial" w:cs="Arial"/>
        </w:rPr>
        <w:t>4</w:t>
      </w:r>
      <w:r w:rsidRPr="00D81E9E">
        <w:rPr>
          <w:rFonts w:ascii="Arial" w:hAnsi="Arial" w:cs="Arial"/>
        </w:rPr>
        <w:fldChar w:fldCharType="end"/>
      </w:r>
      <w:r w:rsidRPr="00D81E9E">
        <w:rPr>
          <w:rFonts w:ascii="Arial" w:hAnsi="Arial" w:cs="Arial"/>
        </w:rPr>
        <w:t xml:space="preserve"> indicates how this scale is applied in the qualitative analysis, with -10 indicating that the analysis suggests the option is likely to have a very significantly negative impact compared with the Base Case in the relevant criterion and +10 indicating that the option will have a very significantly positive impact compared with the Base Case.</w:t>
      </w:r>
    </w:p>
    <w:p w14:paraId="4C168A8B" w14:textId="53DD1BEC" w:rsidR="009C4E20" w:rsidRDefault="009C4E20" w:rsidP="001A7DC7">
      <w:pPr>
        <w:autoSpaceDE/>
        <w:autoSpaceDN/>
        <w:adjustRightInd/>
        <w:rPr>
          <w:rFonts w:ascii="Arial" w:hAnsi="Arial" w:cs="Arial"/>
        </w:rPr>
      </w:pPr>
      <w:r>
        <w:rPr>
          <w:rFonts w:ascii="Arial" w:hAnsi="Arial" w:cs="Arial"/>
        </w:rPr>
        <w:t xml:space="preserve">For each option, scores for the three criteria and weightings in </w:t>
      </w:r>
      <w:r w:rsidR="001A7DC7">
        <w:rPr>
          <w:rFonts w:ascii="Arial" w:hAnsi="Arial" w:cs="Arial"/>
        </w:rPr>
        <w:t>Table 8</w:t>
      </w:r>
      <w:r>
        <w:rPr>
          <w:rFonts w:ascii="Arial" w:hAnsi="Arial" w:cs="Arial"/>
        </w:rPr>
        <w:t xml:space="preserve"> are used to calculate a weighted score. For each issue, the option with the highest weighted score is the preferred option.</w:t>
      </w:r>
    </w:p>
    <w:p w14:paraId="648511D0" w14:textId="77777777" w:rsidR="001A7DC7" w:rsidRPr="00D81E9E" w:rsidRDefault="001A7DC7" w:rsidP="001A7DC7">
      <w:pPr>
        <w:autoSpaceDE/>
        <w:autoSpaceDN/>
        <w:adjustRightInd/>
        <w:rPr>
          <w:rFonts w:ascii="Arial" w:hAnsi="Arial" w:cs="Arial"/>
        </w:rPr>
      </w:pPr>
    </w:p>
    <w:p w14:paraId="6926FD40" w14:textId="4F4CFFD3" w:rsidR="00885647" w:rsidRPr="00D81E9E" w:rsidRDefault="00885647" w:rsidP="00885647">
      <w:pPr>
        <w:pStyle w:val="Caption"/>
        <w:rPr>
          <w:rFonts w:ascii="Arial" w:hAnsi="Arial" w:cs="Arial"/>
        </w:rPr>
      </w:pPr>
      <w:bookmarkStart w:id="79" w:name="_Ref13647057"/>
      <w:r w:rsidRPr="00D81E9E">
        <w:rPr>
          <w:rFonts w:ascii="Arial" w:hAnsi="Arial" w:cs="Arial"/>
        </w:rPr>
        <w:t xml:space="preserve">Figure </w:t>
      </w:r>
      <w:r w:rsidRPr="00D81E9E">
        <w:rPr>
          <w:rFonts w:ascii="Arial" w:hAnsi="Arial" w:cs="Arial"/>
        </w:rPr>
        <w:fldChar w:fldCharType="begin"/>
      </w:r>
      <w:r w:rsidRPr="00D81E9E">
        <w:rPr>
          <w:rFonts w:ascii="Arial" w:hAnsi="Arial" w:cs="Arial"/>
        </w:rPr>
        <w:instrText xml:space="preserve"> SEQ Figure \* ARABIC </w:instrText>
      </w:r>
      <w:r w:rsidRPr="00D81E9E">
        <w:rPr>
          <w:rFonts w:ascii="Arial" w:hAnsi="Arial" w:cs="Arial"/>
        </w:rPr>
        <w:fldChar w:fldCharType="separate"/>
      </w:r>
      <w:r w:rsidR="001A7DC7">
        <w:rPr>
          <w:rFonts w:ascii="Arial" w:hAnsi="Arial" w:cs="Arial"/>
          <w:noProof/>
        </w:rPr>
        <w:t>4</w:t>
      </w:r>
      <w:r w:rsidRPr="00D81E9E">
        <w:rPr>
          <w:rFonts w:ascii="Arial" w:hAnsi="Arial" w:cs="Arial"/>
        </w:rPr>
        <w:fldChar w:fldCharType="end"/>
      </w:r>
      <w:bookmarkEnd w:id="79"/>
      <w:r w:rsidRPr="00D81E9E">
        <w:rPr>
          <w:rFonts w:ascii="Arial" w:hAnsi="Arial" w:cs="Arial"/>
        </w:rPr>
        <w:t>: MCA scoring system</w:t>
      </w:r>
    </w:p>
    <w:p w14:paraId="17CE8181" w14:textId="77777777" w:rsidR="00885647" w:rsidRPr="00D81E9E" w:rsidRDefault="00885647" w:rsidP="00885647">
      <w:pPr>
        <w:pStyle w:val="EYBodytextwithparaspace"/>
        <w:rPr>
          <w:rFonts w:ascii="Arial" w:hAnsi="Arial" w:cs="Arial"/>
        </w:rPr>
      </w:pPr>
      <w:r w:rsidRPr="00D81E9E">
        <w:rPr>
          <w:rFonts w:ascii="Arial" w:hAnsi="Arial" w:cs="Arial"/>
          <w:noProof/>
          <w:lang w:eastAsia="en-AU"/>
        </w:rPr>
        <w:drawing>
          <wp:inline distT="0" distB="0" distL="0" distR="0" wp14:anchorId="5C7B3130" wp14:editId="7D1AF2CC">
            <wp:extent cx="5733415" cy="569595"/>
            <wp:effectExtent l="0" t="0" r="0" b="1905"/>
            <wp:docPr id="4"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6F1E95-F7A8-41DF-B6A2-7980205715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6F1E95-F7A8-41DF-B6A2-798020571588}"/>
                        </a:ext>
                      </a:extLst>
                    </pic:cNvPr>
                    <pic:cNvPicPr>
                      <a:picLocks noChangeAspect="1"/>
                    </pic:cNvPicPr>
                  </pic:nvPicPr>
                  <pic:blipFill>
                    <a:blip r:embed="rId17"/>
                    <a:stretch>
                      <a:fillRect/>
                    </a:stretch>
                  </pic:blipFill>
                  <pic:spPr>
                    <a:xfrm>
                      <a:off x="0" y="0"/>
                      <a:ext cx="5733415" cy="569595"/>
                    </a:xfrm>
                    <a:prstGeom prst="rect">
                      <a:avLst/>
                    </a:prstGeom>
                  </pic:spPr>
                </pic:pic>
              </a:graphicData>
            </a:graphic>
          </wp:inline>
        </w:drawing>
      </w:r>
    </w:p>
    <w:p w14:paraId="684AF200" w14:textId="77777777" w:rsidR="00885647" w:rsidRPr="00D81E9E" w:rsidRDefault="00885647" w:rsidP="007E3DF1">
      <w:pPr>
        <w:pStyle w:val="EYHeading2"/>
        <w:spacing w:after="240"/>
        <w:rPr>
          <w:rFonts w:ascii="Arial" w:hAnsi="Arial" w:cs="Arial"/>
        </w:rPr>
      </w:pPr>
      <w:bookmarkStart w:id="80" w:name="_Toc16761764"/>
      <w:r w:rsidRPr="00D81E9E">
        <w:rPr>
          <w:rFonts w:ascii="Arial" w:hAnsi="Arial" w:cs="Arial"/>
        </w:rPr>
        <w:t>Protection of animals - Offences</w:t>
      </w:r>
      <w:bookmarkEnd w:id="78"/>
      <w:bookmarkEnd w:id="80"/>
    </w:p>
    <w:p w14:paraId="1E32D66C" w14:textId="77777777" w:rsidR="00885647" w:rsidRPr="00D81E9E" w:rsidRDefault="00885647" w:rsidP="00885647">
      <w:pPr>
        <w:spacing w:after="240"/>
        <w:rPr>
          <w:rFonts w:ascii="Arial" w:hAnsi="Arial" w:cs="Arial"/>
        </w:rPr>
      </w:pPr>
      <w:bookmarkStart w:id="81" w:name="_Hlk9935554"/>
      <w:r w:rsidRPr="00D81E9E">
        <w:rPr>
          <w:rFonts w:ascii="Arial" w:hAnsi="Arial" w:cs="Arial"/>
        </w:rPr>
        <w:t xml:space="preserve">This section outlines the impacts of the regulatory options proposed for the ‘protection of animals - offences’ section of the </w:t>
      </w:r>
      <w:r w:rsidR="00B47819" w:rsidRPr="00D81E9E">
        <w:rPr>
          <w:rFonts w:ascii="Arial" w:hAnsi="Arial" w:cs="Arial"/>
        </w:rPr>
        <w:t>draft POCTA Regulations 2019</w:t>
      </w:r>
      <w:r w:rsidRPr="00D81E9E">
        <w:rPr>
          <w:rFonts w:ascii="Arial" w:hAnsi="Arial" w:cs="Arial"/>
        </w:rPr>
        <w:t>. The impact of each option is assessed against the defined criteria, relative to the Base Case to provide a means of ranking all options against each other.</w:t>
      </w:r>
    </w:p>
    <w:p w14:paraId="1F58C0B5" w14:textId="77777777" w:rsidR="00885647" w:rsidRPr="00D81E9E" w:rsidRDefault="00885647" w:rsidP="00885647">
      <w:pPr>
        <w:autoSpaceDE/>
        <w:autoSpaceDN/>
        <w:adjustRightInd/>
        <w:spacing w:after="240" w:line="259" w:lineRule="auto"/>
        <w:rPr>
          <w:rFonts w:ascii="Arial" w:hAnsi="Arial" w:cs="Arial"/>
        </w:rPr>
      </w:pPr>
      <w:r w:rsidRPr="00D81E9E">
        <w:rPr>
          <w:rFonts w:ascii="Arial" w:hAnsi="Arial" w:cs="Arial"/>
        </w:rPr>
        <w:t xml:space="preserve">Regulatory burden and economic outcomes under all options are likely to be the same as in the Base Case for a wide range of offences which would be specified in regulation. In most cases, the offences specified would be considered to represent cruelty with the potential for action to be taken under the POCTA Act. However, the </w:t>
      </w:r>
      <w:r w:rsidR="008F790C" w:rsidRPr="00D81E9E">
        <w:rPr>
          <w:rFonts w:ascii="Arial" w:hAnsi="Arial" w:cs="Arial"/>
        </w:rPr>
        <w:t xml:space="preserve">draft POCTA Regulations 2019 </w:t>
      </w:r>
      <w:r w:rsidRPr="00D81E9E">
        <w:rPr>
          <w:rFonts w:ascii="Arial" w:hAnsi="Arial" w:cs="Arial"/>
        </w:rPr>
        <w:t xml:space="preserve">aim to prevent cruelty occurring by providing infringements as a tool to take early action and change behaviour before an animal has clearly experienced “pain and suffering” (which would be required for prosecution under </w:t>
      </w:r>
      <w:r w:rsidR="001D1B81" w:rsidRPr="00D81E9E">
        <w:rPr>
          <w:rFonts w:ascii="Arial" w:hAnsi="Arial" w:cs="Arial"/>
        </w:rPr>
        <w:t>the POCTA Act</w:t>
      </w:r>
      <w:r w:rsidRPr="00D81E9E">
        <w:rPr>
          <w:rFonts w:ascii="Arial" w:hAnsi="Arial" w:cs="Arial"/>
        </w:rPr>
        <w:t xml:space="preserve">). The </w:t>
      </w:r>
      <w:r w:rsidR="008F790C" w:rsidRPr="00D81E9E">
        <w:rPr>
          <w:rFonts w:ascii="Arial" w:hAnsi="Arial" w:cs="Arial"/>
        </w:rPr>
        <w:t xml:space="preserve">draft POCTA Regulations 2019 </w:t>
      </w:r>
      <w:r w:rsidRPr="00D81E9E">
        <w:rPr>
          <w:rFonts w:ascii="Arial" w:hAnsi="Arial" w:cs="Arial"/>
        </w:rPr>
        <w:t>also aim to improve administrative processes/efficiency by avoiding time consuming and costly court action.</w:t>
      </w:r>
      <w:r w:rsidR="007953A9" w:rsidRPr="00D81E9E">
        <w:rPr>
          <w:rFonts w:ascii="Arial" w:hAnsi="Arial" w:cs="Arial"/>
        </w:rPr>
        <w:t xml:space="preserve"> </w:t>
      </w:r>
    </w:p>
    <w:p w14:paraId="2AE5A092" w14:textId="77777777" w:rsidR="00885647" w:rsidRPr="00D81E9E" w:rsidRDefault="00885647" w:rsidP="00885647">
      <w:pPr>
        <w:autoSpaceDE/>
        <w:autoSpaceDN/>
        <w:adjustRightInd/>
        <w:spacing w:after="240" w:line="259" w:lineRule="auto"/>
        <w:rPr>
          <w:rFonts w:ascii="Arial" w:hAnsi="Arial" w:cs="Arial"/>
        </w:rPr>
      </w:pPr>
      <w:r w:rsidRPr="00D81E9E">
        <w:rPr>
          <w:rFonts w:ascii="Arial" w:hAnsi="Arial" w:cs="Arial"/>
        </w:rPr>
        <w:t xml:space="preserve">There are exceptions, where </w:t>
      </w:r>
      <w:r w:rsidR="008F790C" w:rsidRPr="00D81E9E">
        <w:rPr>
          <w:rFonts w:ascii="Arial" w:hAnsi="Arial" w:cs="Arial"/>
        </w:rPr>
        <w:t xml:space="preserve">the draft POCTA Regulations 2019 </w:t>
      </w:r>
      <w:r w:rsidRPr="00D81E9E">
        <w:rPr>
          <w:rFonts w:ascii="Arial" w:hAnsi="Arial" w:cs="Arial"/>
        </w:rPr>
        <w:t xml:space="preserve">would add offences </w:t>
      </w:r>
      <w:r w:rsidR="006B7463">
        <w:rPr>
          <w:rFonts w:ascii="Arial" w:hAnsi="Arial" w:cs="Arial"/>
        </w:rPr>
        <w:t>to address</w:t>
      </w:r>
      <w:r w:rsidR="005D237F" w:rsidRPr="00D81E9E">
        <w:rPr>
          <w:rFonts w:ascii="Arial" w:hAnsi="Arial" w:cs="Arial"/>
        </w:rPr>
        <w:t xml:space="preserve"> behaviour or actions </w:t>
      </w:r>
      <w:r w:rsidRPr="00D81E9E">
        <w:rPr>
          <w:rFonts w:ascii="Arial" w:hAnsi="Arial" w:cs="Arial"/>
        </w:rPr>
        <w:t>which are deemed to have negative animal welfare impacts but which are considered unlikely to be prosec</w:t>
      </w:r>
      <w:r w:rsidR="007E3DF1" w:rsidRPr="00D81E9E">
        <w:rPr>
          <w:rFonts w:ascii="Arial" w:hAnsi="Arial" w:cs="Arial"/>
        </w:rPr>
        <w:t xml:space="preserve">uted successfully under </w:t>
      </w:r>
      <w:r w:rsidR="001D1B81" w:rsidRPr="00D81E9E">
        <w:rPr>
          <w:rFonts w:ascii="Arial" w:hAnsi="Arial" w:cs="Arial"/>
        </w:rPr>
        <w:t>the POCTA Act</w:t>
      </w:r>
      <w:r w:rsidRPr="00D81E9E">
        <w:rPr>
          <w:rFonts w:ascii="Arial" w:hAnsi="Arial" w:cs="Arial"/>
        </w:rPr>
        <w:t xml:space="preserve"> in the </w:t>
      </w:r>
      <w:r w:rsidR="00A6063E" w:rsidRPr="00D81E9E">
        <w:rPr>
          <w:rFonts w:ascii="Arial" w:hAnsi="Arial" w:cs="Arial"/>
        </w:rPr>
        <w:t>B</w:t>
      </w:r>
      <w:r w:rsidRPr="00D81E9E">
        <w:rPr>
          <w:rFonts w:ascii="Arial" w:hAnsi="Arial" w:cs="Arial"/>
        </w:rPr>
        <w:t xml:space="preserve">ase </w:t>
      </w:r>
      <w:r w:rsidR="00A6063E" w:rsidRPr="00D81E9E">
        <w:rPr>
          <w:rFonts w:ascii="Arial" w:hAnsi="Arial" w:cs="Arial"/>
        </w:rPr>
        <w:t>C</w:t>
      </w:r>
      <w:r w:rsidRPr="00D81E9E">
        <w:rPr>
          <w:rFonts w:ascii="Arial" w:hAnsi="Arial" w:cs="Arial"/>
        </w:rPr>
        <w:t>ase. The main areas of change are fruit netting, the use of Oxy-LPG devices and the practice of mulesing without pain relief. The impact analysis is therefore primarily focused on identifying the differences in animal welfare, regulatory burden and economic, social and/or environme</w:t>
      </w:r>
      <w:r w:rsidR="007E3DF1" w:rsidRPr="00D81E9E">
        <w:rPr>
          <w:rFonts w:ascii="Arial" w:hAnsi="Arial" w:cs="Arial"/>
        </w:rPr>
        <w:t>ntal impact within these areas.</w:t>
      </w:r>
    </w:p>
    <w:bookmarkEnd w:id="81"/>
    <w:p w14:paraId="464DB916" w14:textId="77777777" w:rsidR="00885647" w:rsidRPr="00D81E9E" w:rsidRDefault="00885647" w:rsidP="00F8713E">
      <w:pPr>
        <w:pStyle w:val="EYHeading3"/>
        <w:rPr>
          <w:rFonts w:ascii="Arial" w:hAnsi="Arial" w:cs="Arial"/>
        </w:rPr>
      </w:pPr>
      <w:r w:rsidRPr="00D81E9E">
        <w:rPr>
          <w:rFonts w:ascii="Arial" w:hAnsi="Arial" w:cs="Arial"/>
        </w:rPr>
        <w:t>Animal welfare criterion – analysis of Options 1 to 3</w:t>
      </w:r>
    </w:p>
    <w:p w14:paraId="2EC255BD" w14:textId="77777777" w:rsidR="00885647" w:rsidRPr="00D81E9E" w:rsidRDefault="00885647" w:rsidP="00885647">
      <w:pPr>
        <w:pStyle w:val="EYBodytextwithparaspace"/>
        <w:rPr>
          <w:rFonts w:ascii="Arial" w:hAnsi="Arial" w:cs="Arial"/>
          <w:szCs w:val="20"/>
        </w:rPr>
      </w:pPr>
      <w:r w:rsidRPr="00D81E9E">
        <w:rPr>
          <w:rFonts w:ascii="Arial" w:hAnsi="Arial" w:cs="Arial"/>
          <w:szCs w:val="20"/>
        </w:rPr>
        <w:t xml:space="preserve">Animal welfare is the primary concern </w:t>
      </w:r>
      <w:r w:rsidR="008F790C" w:rsidRPr="00D81E9E">
        <w:rPr>
          <w:rFonts w:ascii="Arial" w:hAnsi="Arial" w:cs="Arial"/>
          <w:szCs w:val="20"/>
        </w:rPr>
        <w:t>in the development of the</w:t>
      </w:r>
      <w:r w:rsidRPr="00D81E9E">
        <w:rPr>
          <w:rFonts w:ascii="Arial" w:hAnsi="Arial" w:cs="Arial"/>
          <w:szCs w:val="20"/>
        </w:rPr>
        <w:t xml:space="preserve"> </w:t>
      </w:r>
      <w:r w:rsidR="008F790C" w:rsidRPr="00D81E9E">
        <w:rPr>
          <w:rFonts w:ascii="Arial" w:hAnsi="Arial" w:cs="Arial"/>
        </w:rPr>
        <w:t xml:space="preserve">draft POCTA Regulations 2019 </w:t>
      </w:r>
      <w:r w:rsidRPr="00D81E9E">
        <w:rPr>
          <w:rFonts w:ascii="Arial" w:hAnsi="Arial" w:cs="Arial"/>
          <w:szCs w:val="20"/>
        </w:rPr>
        <w:t xml:space="preserve">and </w:t>
      </w:r>
      <w:r w:rsidR="006B7463">
        <w:rPr>
          <w:rFonts w:ascii="Arial" w:hAnsi="Arial" w:cs="Arial"/>
          <w:szCs w:val="20"/>
        </w:rPr>
        <w:t xml:space="preserve">this criterion </w:t>
      </w:r>
      <w:r w:rsidRPr="00D81E9E">
        <w:rPr>
          <w:rFonts w:ascii="Arial" w:hAnsi="Arial" w:cs="Arial"/>
          <w:szCs w:val="20"/>
        </w:rPr>
        <w:t>is therefore allocated the highest weight. Many of the benefits, and some impacts associated with introducing</w:t>
      </w:r>
      <w:r w:rsidR="00D72A88" w:rsidRPr="00D81E9E">
        <w:rPr>
          <w:rFonts w:ascii="Arial" w:hAnsi="Arial" w:cs="Arial"/>
          <w:szCs w:val="20"/>
        </w:rPr>
        <w:t xml:space="preserve"> the</w:t>
      </w:r>
      <w:r w:rsidRPr="00D81E9E">
        <w:rPr>
          <w:rFonts w:ascii="Arial" w:hAnsi="Arial" w:cs="Arial"/>
          <w:szCs w:val="20"/>
        </w:rPr>
        <w:t xml:space="preserve"> </w:t>
      </w:r>
      <w:r w:rsidR="00D72A88" w:rsidRPr="00D81E9E">
        <w:rPr>
          <w:rFonts w:ascii="Arial" w:hAnsi="Arial" w:cs="Arial"/>
        </w:rPr>
        <w:t xml:space="preserve">draft POCTA Regulations 2019 </w:t>
      </w:r>
      <w:r w:rsidRPr="00D81E9E">
        <w:rPr>
          <w:rFonts w:ascii="Arial" w:hAnsi="Arial" w:cs="Arial"/>
          <w:szCs w:val="20"/>
        </w:rPr>
        <w:t>are likely to be captured under this criterion.</w:t>
      </w:r>
    </w:p>
    <w:p w14:paraId="705FF7D8" w14:textId="77777777" w:rsidR="00885647" w:rsidRPr="00D81E9E" w:rsidRDefault="00885647" w:rsidP="00885647">
      <w:pPr>
        <w:pStyle w:val="EYHeading4"/>
        <w:rPr>
          <w:rFonts w:ascii="Arial" w:hAnsi="Arial" w:cs="Arial"/>
        </w:rPr>
      </w:pPr>
      <w:r w:rsidRPr="00D81E9E">
        <w:rPr>
          <w:rFonts w:ascii="Arial" w:hAnsi="Arial" w:cs="Arial"/>
        </w:rPr>
        <w:t>Option 1: Defined offences listed and education campaigns on the use of wildlife-unsafe fruit netting</w:t>
      </w:r>
    </w:p>
    <w:p w14:paraId="2CB3FE8C"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This option provides a list of offences which are defined in </w:t>
      </w:r>
      <w:r w:rsidR="00D72A88" w:rsidRPr="00D81E9E">
        <w:rPr>
          <w:rFonts w:ascii="Arial" w:hAnsi="Arial" w:cs="Arial"/>
        </w:rPr>
        <w:t xml:space="preserve">the draft POCTA Regulations 2019 </w:t>
      </w:r>
      <w:r w:rsidRPr="00D81E9E">
        <w:rPr>
          <w:rFonts w:ascii="Arial" w:hAnsi="Arial" w:cs="Arial"/>
        </w:rPr>
        <w:t xml:space="preserve">such that infringements can be used as an enforcement method. In this option, the defined offences are the </w:t>
      </w:r>
      <w:r w:rsidRPr="00D81E9E">
        <w:rPr>
          <w:rFonts w:ascii="Arial" w:hAnsi="Arial" w:cs="Arial"/>
        </w:rPr>
        <w:lastRenderedPageBreak/>
        <w:t xml:space="preserve">same as those in </w:t>
      </w:r>
      <w:r w:rsidR="00D72A88" w:rsidRPr="00D81E9E">
        <w:rPr>
          <w:rFonts w:ascii="Arial" w:hAnsi="Arial" w:cs="Arial"/>
        </w:rPr>
        <w:t xml:space="preserve">POCTA </w:t>
      </w:r>
      <w:r w:rsidRPr="00D81E9E">
        <w:rPr>
          <w:rFonts w:ascii="Arial" w:hAnsi="Arial" w:cs="Arial"/>
        </w:rPr>
        <w:t xml:space="preserve">Regulations </w:t>
      </w:r>
      <w:r w:rsidR="00D72A88" w:rsidRPr="00D81E9E">
        <w:rPr>
          <w:rFonts w:ascii="Arial" w:hAnsi="Arial" w:cs="Arial"/>
        </w:rPr>
        <w:t xml:space="preserve">2008 </w:t>
      </w:r>
      <w:r w:rsidRPr="00D81E9E">
        <w:rPr>
          <w:rFonts w:ascii="Arial" w:hAnsi="Arial" w:cs="Arial"/>
        </w:rPr>
        <w:t>and impacts compared with the Base Case are those already being experienced in the status quo scenario.</w:t>
      </w:r>
    </w:p>
    <w:p w14:paraId="10391C0D" w14:textId="77777777" w:rsidR="00183529" w:rsidRPr="00D81E9E" w:rsidRDefault="00183529" w:rsidP="00183529">
      <w:pPr>
        <w:pStyle w:val="EYHeading4"/>
        <w:numPr>
          <w:ilvl w:val="4"/>
          <w:numId w:val="7"/>
        </w:numPr>
        <w:rPr>
          <w:rFonts w:ascii="Arial" w:hAnsi="Arial" w:cs="Arial"/>
        </w:rPr>
      </w:pPr>
      <w:r w:rsidRPr="00D81E9E">
        <w:rPr>
          <w:rFonts w:ascii="Arial" w:hAnsi="Arial" w:cs="Arial"/>
        </w:rPr>
        <w:t>Positive impacts</w:t>
      </w:r>
    </w:p>
    <w:p w14:paraId="79F5D45E"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Animal welfare is likely to be improved compared with the Base Case. The POCTA Act provides for high end offences and penalties for serious instances of abuse and/or neglect against animals while </w:t>
      </w:r>
      <w:r w:rsidR="00233A0D" w:rsidRPr="00D81E9E">
        <w:rPr>
          <w:rFonts w:ascii="Arial" w:hAnsi="Arial" w:cs="Arial"/>
        </w:rPr>
        <w:t xml:space="preserve">the </w:t>
      </w:r>
      <w:r w:rsidR="00C07812" w:rsidRPr="00D81E9E">
        <w:rPr>
          <w:rFonts w:ascii="Arial" w:hAnsi="Arial" w:cs="Arial"/>
        </w:rPr>
        <w:t xml:space="preserve">regulations </w:t>
      </w:r>
      <w:r w:rsidRPr="00D81E9E">
        <w:rPr>
          <w:rFonts w:ascii="Arial" w:hAnsi="Arial" w:cs="Arial"/>
        </w:rPr>
        <w:t xml:space="preserve">provide a </w:t>
      </w:r>
      <w:r w:rsidR="00643CB6" w:rsidRPr="00D81E9E">
        <w:rPr>
          <w:rFonts w:ascii="Arial" w:hAnsi="Arial" w:cs="Arial"/>
        </w:rPr>
        <w:t>method of</w:t>
      </w:r>
      <w:r w:rsidR="009822BC" w:rsidRPr="00D81E9E">
        <w:rPr>
          <w:rFonts w:ascii="Arial" w:hAnsi="Arial" w:cs="Arial"/>
        </w:rPr>
        <w:t xml:space="preserve"> </w:t>
      </w:r>
      <w:r w:rsidRPr="00D81E9E">
        <w:rPr>
          <w:rFonts w:ascii="Arial" w:hAnsi="Arial" w:cs="Arial"/>
        </w:rPr>
        <w:t>address</w:t>
      </w:r>
      <w:r w:rsidR="00643CB6" w:rsidRPr="00D81E9E">
        <w:rPr>
          <w:rFonts w:ascii="Arial" w:hAnsi="Arial" w:cs="Arial"/>
        </w:rPr>
        <w:t>ing more common and, at times,</w:t>
      </w:r>
      <w:r w:rsidRPr="00D81E9E">
        <w:rPr>
          <w:rFonts w:ascii="Arial" w:hAnsi="Arial" w:cs="Arial"/>
        </w:rPr>
        <w:t xml:space="preserve"> less serious instances of animal welfare offending, particularly when the offence is suitable to be addressed through an infringeable offence. </w:t>
      </w:r>
    </w:p>
    <w:p w14:paraId="66E11C72" w14:textId="77777777" w:rsidR="00885647" w:rsidRPr="00D81E9E" w:rsidRDefault="00885647" w:rsidP="00885647">
      <w:pPr>
        <w:pStyle w:val="EYBodytextwithparaspace"/>
        <w:rPr>
          <w:rFonts w:ascii="Arial" w:hAnsi="Arial" w:cs="Arial"/>
        </w:rPr>
      </w:pPr>
      <w:r w:rsidRPr="00D81E9E">
        <w:rPr>
          <w:rFonts w:ascii="Arial" w:hAnsi="Arial" w:cs="Arial"/>
        </w:rPr>
        <w:t xml:space="preserve">Regulatory offences are more directly enforceable than the cruelty offences in </w:t>
      </w:r>
      <w:r w:rsidR="001D1B81" w:rsidRPr="00D81E9E">
        <w:rPr>
          <w:rFonts w:ascii="Arial" w:hAnsi="Arial" w:cs="Arial"/>
        </w:rPr>
        <w:t>the POCTA Act</w:t>
      </w:r>
      <w:r w:rsidRPr="00D81E9E">
        <w:rPr>
          <w:rFonts w:ascii="Arial" w:hAnsi="Arial" w:cs="Arial"/>
        </w:rPr>
        <w:t xml:space="preserve"> which require unreasonable pain or suffering (or the likelihood of unreasonable pain and suffering) to be proven. Inclusi</w:t>
      </w:r>
      <w:r w:rsidR="007E3DF1" w:rsidRPr="00D81E9E">
        <w:rPr>
          <w:rFonts w:ascii="Arial" w:hAnsi="Arial" w:cs="Arial"/>
        </w:rPr>
        <w:t xml:space="preserve">on of specific offences </w:t>
      </w:r>
      <w:r w:rsidR="00C07812" w:rsidRPr="00D81E9E">
        <w:rPr>
          <w:rFonts w:ascii="Arial" w:hAnsi="Arial" w:cs="Arial"/>
        </w:rPr>
        <w:t xml:space="preserve">regulation </w:t>
      </w:r>
      <w:r w:rsidRPr="00D81E9E">
        <w:rPr>
          <w:rFonts w:ascii="Arial" w:hAnsi="Arial" w:cs="Arial"/>
        </w:rPr>
        <w:t>allows better enforcement of low-level offending, provide</w:t>
      </w:r>
      <w:r w:rsidR="006B7463">
        <w:rPr>
          <w:rFonts w:ascii="Arial" w:hAnsi="Arial" w:cs="Arial"/>
        </w:rPr>
        <w:t>s</w:t>
      </w:r>
      <w:r w:rsidRPr="00D81E9E">
        <w:rPr>
          <w:rFonts w:ascii="Arial" w:hAnsi="Arial" w:cs="Arial"/>
        </w:rPr>
        <w:t xml:space="preserve"> better clarity for those regulated, </w:t>
      </w:r>
      <w:r w:rsidR="006B7463">
        <w:rPr>
          <w:rFonts w:ascii="Arial" w:hAnsi="Arial" w:cs="Arial"/>
        </w:rPr>
        <w:t>facilitates</w:t>
      </w:r>
      <w:r w:rsidRPr="00D81E9E">
        <w:rPr>
          <w:rFonts w:ascii="Arial" w:hAnsi="Arial" w:cs="Arial"/>
        </w:rPr>
        <w:t xml:space="preserve"> easier to enforce</w:t>
      </w:r>
      <w:r w:rsidR="006B7463">
        <w:rPr>
          <w:rFonts w:ascii="Arial" w:hAnsi="Arial" w:cs="Arial"/>
        </w:rPr>
        <w:t>ment</w:t>
      </w:r>
      <w:r w:rsidRPr="00D81E9E">
        <w:rPr>
          <w:rFonts w:ascii="Arial" w:hAnsi="Arial" w:cs="Arial"/>
        </w:rPr>
        <w:t xml:space="preserve"> and enable</w:t>
      </w:r>
      <w:r w:rsidR="006B7463">
        <w:rPr>
          <w:rFonts w:ascii="Arial" w:hAnsi="Arial" w:cs="Arial"/>
        </w:rPr>
        <w:t>s</w:t>
      </w:r>
      <w:r w:rsidRPr="00D81E9E">
        <w:rPr>
          <w:rFonts w:ascii="Arial" w:hAnsi="Arial" w:cs="Arial"/>
        </w:rPr>
        <w:t xml:space="preserve"> more appropriate penalti</w:t>
      </w:r>
      <w:r w:rsidR="007E3DF1" w:rsidRPr="00D81E9E">
        <w:rPr>
          <w:rFonts w:ascii="Arial" w:hAnsi="Arial" w:cs="Arial"/>
        </w:rPr>
        <w:t>es for low to medium offending.</w:t>
      </w:r>
    </w:p>
    <w:p w14:paraId="650D3CD2" w14:textId="77777777" w:rsidR="00885647" w:rsidRPr="00D81E9E" w:rsidRDefault="007E3DF1" w:rsidP="00885647">
      <w:pPr>
        <w:pStyle w:val="EYBodytextwithparaspace"/>
        <w:rPr>
          <w:rFonts w:ascii="Arial" w:hAnsi="Arial" w:cs="Arial"/>
        </w:rPr>
      </w:pPr>
      <w:r w:rsidRPr="00D81E9E">
        <w:rPr>
          <w:rFonts w:ascii="Arial" w:hAnsi="Arial" w:cs="Arial"/>
        </w:rPr>
        <w:t xml:space="preserve">More effective compliance options for lower level animal welfare issues, where there is </w:t>
      </w:r>
      <w:r w:rsidR="006B7463">
        <w:rPr>
          <w:rFonts w:ascii="Arial" w:hAnsi="Arial" w:cs="Arial"/>
        </w:rPr>
        <w:t xml:space="preserve">an </w:t>
      </w:r>
      <w:r w:rsidRPr="00D81E9E">
        <w:rPr>
          <w:rFonts w:ascii="Arial" w:hAnsi="Arial" w:cs="Arial"/>
        </w:rPr>
        <w:t>ability to directly enforce through specific offences and infringements, would assist in changing behaviour and improving compliance.</w:t>
      </w:r>
      <w:r w:rsidR="00885647" w:rsidRPr="00D81E9E">
        <w:rPr>
          <w:rFonts w:ascii="Arial" w:hAnsi="Arial" w:cs="Arial"/>
        </w:rPr>
        <w:t xml:space="preserve"> Outlining additional offences in regulation means that minor offences could </w:t>
      </w:r>
      <w:r w:rsidR="006B7463">
        <w:rPr>
          <w:rFonts w:ascii="Arial" w:hAnsi="Arial" w:cs="Arial"/>
        </w:rPr>
        <w:t xml:space="preserve">be </w:t>
      </w:r>
      <w:r w:rsidR="00885647" w:rsidRPr="00D81E9E">
        <w:rPr>
          <w:rFonts w:ascii="Arial" w:hAnsi="Arial" w:cs="Arial"/>
        </w:rPr>
        <w:t xml:space="preserve">penalised through an infringement notice (as opposed to being prosecuted through a Court of Law when found guilty of violating Section 9 of the POCTA Act). This would drive behavioural change that </w:t>
      </w:r>
      <w:r w:rsidR="006B7463">
        <w:rPr>
          <w:rFonts w:ascii="Arial" w:hAnsi="Arial" w:cs="Arial"/>
        </w:rPr>
        <w:t>may</w:t>
      </w:r>
      <w:r w:rsidR="00885647" w:rsidRPr="00D81E9E">
        <w:rPr>
          <w:rFonts w:ascii="Arial" w:hAnsi="Arial" w:cs="Arial"/>
        </w:rPr>
        <w:t xml:space="preserve"> prevent cruelty from occurring before animals</w:t>
      </w:r>
      <w:r w:rsidR="00C07812" w:rsidRPr="00D81E9E">
        <w:rPr>
          <w:rFonts w:ascii="Arial" w:hAnsi="Arial" w:cs="Arial"/>
        </w:rPr>
        <w:t>’</w:t>
      </w:r>
      <w:r w:rsidR="00885647" w:rsidRPr="00D81E9E">
        <w:rPr>
          <w:rFonts w:ascii="Arial" w:hAnsi="Arial" w:cs="Arial"/>
        </w:rPr>
        <w:t xml:space="preserve"> experience pain and suffering. Further, action can be taken prior to any suffering occurring when these actions or activities are observed</w:t>
      </w:r>
      <w:r w:rsidR="00CF3D49" w:rsidRPr="00D81E9E">
        <w:rPr>
          <w:rFonts w:ascii="Arial" w:hAnsi="Arial" w:cs="Arial"/>
        </w:rPr>
        <w:t xml:space="preserve">, </w:t>
      </w:r>
      <w:r w:rsidR="00885647" w:rsidRPr="00D81E9E">
        <w:rPr>
          <w:rFonts w:ascii="Arial" w:hAnsi="Arial" w:cs="Arial"/>
        </w:rPr>
        <w:t>rather than needing proof of having caused or been likely to cause pain or suffering under the POCTA Act.</w:t>
      </w:r>
    </w:p>
    <w:p w14:paraId="47E32459"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In addition, an education campaign </w:t>
      </w:r>
      <w:r w:rsidR="00E54A38" w:rsidRPr="00D81E9E">
        <w:rPr>
          <w:rFonts w:ascii="Arial" w:hAnsi="Arial" w:cs="Arial"/>
        </w:rPr>
        <w:t xml:space="preserve">regarding </w:t>
      </w:r>
      <w:r w:rsidRPr="00D81E9E">
        <w:rPr>
          <w:rFonts w:ascii="Arial" w:hAnsi="Arial" w:cs="Arial"/>
        </w:rPr>
        <w:t xml:space="preserve">the use of wildlife-unsafe fruit netting </w:t>
      </w:r>
      <w:r w:rsidR="00E54A38" w:rsidRPr="00D81E9E">
        <w:rPr>
          <w:rFonts w:ascii="Arial" w:hAnsi="Arial" w:cs="Arial"/>
        </w:rPr>
        <w:t xml:space="preserve">is </w:t>
      </w:r>
      <w:r w:rsidRPr="00D81E9E">
        <w:rPr>
          <w:rFonts w:ascii="Arial" w:hAnsi="Arial" w:cs="Arial"/>
        </w:rPr>
        <w:t xml:space="preserve">likely to have a minor positive impact on animal welfare. This improvement would come from the education campaign changing behaviour such that a proportion of users of fruit netting substitute away from wildlife-unsafe netting towards wildlife-safe netting. </w:t>
      </w:r>
      <w:r w:rsidR="00E54A38" w:rsidRPr="00D81E9E">
        <w:rPr>
          <w:rFonts w:ascii="Arial" w:hAnsi="Arial" w:cs="Arial"/>
        </w:rPr>
        <w:t>However, t</w:t>
      </w:r>
      <w:r w:rsidRPr="00D81E9E">
        <w:rPr>
          <w:rFonts w:ascii="Arial" w:hAnsi="Arial" w:cs="Arial"/>
        </w:rPr>
        <w:t>he extent of improvement from the education campaign is not likely to be significant as Government has implemented similar approaches previously with limited effectiveness.</w:t>
      </w:r>
    </w:p>
    <w:p w14:paraId="6FF63EEC" w14:textId="77777777" w:rsidR="005A57CD" w:rsidRPr="00D81E9E" w:rsidRDefault="005A57CD" w:rsidP="00885647">
      <w:pPr>
        <w:autoSpaceDE/>
        <w:autoSpaceDN/>
        <w:adjustRightInd/>
        <w:spacing w:after="160" w:line="259" w:lineRule="auto"/>
        <w:rPr>
          <w:rFonts w:ascii="Arial" w:hAnsi="Arial" w:cs="Arial"/>
        </w:rPr>
      </w:pPr>
      <w:r w:rsidRPr="00D81E9E">
        <w:rPr>
          <w:rFonts w:ascii="Arial" w:hAnsi="Arial" w:cs="Arial"/>
        </w:rPr>
        <w:t xml:space="preserve">The above analysis indicates this option is likely to have a moderate to significant </w:t>
      </w:r>
      <w:r w:rsidR="00B32D05" w:rsidRPr="00D81E9E">
        <w:rPr>
          <w:rFonts w:ascii="Arial" w:hAnsi="Arial" w:cs="Arial"/>
        </w:rPr>
        <w:t xml:space="preserve">positive </w:t>
      </w:r>
      <w:r w:rsidRPr="00D81E9E">
        <w:rPr>
          <w:rFonts w:ascii="Arial" w:hAnsi="Arial" w:cs="Arial"/>
        </w:rPr>
        <w:t xml:space="preserve">impact on animal welfare and is given a </w:t>
      </w:r>
      <w:r w:rsidRPr="00D81E9E">
        <w:rPr>
          <w:rFonts w:ascii="Arial" w:hAnsi="Arial" w:cs="Arial"/>
          <w:b/>
        </w:rPr>
        <w:t>score of 5</w:t>
      </w:r>
      <w:r w:rsidR="00B32D05" w:rsidRPr="00D81E9E">
        <w:rPr>
          <w:rFonts w:ascii="Arial" w:hAnsi="Arial" w:cs="Arial"/>
        </w:rPr>
        <w:t>.</w:t>
      </w:r>
    </w:p>
    <w:p w14:paraId="54D8E6B5" w14:textId="77777777" w:rsidR="00183529" w:rsidRPr="00D81E9E" w:rsidRDefault="00183529" w:rsidP="00183529">
      <w:pPr>
        <w:pStyle w:val="EYHeading4"/>
        <w:numPr>
          <w:ilvl w:val="4"/>
          <w:numId w:val="7"/>
        </w:numPr>
        <w:rPr>
          <w:rFonts w:ascii="Arial" w:hAnsi="Arial" w:cs="Arial"/>
        </w:rPr>
      </w:pPr>
      <w:r w:rsidRPr="00D81E9E">
        <w:rPr>
          <w:rFonts w:ascii="Arial" w:hAnsi="Arial" w:cs="Arial"/>
        </w:rPr>
        <w:t>Negative impacts</w:t>
      </w:r>
    </w:p>
    <w:p w14:paraId="20179B14" w14:textId="77777777" w:rsidR="00183529" w:rsidRPr="00D81E9E" w:rsidRDefault="00183529" w:rsidP="00183529">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44A50244" w14:textId="77777777" w:rsidR="00183529" w:rsidRPr="00D81E9E" w:rsidRDefault="00183529" w:rsidP="00183529">
      <w:pPr>
        <w:pStyle w:val="EYHeading4"/>
        <w:numPr>
          <w:ilvl w:val="4"/>
          <w:numId w:val="7"/>
        </w:numPr>
        <w:rPr>
          <w:rFonts w:ascii="Arial" w:hAnsi="Arial" w:cs="Arial"/>
        </w:rPr>
      </w:pPr>
      <w:r w:rsidRPr="00D81E9E">
        <w:rPr>
          <w:rFonts w:ascii="Arial" w:hAnsi="Arial" w:cs="Arial"/>
        </w:rPr>
        <w:t>Overall assessment</w:t>
      </w:r>
    </w:p>
    <w:p w14:paraId="0954C6CB"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above analysis indicates this option is likely to have a moderate to significant </w:t>
      </w:r>
      <w:r w:rsidR="00B32D05" w:rsidRPr="00D81E9E">
        <w:rPr>
          <w:rFonts w:ascii="Arial" w:hAnsi="Arial" w:cs="Arial"/>
        </w:rPr>
        <w:t xml:space="preserve">positive </w:t>
      </w:r>
      <w:r w:rsidRPr="00D81E9E">
        <w:rPr>
          <w:rFonts w:ascii="Arial" w:hAnsi="Arial" w:cs="Arial"/>
        </w:rPr>
        <w:t>impact on animal welfare</w:t>
      </w:r>
      <w:r w:rsidR="00B32D05" w:rsidRPr="00D81E9E">
        <w:rPr>
          <w:rFonts w:ascii="Arial" w:hAnsi="Arial" w:cs="Arial"/>
        </w:rPr>
        <w:t xml:space="preserve">. With no negative impacts it </w:t>
      </w:r>
      <w:r w:rsidRPr="00D81E9E">
        <w:rPr>
          <w:rFonts w:ascii="Arial" w:hAnsi="Arial" w:cs="Arial"/>
        </w:rPr>
        <w:t xml:space="preserve">is given a </w:t>
      </w:r>
      <w:r w:rsidRPr="00D81E9E">
        <w:rPr>
          <w:rFonts w:ascii="Arial" w:hAnsi="Arial" w:cs="Arial"/>
          <w:b/>
        </w:rPr>
        <w:t>score of 5</w:t>
      </w:r>
      <w:r w:rsidRPr="00D81E9E">
        <w:rPr>
          <w:rFonts w:ascii="Arial" w:hAnsi="Arial" w:cs="Arial"/>
        </w:rPr>
        <w:t xml:space="preserve"> for this criterion.</w:t>
      </w:r>
    </w:p>
    <w:p w14:paraId="145B164B" w14:textId="77777777" w:rsidR="00885647" w:rsidRPr="00D81E9E" w:rsidRDefault="00885647" w:rsidP="00885647">
      <w:pPr>
        <w:pStyle w:val="EYHeading4"/>
        <w:rPr>
          <w:rFonts w:ascii="Arial" w:hAnsi="Arial" w:cs="Arial"/>
        </w:rPr>
      </w:pPr>
      <w:r w:rsidRPr="00D81E9E">
        <w:rPr>
          <w:rFonts w:ascii="Arial" w:hAnsi="Arial" w:cs="Arial"/>
        </w:rPr>
        <w:t>Option 2: Broader range of offences to prevent recurrent animal welfare issues</w:t>
      </w:r>
      <w:r w:rsidRPr="00D81E9E" w:rsidDel="00CF4B2B">
        <w:rPr>
          <w:rFonts w:ascii="Arial" w:hAnsi="Arial" w:cs="Arial"/>
        </w:rPr>
        <w:t xml:space="preserve"> </w:t>
      </w:r>
    </w:p>
    <w:p w14:paraId="0572E5BC" w14:textId="77777777" w:rsidR="00BB14A1" w:rsidRPr="00D81E9E" w:rsidRDefault="00BB14A1" w:rsidP="00BB14A1">
      <w:pPr>
        <w:pStyle w:val="EYHeading4"/>
        <w:numPr>
          <w:ilvl w:val="4"/>
          <w:numId w:val="7"/>
        </w:numPr>
        <w:rPr>
          <w:rFonts w:ascii="Arial" w:hAnsi="Arial" w:cs="Arial"/>
        </w:rPr>
      </w:pPr>
      <w:r w:rsidRPr="00D81E9E">
        <w:rPr>
          <w:rFonts w:ascii="Arial" w:hAnsi="Arial" w:cs="Arial"/>
        </w:rPr>
        <w:t>Positive impacts</w:t>
      </w:r>
    </w:p>
    <w:p w14:paraId="23E41066"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In this option, the </w:t>
      </w:r>
      <w:r w:rsidR="00C07812" w:rsidRPr="00D81E9E">
        <w:rPr>
          <w:rFonts w:ascii="Arial" w:hAnsi="Arial" w:cs="Arial"/>
        </w:rPr>
        <w:t xml:space="preserve">draft POCTA Regulations 2019 </w:t>
      </w:r>
      <w:r w:rsidRPr="00D81E9E">
        <w:rPr>
          <w:rFonts w:ascii="Arial" w:hAnsi="Arial" w:cs="Arial"/>
        </w:rPr>
        <w:t>would require fruit netting for household use</w:t>
      </w:r>
      <w:r w:rsidR="00FA6CC5" w:rsidRPr="00D81E9E">
        <w:rPr>
          <w:rFonts w:ascii="Arial" w:hAnsi="Arial" w:cs="Arial"/>
        </w:rPr>
        <w:t xml:space="preserve"> to be wildlife-safe</w:t>
      </w:r>
      <w:r w:rsidRPr="00D81E9E">
        <w:rPr>
          <w:rFonts w:ascii="Arial" w:hAnsi="Arial" w:cs="Arial"/>
        </w:rPr>
        <w:t>, which will avoid most of the negative animal welfare outcomes associated with wildlife-unsafe netting. Current animal welfare concerns with wildlife-unsafe netting relate to unintended trapping of animals in netting, leading to prolonged anxiety, serious injury, and death. With respect to the Grey Headed Flying Fox specifically (a vulnerable species), the extent of these negative animal welfare impacts under the current regime is indicated by:</w:t>
      </w:r>
    </w:p>
    <w:p w14:paraId="7F55EE3F" w14:textId="77777777" w:rsidR="00885647" w:rsidRPr="00D81E9E" w:rsidRDefault="00885647" w:rsidP="00327B1B">
      <w:pPr>
        <w:pStyle w:val="ListParagraph"/>
        <w:numPr>
          <w:ilvl w:val="0"/>
          <w:numId w:val="64"/>
        </w:numPr>
        <w:autoSpaceDE/>
        <w:autoSpaceDN/>
        <w:adjustRightInd/>
        <w:spacing w:after="240" w:line="259" w:lineRule="auto"/>
        <w:ind w:left="714" w:hanging="357"/>
        <w:contextualSpacing w:val="0"/>
        <w:rPr>
          <w:rFonts w:ascii="Arial" w:hAnsi="Arial" w:cs="Arial"/>
        </w:rPr>
      </w:pPr>
      <w:r w:rsidRPr="00D81E9E">
        <w:rPr>
          <w:rFonts w:ascii="Arial" w:hAnsi="Arial" w:cs="Arial"/>
        </w:rPr>
        <w:t>422 incidents per year (based on 211 reported incidents and an estimate of 50% going unreported)</w:t>
      </w:r>
      <w:r w:rsidR="00F5687F" w:rsidRPr="00D81E9E">
        <w:rPr>
          <w:rFonts w:ascii="Arial" w:hAnsi="Arial" w:cs="Arial"/>
        </w:rPr>
        <w:t>.</w:t>
      </w:r>
    </w:p>
    <w:p w14:paraId="1EA1D4E2" w14:textId="77777777" w:rsidR="00885647" w:rsidRPr="00D81E9E" w:rsidRDefault="00885647" w:rsidP="00327B1B">
      <w:pPr>
        <w:pStyle w:val="ListParagraph"/>
        <w:numPr>
          <w:ilvl w:val="0"/>
          <w:numId w:val="64"/>
        </w:numPr>
        <w:autoSpaceDE/>
        <w:autoSpaceDN/>
        <w:adjustRightInd/>
        <w:spacing w:after="240" w:line="259" w:lineRule="auto"/>
        <w:ind w:left="714" w:hanging="357"/>
        <w:contextualSpacing w:val="0"/>
        <w:rPr>
          <w:rFonts w:ascii="Arial" w:hAnsi="Arial" w:cs="Arial"/>
        </w:rPr>
      </w:pPr>
      <w:r w:rsidRPr="00D81E9E">
        <w:rPr>
          <w:rFonts w:ascii="Arial" w:hAnsi="Arial" w:cs="Arial"/>
        </w:rPr>
        <w:t>61% survival rate for these incidents</w:t>
      </w:r>
      <w:r w:rsidR="00F5687F" w:rsidRPr="00D81E9E">
        <w:rPr>
          <w:rFonts w:ascii="Arial" w:hAnsi="Arial" w:cs="Arial"/>
        </w:rPr>
        <w:t>.</w:t>
      </w:r>
    </w:p>
    <w:p w14:paraId="4170AE74" w14:textId="77777777" w:rsidR="00885647" w:rsidRPr="00D81E9E" w:rsidRDefault="00885647" w:rsidP="00327B1B">
      <w:pPr>
        <w:pStyle w:val="ListParagraph"/>
        <w:numPr>
          <w:ilvl w:val="0"/>
          <w:numId w:val="64"/>
        </w:numPr>
        <w:autoSpaceDE/>
        <w:autoSpaceDN/>
        <w:adjustRightInd/>
        <w:spacing w:after="240" w:line="259" w:lineRule="auto"/>
        <w:ind w:left="714" w:hanging="357"/>
        <w:contextualSpacing w:val="0"/>
        <w:rPr>
          <w:rFonts w:ascii="Arial" w:hAnsi="Arial" w:cs="Arial"/>
        </w:rPr>
      </w:pPr>
      <w:r w:rsidRPr="00D81E9E">
        <w:rPr>
          <w:rFonts w:ascii="Arial" w:hAnsi="Arial" w:cs="Arial"/>
        </w:rPr>
        <w:lastRenderedPageBreak/>
        <w:t>Over 200 rescues performed each year</w:t>
      </w:r>
      <w:r w:rsidR="003A0946" w:rsidRPr="00D81E9E">
        <w:rPr>
          <w:rFonts w:ascii="Arial" w:hAnsi="Arial" w:cs="Arial"/>
        </w:rPr>
        <w:t>.</w:t>
      </w:r>
    </w:p>
    <w:p w14:paraId="1AE17581"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This option also changes conditions around the use of Oxy-LPG devices. The </w:t>
      </w:r>
      <w:r w:rsidR="00C07812" w:rsidRPr="00D81E9E">
        <w:rPr>
          <w:rFonts w:ascii="Arial" w:hAnsi="Arial" w:cs="Arial"/>
        </w:rPr>
        <w:t xml:space="preserve">draft POCTA Regulations 2019 </w:t>
      </w:r>
      <w:r w:rsidRPr="00D81E9E">
        <w:rPr>
          <w:rFonts w:ascii="Arial" w:hAnsi="Arial" w:cs="Arial"/>
        </w:rPr>
        <w:t xml:space="preserve">would introduce a requirement for warrens to be cleared of all animals before the use of an Oxy-LPG device to collapse the warren. This is likely to deliver animal welfare improvements as the current use of these devices carries a risk of animals suffering intense internal and external injuries instead of immediate death as intended. This risk is caused by difficulty in ensuring the appropriate use of Oxy-LPG devices, either through lack of expertise or miscalculations/lack of accurate information which leads to insufficient pressure from the blast caused by the device. However, </w:t>
      </w:r>
      <w:r w:rsidR="006B7463">
        <w:rPr>
          <w:rFonts w:ascii="Arial" w:hAnsi="Arial" w:cs="Arial"/>
        </w:rPr>
        <w:t xml:space="preserve">it is noted that </w:t>
      </w:r>
      <w:r w:rsidRPr="00D81E9E">
        <w:rPr>
          <w:rFonts w:ascii="Arial" w:hAnsi="Arial" w:cs="Arial"/>
        </w:rPr>
        <w:t>stakeholders indicate that this risk can be mitigated with correct use according to guidelines which are covered in training provided with every device sold.</w:t>
      </w:r>
      <w:r w:rsidR="00E22E01" w:rsidRPr="00D81E9E">
        <w:rPr>
          <w:rFonts w:ascii="Arial" w:hAnsi="Arial" w:cs="Arial"/>
        </w:rPr>
        <w:t xml:space="preserve"> </w:t>
      </w:r>
      <w:r w:rsidR="00652568" w:rsidRPr="00D81E9E">
        <w:rPr>
          <w:rFonts w:ascii="Arial" w:hAnsi="Arial" w:cs="Arial"/>
        </w:rPr>
        <w:t xml:space="preserve">Insufficient blast pressures can also occur due to factors outside of an operator’s control, </w:t>
      </w:r>
      <w:r w:rsidR="00C12F6A" w:rsidRPr="00D81E9E">
        <w:rPr>
          <w:rFonts w:ascii="Arial" w:hAnsi="Arial" w:cs="Arial"/>
        </w:rPr>
        <w:t>related to</w:t>
      </w:r>
      <w:r w:rsidR="00652568" w:rsidRPr="00D81E9E">
        <w:rPr>
          <w:rFonts w:ascii="Arial" w:hAnsi="Arial" w:cs="Arial"/>
        </w:rPr>
        <w:t xml:space="preserve"> the </w:t>
      </w:r>
      <w:r w:rsidR="00F81628" w:rsidRPr="00D81E9E">
        <w:rPr>
          <w:rFonts w:ascii="Arial" w:hAnsi="Arial" w:cs="Arial"/>
        </w:rPr>
        <w:t>extent or composition of the warren</w:t>
      </w:r>
      <w:r w:rsidR="00652568" w:rsidRPr="00D81E9E">
        <w:rPr>
          <w:rFonts w:ascii="Arial" w:hAnsi="Arial" w:cs="Arial"/>
        </w:rPr>
        <w:t>.</w:t>
      </w:r>
    </w:p>
    <w:p w14:paraId="566595C7"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Mulesing of sheep without pain relief will also be prohibited by regulation in this option. While estimates suggest the use of pain relief while mulesing is common (approximately 80% of mulesed sheep receive pain relief)</w:t>
      </w:r>
      <w:r w:rsidRPr="00D81E9E">
        <w:rPr>
          <w:rStyle w:val="FootnoteReference"/>
          <w:rFonts w:ascii="Arial" w:hAnsi="Arial" w:cs="Arial"/>
        </w:rPr>
        <w:footnoteReference w:id="79"/>
      </w:r>
      <w:r w:rsidR="006B7463">
        <w:rPr>
          <w:rFonts w:ascii="Arial" w:hAnsi="Arial" w:cs="Arial"/>
        </w:rPr>
        <w:t>,</w:t>
      </w:r>
      <w:r w:rsidRPr="00D81E9E">
        <w:rPr>
          <w:rFonts w:ascii="Arial" w:hAnsi="Arial" w:cs="Arial"/>
        </w:rPr>
        <w:t xml:space="preserve"> the welfare of sheep who would otherwise face mulesing without pain relief will be improved. These sheep will avoid facing high levels of pain</w:t>
      </w:r>
      <w:r w:rsidR="006B7463">
        <w:rPr>
          <w:rFonts w:ascii="Arial" w:hAnsi="Arial" w:cs="Arial"/>
        </w:rPr>
        <w:t xml:space="preserve"> and</w:t>
      </w:r>
      <w:r w:rsidRPr="00D81E9E">
        <w:rPr>
          <w:rFonts w:ascii="Arial" w:hAnsi="Arial" w:cs="Arial"/>
        </w:rPr>
        <w:t xml:space="preserve"> difficulty lying down, which are associated with mulesing in the absence of pain relief. Evidence also indicates that sheep recover more quickly and lose less weight when pain relief is used.</w:t>
      </w:r>
      <w:r w:rsidRPr="00D81E9E">
        <w:rPr>
          <w:rStyle w:val="FootnoteReference"/>
          <w:rFonts w:ascii="Arial" w:hAnsi="Arial" w:cs="Arial"/>
        </w:rPr>
        <w:footnoteReference w:id="80"/>
      </w:r>
    </w:p>
    <w:p w14:paraId="122FCAD0"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In addition to the changes above, a number of other regulatory offences would be added in this option, including regulations related to:</w:t>
      </w:r>
    </w:p>
    <w:p w14:paraId="4E844708" w14:textId="77777777" w:rsidR="00885647" w:rsidRPr="00D81E9E" w:rsidRDefault="00885647" w:rsidP="00327B1B">
      <w:pPr>
        <w:pStyle w:val="ListParagraph"/>
        <w:numPr>
          <w:ilvl w:val="0"/>
          <w:numId w:val="70"/>
        </w:numPr>
        <w:autoSpaceDE/>
        <w:autoSpaceDN/>
        <w:adjustRightInd/>
        <w:spacing w:after="240" w:line="259" w:lineRule="auto"/>
        <w:ind w:left="714" w:hanging="357"/>
        <w:contextualSpacing w:val="0"/>
        <w:rPr>
          <w:rFonts w:ascii="Arial" w:hAnsi="Arial" w:cs="Arial"/>
        </w:rPr>
      </w:pPr>
      <w:r w:rsidRPr="00D81E9E">
        <w:rPr>
          <w:rFonts w:ascii="Arial" w:hAnsi="Arial" w:cs="Arial"/>
        </w:rPr>
        <w:t>Leaving animals unattended in cars in hot weather.</w:t>
      </w:r>
    </w:p>
    <w:p w14:paraId="43A5E3F5" w14:textId="77777777" w:rsidR="00885647" w:rsidRPr="00D81E9E" w:rsidRDefault="00885647" w:rsidP="00327B1B">
      <w:pPr>
        <w:pStyle w:val="ListParagraph"/>
        <w:numPr>
          <w:ilvl w:val="0"/>
          <w:numId w:val="70"/>
        </w:numPr>
        <w:autoSpaceDE/>
        <w:autoSpaceDN/>
        <w:adjustRightInd/>
        <w:spacing w:after="240" w:line="259" w:lineRule="auto"/>
        <w:ind w:left="714" w:hanging="357"/>
        <w:contextualSpacing w:val="0"/>
        <w:rPr>
          <w:rFonts w:ascii="Arial" w:hAnsi="Arial" w:cs="Arial"/>
        </w:rPr>
      </w:pPr>
      <w:r w:rsidRPr="00D81E9E">
        <w:rPr>
          <w:rFonts w:ascii="Arial" w:hAnsi="Arial" w:cs="Arial"/>
        </w:rPr>
        <w:t>Carrying animals on metal trays of motor vehicles in hot weather.</w:t>
      </w:r>
    </w:p>
    <w:p w14:paraId="4E2716FA" w14:textId="77777777" w:rsidR="00885647" w:rsidRPr="00D81E9E" w:rsidRDefault="00885647" w:rsidP="00327B1B">
      <w:pPr>
        <w:pStyle w:val="ListParagraph"/>
        <w:numPr>
          <w:ilvl w:val="0"/>
          <w:numId w:val="70"/>
        </w:numPr>
        <w:autoSpaceDE/>
        <w:autoSpaceDN/>
        <w:adjustRightInd/>
        <w:spacing w:after="240" w:line="259" w:lineRule="auto"/>
        <w:ind w:left="714" w:hanging="357"/>
        <w:contextualSpacing w:val="0"/>
        <w:rPr>
          <w:rFonts w:ascii="Arial" w:hAnsi="Arial" w:cs="Arial"/>
        </w:rPr>
      </w:pPr>
      <w:r w:rsidRPr="00D81E9E">
        <w:rPr>
          <w:rFonts w:ascii="Arial" w:hAnsi="Arial" w:cs="Arial"/>
        </w:rPr>
        <w:t>Transport of farm animals in passenger vehicles.</w:t>
      </w:r>
    </w:p>
    <w:p w14:paraId="4CA96104" w14:textId="77777777" w:rsidR="00885647" w:rsidRPr="00D81E9E" w:rsidRDefault="00885647" w:rsidP="00327B1B">
      <w:pPr>
        <w:pStyle w:val="ListParagraph"/>
        <w:numPr>
          <w:ilvl w:val="0"/>
          <w:numId w:val="70"/>
        </w:numPr>
        <w:autoSpaceDE/>
        <w:autoSpaceDN/>
        <w:adjustRightInd/>
        <w:spacing w:after="240" w:line="259" w:lineRule="auto"/>
        <w:ind w:left="714" w:hanging="357"/>
        <w:contextualSpacing w:val="0"/>
        <w:rPr>
          <w:rFonts w:ascii="Arial" w:hAnsi="Arial" w:cs="Arial"/>
        </w:rPr>
      </w:pPr>
      <w:r w:rsidRPr="00D81E9E">
        <w:rPr>
          <w:rFonts w:ascii="Arial" w:hAnsi="Arial" w:cs="Arial"/>
        </w:rPr>
        <w:t>Transport of farm animals when not weight bearing on all limbs.</w:t>
      </w:r>
    </w:p>
    <w:p w14:paraId="18FBBB62" w14:textId="77777777" w:rsidR="00885647" w:rsidRPr="00D81E9E" w:rsidRDefault="00885647" w:rsidP="00327B1B">
      <w:pPr>
        <w:pStyle w:val="ListParagraph"/>
        <w:numPr>
          <w:ilvl w:val="0"/>
          <w:numId w:val="70"/>
        </w:numPr>
        <w:autoSpaceDE/>
        <w:autoSpaceDN/>
        <w:adjustRightInd/>
        <w:spacing w:after="240" w:line="259" w:lineRule="auto"/>
        <w:ind w:left="714" w:hanging="357"/>
        <w:contextualSpacing w:val="0"/>
        <w:rPr>
          <w:rFonts w:ascii="Arial" w:hAnsi="Arial" w:cs="Arial"/>
        </w:rPr>
      </w:pPr>
      <w:r w:rsidRPr="00D81E9E">
        <w:rPr>
          <w:rFonts w:ascii="Arial" w:hAnsi="Arial" w:cs="Arial"/>
        </w:rPr>
        <w:t>Duration with which farm animals can be transported without access to water.</w:t>
      </w:r>
    </w:p>
    <w:p w14:paraId="0C506BC8" w14:textId="77777777" w:rsidR="00885647" w:rsidRPr="00D81E9E" w:rsidRDefault="00885647" w:rsidP="00327B1B">
      <w:pPr>
        <w:pStyle w:val="ListParagraph"/>
        <w:numPr>
          <w:ilvl w:val="0"/>
          <w:numId w:val="70"/>
        </w:numPr>
        <w:autoSpaceDE/>
        <w:autoSpaceDN/>
        <w:adjustRightInd/>
        <w:spacing w:after="240" w:line="259" w:lineRule="auto"/>
        <w:ind w:left="714" w:hanging="357"/>
        <w:contextualSpacing w:val="0"/>
        <w:rPr>
          <w:rFonts w:ascii="Arial" w:hAnsi="Arial" w:cs="Arial"/>
        </w:rPr>
      </w:pPr>
      <w:r w:rsidRPr="00D81E9E">
        <w:rPr>
          <w:rFonts w:ascii="Arial" w:hAnsi="Arial" w:cs="Arial"/>
        </w:rPr>
        <w:t>Tethering of animals.</w:t>
      </w:r>
    </w:p>
    <w:p w14:paraId="04438E95" w14:textId="77777777" w:rsidR="00885647" w:rsidRPr="00D81E9E" w:rsidRDefault="00885647" w:rsidP="00327B1B">
      <w:pPr>
        <w:pStyle w:val="ListParagraph"/>
        <w:numPr>
          <w:ilvl w:val="0"/>
          <w:numId w:val="70"/>
        </w:numPr>
        <w:autoSpaceDE/>
        <w:autoSpaceDN/>
        <w:adjustRightInd/>
        <w:spacing w:after="240" w:line="259" w:lineRule="auto"/>
        <w:ind w:left="714" w:hanging="357"/>
        <w:contextualSpacing w:val="0"/>
        <w:rPr>
          <w:rFonts w:ascii="Arial" w:hAnsi="Arial" w:cs="Arial"/>
        </w:rPr>
      </w:pPr>
      <w:r w:rsidRPr="00D81E9E">
        <w:rPr>
          <w:rFonts w:ascii="Arial" w:hAnsi="Arial" w:cs="Arial"/>
        </w:rPr>
        <w:t>Sheep with overgrown wool.</w:t>
      </w:r>
    </w:p>
    <w:p w14:paraId="2EC1A313"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Adding regulatory offences in these areas is considered likely to lead to an improvement in animal welfare resulting from behavioural change in these areas. As outlined in the assessment of Option </w:t>
      </w:r>
      <w:r w:rsidR="00F473D2" w:rsidRPr="00D81E9E">
        <w:rPr>
          <w:rFonts w:ascii="Arial" w:hAnsi="Arial" w:cs="Arial"/>
        </w:rPr>
        <w:t>1, the</w:t>
      </w:r>
      <w:r w:rsidRPr="00D81E9E">
        <w:rPr>
          <w:rFonts w:ascii="Arial" w:hAnsi="Arial" w:cs="Arial"/>
        </w:rPr>
        <w:t xml:space="preserve"> inclusion of offences enables more effective compliance options for lower level animal welfare issues. The ability to directly enforce through specific offences and infringements is likely to change behaviour and improve animal welfare in these areas. Under this option, offences relating to a greater number of actions and activities would improve welfare in a larger number of areas and therefore animal welfare will be enhanced relative to the Base Case and Option 1. The number of animals benefit</w:t>
      </w:r>
      <w:r w:rsidR="003A0946" w:rsidRPr="00D81E9E">
        <w:rPr>
          <w:rFonts w:ascii="Arial" w:hAnsi="Arial" w:cs="Arial"/>
        </w:rPr>
        <w:t>t</w:t>
      </w:r>
      <w:r w:rsidRPr="00D81E9E">
        <w:rPr>
          <w:rFonts w:ascii="Arial" w:hAnsi="Arial" w:cs="Arial"/>
        </w:rPr>
        <w:t>ing from these changes is also likely to be large, indicating a significant overall impact.</w:t>
      </w:r>
    </w:p>
    <w:p w14:paraId="5599EB8A"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Collectively, the introduction of </w:t>
      </w:r>
      <w:r w:rsidR="00C07812" w:rsidRPr="00D81E9E">
        <w:rPr>
          <w:rFonts w:ascii="Arial" w:hAnsi="Arial" w:cs="Arial"/>
        </w:rPr>
        <w:t>r</w:t>
      </w:r>
      <w:r w:rsidRPr="00D81E9E">
        <w:rPr>
          <w:rFonts w:ascii="Arial" w:hAnsi="Arial" w:cs="Arial"/>
        </w:rPr>
        <w:t xml:space="preserve">egulations which prevent the use of wildlife-unsafe netting, require the clearing of warrens before using Oxy-LPG devices, and ban the practice of mulesing without pain relief is likely to result in improved animal welfare outcomes compared with the Base Case and Option 1. </w:t>
      </w:r>
    </w:p>
    <w:p w14:paraId="0CEDEC98"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lastRenderedPageBreak/>
        <w:t xml:space="preserve">This option is likely to provide a significant to very significant improvement in animal welfare and is given a </w:t>
      </w:r>
      <w:r w:rsidRPr="00D81E9E">
        <w:rPr>
          <w:rFonts w:ascii="Arial" w:hAnsi="Arial" w:cs="Arial"/>
          <w:b/>
        </w:rPr>
        <w:t>score of 8</w:t>
      </w:r>
      <w:r w:rsidRPr="00D81E9E">
        <w:rPr>
          <w:rFonts w:ascii="Arial" w:hAnsi="Arial" w:cs="Arial"/>
        </w:rPr>
        <w:t xml:space="preserve"> for this criterion.</w:t>
      </w:r>
    </w:p>
    <w:p w14:paraId="1E9A466F" w14:textId="77777777" w:rsidR="00BB14A1" w:rsidRPr="00D81E9E" w:rsidRDefault="00BB14A1" w:rsidP="00BB14A1">
      <w:pPr>
        <w:pStyle w:val="EYHeading4"/>
        <w:numPr>
          <w:ilvl w:val="4"/>
          <w:numId w:val="7"/>
        </w:numPr>
        <w:rPr>
          <w:rFonts w:ascii="Arial" w:hAnsi="Arial" w:cs="Arial"/>
        </w:rPr>
      </w:pPr>
      <w:r w:rsidRPr="00D81E9E">
        <w:rPr>
          <w:rFonts w:ascii="Arial" w:hAnsi="Arial" w:cs="Arial"/>
        </w:rPr>
        <w:t>Negative impacts</w:t>
      </w:r>
    </w:p>
    <w:p w14:paraId="1F8CC12E" w14:textId="77777777" w:rsidR="00BB14A1" w:rsidRPr="00D81E9E" w:rsidRDefault="00BB14A1" w:rsidP="00BB14A1">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75DBC5AB" w14:textId="77777777" w:rsidR="00BB14A1" w:rsidRPr="00D81E9E" w:rsidRDefault="00BB14A1" w:rsidP="00BB14A1">
      <w:pPr>
        <w:pStyle w:val="EYHeading4"/>
        <w:numPr>
          <w:ilvl w:val="4"/>
          <w:numId w:val="7"/>
        </w:numPr>
        <w:rPr>
          <w:rFonts w:ascii="Arial" w:hAnsi="Arial" w:cs="Arial"/>
        </w:rPr>
      </w:pPr>
      <w:r w:rsidRPr="00D81E9E">
        <w:rPr>
          <w:rFonts w:ascii="Arial" w:hAnsi="Arial" w:cs="Arial"/>
        </w:rPr>
        <w:t>Overall assessment</w:t>
      </w:r>
    </w:p>
    <w:p w14:paraId="0B3B27A9" w14:textId="77777777" w:rsidR="00BB14A1" w:rsidRPr="00D81E9E" w:rsidRDefault="00BB14A1" w:rsidP="00885647">
      <w:pPr>
        <w:autoSpaceDE/>
        <w:autoSpaceDN/>
        <w:adjustRightInd/>
        <w:spacing w:after="160" w:line="259" w:lineRule="auto"/>
        <w:rPr>
          <w:rFonts w:ascii="Arial" w:hAnsi="Arial" w:cs="Arial"/>
        </w:rPr>
      </w:pPr>
      <w:r w:rsidRPr="00D81E9E">
        <w:rPr>
          <w:rFonts w:ascii="Arial" w:hAnsi="Arial" w:cs="Arial"/>
        </w:rPr>
        <w:t xml:space="preserve">The above analysis indicates this option is likely to have significant to very significant positive impact on animal welfare. With no negative impacts it is given a </w:t>
      </w:r>
      <w:r w:rsidRPr="00D81E9E">
        <w:rPr>
          <w:rFonts w:ascii="Arial" w:hAnsi="Arial" w:cs="Arial"/>
          <w:b/>
        </w:rPr>
        <w:t xml:space="preserve">score of 8 </w:t>
      </w:r>
      <w:r w:rsidRPr="00D81E9E">
        <w:rPr>
          <w:rFonts w:ascii="Arial" w:hAnsi="Arial" w:cs="Arial"/>
        </w:rPr>
        <w:t>for this criterion.</w:t>
      </w:r>
    </w:p>
    <w:p w14:paraId="776D3FA7" w14:textId="77777777" w:rsidR="00885647" w:rsidRPr="00D81E9E" w:rsidRDefault="00885647" w:rsidP="00885647">
      <w:pPr>
        <w:pStyle w:val="EYHeading4"/>
        <w:rPr>
          <w:rFonts w:ascii="Arial" w:hAnsi="Arial" w:cs="Arial"/>
        </w:rPr>
      </w:pPr>
      <w:r w:rsidRPr="00D81E9E">
        <w:rPr>
          <w:rFonts w:ascii="Arial" w:hAnsi="Arial" w:cs="Arial"/>
        </w:rPr>
        <w:t>Option 3: Ban the use of Oxy-LPG devices</w:t>
      </w:r>
      <w:r w:rsidR="003A7FF5" w:rsidRPr="00D81E9E">
        <w:rPr>
          <w:rFonts w:ascii="Arial" w:hAnsi="Arial" w:cs="Arial"/>
        </w:rPr>
        <w:t xml:space="preserve"> </w:t>
      </w:r>
    </w:p>
    <w:p w14:paraId="352FF1E3" w14:textId="77777777" w:rsidR="003B639F" w:rsidRPr="00D81E9E" w:rsidRDefault="003B639F" w:rsidP="003B639F">
      <w:pPr>
        <w:pStyle w:val="EYHeading4"/>
        <w:numPr>
          <w:ilvl w:val="4"/>
          <w:numId w:val="7"/>
        </w:numPr>
        <w:rPr>
          <w:rFonts w:ascii="Arial" w:hAnsi="Arial" w:cs="Arial"/>
        </w:rPr>
      </w:pPr>
      <w:r w:rsidRPr="00D81E9E">
        <w:rPr>
          <w:rFonts w:ascii="Arial" w:hAnsi="Arial" w:cs="Arial"/>
        </w:rPr>
        <w:t>Positive impacts</w:t>
      </w:r>
    </w:p>
    <w:p w14:paraId="0B5F7400"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This option delivers the greatest improvement in animal welfare of all options. This option is the same as Option 2 with the addition of a ban on the use of Oxy-LPG devices. The prohibition of Oxy-LPG devices means that the risk of animals becoming injured due to incorrect use </w:t>
      </w:r>
      <w:r w:rsidR="00887F4F" w:rsidRPr="00D81E9E">
        <w:rPr>
          <w:rFonts w:ascii="Arial" w:hAnsi="Arial" w:cs="Arial"/>
        </w:rPr>
        <w:t xml:space="preserve">or </w:t>
      </w:r>
      <w:r w:rsidR="00B943B7" w:rsidRPr="00D81E9E">
        <w:rPr>
          <w:rFonts w:ascii="Arial" w:hAnsi="Arial" w:cs="Arial"/>
        </w:rPr>
        <w:t>factors beyond the operator’s control</w:t>
      </w:r>
      <w:r w:rsidR="00730D54" w:rsidRPr="00D81E9E">
        <w:rPr>
          <w:rFonts w:ascii="Arial" w:hAnsi="Arial" w:cs="Arial"/>
        </w:rPr>
        <w:t>,</w:t>
      </w:r>
      <w:r w:rsidR="00B943B7" w:rsidRPr="00D81E9E">
        <w:rPr>
          <w:rFonts w:ascii="Arial" w:hAnsi="Arial" w:cs="Arial"/>
        </w:rPr>
        <w:t xml:space="preserve"> </w:t>
      </w:r>
      <w:r w:rsidRPr="00D81E9E">
        <w:rPr>
          <w:rFonts w:ascii="Arial" w:hAnsi="Arial" w:cs="Arial"/>
        </w:rPr>
        <w:t xml:space="preserve">or inadvertent failure to properly clear a warren is </w:t>
      </w:r>
      <w:r w:rsidR="006B7463">
        <w:rPr>
          <w:rFonts w:ascii="Arial" w:hAnsi="Arial" w:cs="Arial"/>
        </w:rPr>
        <w:t>significantly reduced</w:t>
      </w:r>
      <w:r w:rsidRPr="00D81E9E">
        <w:rPr>
          <w:rFonts w:ascii="Arial" w:hAnsi="Arial" w:cs="Arial"/>
        </w:rPr>
        <w:t xml:space="preserve">, delivering an improvement in animal welfare compared with Option 2. </w:t>
      </w:r>
      <w:r w:rsidR="006B7463">
        <w:rPr>
          <w:rFonts w:ascii="Arial" w:hAnsi="Arial" w:cs="Arial"/>
        </w:rPr>
        <w:t>As outlined above, s</w:t>
      </w:r>
      <w:r w:rsidRPr="00D81E9E">
        <w:rPr>
          <w:rFonts w:ascii="Arial" w:hAnsi="Arial" w:cs="Arial"/>
        </w:rPr>
        <w:t>takeholders note</w:t>
      </w:r>
      <w:r w:rsidR="006B7463">
        <w:rPr>
          <w:rFonts w:ascii="Arial" w:hAnsi="Arial" w:cs="Arial"/>
        </w:rPr>
        <w:t>d that</w:t>
      </w:r>
      <w:r w:rsidRPr="00D81E9E">
        <w:rPr>
          <w:rFonts w:ascii="Arial" w:hAnsi="Arial" w:cs="Arial"/>
        </w:rPr>
        <w:t xml:space="preserve"> conditions of sale which require training in appropriate use</w:t>
      </w:r>
      <w:r w:rsidR="003456D9" w:rsidRPr="00D81E9E">
        <w:rPr>
          <w:rFonts w:ascii="Arial" w:hAnsi="Arial" w:cs="Arial"/>
        </w:rPr>
        <w:t xml:space="preserve"> of the device</w:t>
      </w:r>
      <w:r w:rsidR="006B7463">
        <w:rPr>
          <w:rFonts w:ascii="Arial" w:hAnsi="Arial" w:cs="Arial"/>
        </w:rPr>
        <w:t xml:space="preserve"> should limit this occurring</w:t>
      </w:r>
      <w:r w:rsidRPr="00D81E9E">
        <w:rPr>
          <w:rFonts w:ascii="Arial" w:hAnsi="Arial" w:cs="Arial"/>
        </w:rPr>
        <w:t xml:space="preserve">. </w:t>
      </w:r>
      <w:r w:rsidR="006B7463">
        <w:rPr>
          <w:rFonts w:ascii="Arial" w:hAnsi="Arial" w:cs="Arial"/>
        </w:rPr>
        <w:t>Therefore, u</w:t>
      </w:r>
      <w:r w:rsidRPr="00D81E9E">
        <w:rPr>
          <w:rFonts w:ascii="Arial" w:hAnsi="Arial" w:cs="Arial"/>
        </w:rPr>
        <w:t xml:space="preserve">nder Option 2, the requirement to clear warrens coupled with </w:t>
      </w:r>
      <w:r w:rsidR="00C41B93" w:rsidRPr="00D81E9E">
        <w:rPr>
          <w:rFonts w:ascii="Arial" w:hAnsi="Arial" w:cs="Arial"/>
        </w:rPr>
        <w:t>appropriate</w:t>
      </w:r>
      <w:r w:rsidRPr="00D81E9E">
        <w:rPr>
          <w:rFonts w:ascii="Arial" w:hAnsi="Arial" w:cs="Arial"/>
        </w:rPr>
        <w:t xml:space="preserve"> use </w:t>
      </w:r>
      <w:r w:rsidR="00C41B93" w:rsidRPr="00D81E9E">
        <w:rPr>
          <w:rFonts w:ascii="Arial" w:hAnsi="Arial" w:cs="Arial"/>
        </w:rPr>
        <w:t xml:space="preserve">of the device </w:t>
      </w:r>
      <w:r w:rsidRPr="00D81E9E">
        <w:rPr>
          <w:rFonts w:ascii="Arial" w:hAnsi="Arial" w:cs="Arial"/>
        </w:rPr>
        <w:t xml:space="preserve">may mitigate the risk to animal welfare to a large extent. </w:t>
      </w:r>
      <w:r w:rsidR="003456D9" w:rsidRPr="00D81E9E">
        <w:rPr>
          <w:rFonts w:ascii="Arial" w:hAnsi="Arial" w:cs="Arial"/>
        </w:rPr>
        <w:t xml:space="preserve">However, </w:t>
      </w:r>
      <w:r w:rsidR="00221E5C" w:rsidRPr="00D81E9E">
        <w:rPr>
          <w:rFonts w:ascii="Arial" w:hAnsi="Arial" w:cs="Arial"/>
        </w:rPr>
        <w:t xml:space="preserve">the risk of </w:t>
      </w:r>
      <w:r w:rsidR="00C41B93" w:rsidRPr="00D81E9E">
        <w:rPr>
          <w:rFonts w:ascii="Arial" w:hAnsi="Arial" w:cs="Arial"/>
        </w:rPr>
        <w:t xml:space="preserve">inadequate blast pressure caused by factors </w:t>
      </w:r>
      <w:r w:rsidR="00C3773C" w:rsidRPr="00D81E9E">
        <w:rPr>
          <w:rFonts w:ascii="Arial" w:hAnsi="Arial" w:cs="Arial"/>
        </w:rPr>
        <w:t xml:space="preserve">beyond the operator’s control, related to the </w:t>
      </w:r>
      <w:r w:rsidR="00F81628" w:rsidRPr="00D81E9E">
        <w:rPr>
          <w:rFonts w:ascii="Arial" w:hAnsi="Arial" w:cs="Arial"/>
        </w:rPr>
        <w:t xml:space="preserve">extent or composition </w:t>
      </w:r>
      <w:r w:rsidR="00C3773C" w:rsidRPr="00D81E9E">
        <w:rPr>
          <w:rFonts w:ascii="Arial" w:hAnsi="Arial" w:cs="Arial"/>
        </w:rPr>
        <w:t xml:space="preserve">of </w:t>
      </w:r>
      <w:r w:rsidR="00F81628" w:rsidRPr="00D81E9E">
        <w:rPr>
          <w:rFonts w:ascii="Arial" w:hAnsi="Arial" w:cs="Arial"/>
        </w:rPr>
        <w:t xml:space="preserve">a </w:t>
      </w:r>
      <w:r w:rsidR="00C3773C" w:rsidRPr="00D81E9E">
        <w:rPr>
          <w:rFonts w:ascii="Arial" w:hAnsi="Arial" w:cs="Arial"/>
        </w:rPr>
        <w:t xml:space="preserve">warren, </w:t>
      </w:r>
      <w:r w:rsidR="00407A41" w:rsidRPr="00D81E9E">
        <w:rPr>
          <w:rFonts w:ascii="Arial" w:hAnsi="Arial" w:cs="Arial"/>
        </w:rPr>
        <w:t>remain</w:t>
      </w:r>
      <w:r w:rsidR="006B7463">
        <w:rPr>
          <w:rFonts w:ascii="Arial" w:hAnsi="Arial" w:cs="Arial"/>
        </w:rPr>
        <w:t xml:space="preserve">s </w:t>
      </w:r>
      <w:r w:rsidR="00242E9D" w:rsidRPr="00D81E9E">
        <w:rPr>
          <w:rFonts w:ascii="Arial" w:hAnsi="Arial" w:cs="Arial"/>
        </w:rPr>
        <w:t xml:space="preserve">if </w:t>
      </w:r>
      <w:r w:rsidR="00F81628" w:rsidRPr="00D81E9E">
        <w:rPr>
          <w:rFonts w:ascii="Arial" w:hAnsi="Arial" w:cs="Arial"/>
        </w:rPr>
        <w:t>the</w:t>
      </w:r>
      <w:r w:rsidR="00242E9D" w:rsidRPr="00D81E9E">
        <w:rPr>
          <w:rFonts w:ascii="Arial" w:hAnsi="Arial" w:cs="Arial"/>
        </w:rPr>
        <w:t xml:space="preserve"> warren is not properly cleared</w:t>
      </w:r>
      <w:r w:rsidR="008C6066" w:rsidRPr="00D81E9E">
        <w:rPr>
          <w:rFonts w:ascii="Arial" w:hAnsi="Arial" w:cs="Arial"/>
        </w:rPr>
        <w:t>.</w:t>
      </w:r>
      <w:r w:rsidR="002E7115" w:rsidRPr="00D81E9E">
        <w:rPr>
          <w:rFonts w:ascii="Arial" w:hAnsi="Arial" w:cs="Arial"/>
        </w:rPr>
        <w:t xml:space="preserve"> </w:t>
      </w:r>
      <w:r w:rsidR="008A6671" w:rsidRPr="00D81E9E">
        <w:rPr>
          <w:rFonts w:ascii="Arial" w:hAnsi="Arial" w:cs="Arial"/>
        </w:rPr>
        <w:t xml:space="preserve">Option 3 </w:t>
      </w:r>
      <w:r w:rsidRPr="00D81E9E">
        <w:rPr>
          <w:rFonts w:ascii="Arial" w:hAnsi="Arial" w:cs="Arial"/>
        </w:rPr>
        <w:t>deliver</w:t>
      </w:r>
      <w:r w:rsidR="00C50542" w:rsidRPr="00D81E9E">
        <w:rPr>
          <w:rFonts w:ascii="Arial" w:hAnsi="Arial" w:cs="Arial"/>
        </w:rPr>
        <w:t>s</w:t>
      </w:r>
      <w:r w:rsidRPr="00D81E9E">
        <w:rPr>
          <w:rFonts w:ascii="Arial" w:hAnsi="Arial" w:cs="Arial"/>
        </w:rPr>
        <w:t xml:space="preserve"> improvements in animal welfare </w:t>
      </w:r>
      <w:r w:rsidR="00C50542" w:rsidRPr="00D81E9E">
        <w:rPr>
          <w:rFonts w:ascii="Arial" w:hAnsi="Arial" w:cs="Arial"/>
        </w:rPr>
        <w:t>by removing this risk</w:t>
      </w:r>
      <w:r w:rsidRPr="00D81E9E">
        <w:rPr>
          <w:rFonts w:ascii="Arial" w:hAnsi="Arial" w:cs="Arial"/>
        </w:rPr>
        <w:t>.</w:t>
      </w:r>
    </w:p>
    <w:p w14:paraId="67F1D201"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All other conditions are the same as in Option 2. </w:t>
      </w:r>
    </w:p>
    <w:p w14:paraId="43125E6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This option has the most positive impact on animal welfare with a marginal improvement over Option 2. It is therefore given a </w:t>
      </w:r>
      <w:r w:rsidRPr="00D81E9E">
        <w:rPr>
          <w:rFonts w:ascii="Arial" w:hAnsi="Arial" w:cs="Arial"/>
          <w:b/>
        </w:rPr>
        <w:t>score of 9</w:t>
      </w:r>
      <w:r w:rsidRPr="00D81E9E">
        <w:rPr>
          <w:rFonts w:ascii="Arial" w:hAnsi="Arial" w:cs="Arial"/>
        </w:rPr>
        <w:t xml:space="preserve"> for this criterion.</w:t>
      </w:r>
    </w:p>
    <w:p w14:paraId="32BD9BA5" w14:textId="77777777" w:rsidR="003B639F" w:rsidRPr="00D81E9E" w:rsidRDefault="003B639F" w:rsidP="003B639F">
      <w:pPr>
        <w:pStyle w:val="EYHeading4"/>
        <w:numPr>
          <w:ilvl w:val="4"/>
          <w:numId w:val="7"/>
        </w:numPr>
        <w:rPr>
          <w:rFonts w:ascii="Arial" w:hAnsi="Arial" w:cs="Arial"/>
        </w:rPr>
      </w:pPr>
      <w:r w:rsidRPr="00D81E9E">
        <w:rPr>
          <w:rFonts w:ascii="Arial" w:hAnsi="Arial" w:cs="Arial"/>
        </w:rPr>
        <w:t>Negative impacts</w:t>
      </w:r>
    </w:p>
    <w:p w14:paraId="2F08E22F" w14:textId="77777777" w:rsidR="003B639F" w:rsidRPr="00D81E9E" w:rsidRDefault="003B639F" w:rsidP="003B639F">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02D9E55E" w14:textId="77777777" w:rsidR="003B639F" w:rsidRPr="00D81E9E" w:rsidRDefault="003B639F" w:rsidP="003B639F">
      <w:pPr>
        <w:pStyle w:val="EYHeading4"/>
        <w:numPr>
          <w:ilvl w:val="4"/>
          <w:numId w:val="7"/>
        </w:numPr>
        <w:rPr>
          <w:rFonts w:ascii="Arial" w:hAnsi="Arial" w:cs="Arial"/>
        </w:rPr>
      </w:pPr>
      <w:r w:rsidRPr="00D81E9E">
        <w:rPr>
          <w:rFonts w:ascii="Arial" w:hAnsi="Arial" w:cs="Arial"/>
        </w:rPr>
        <w:t>Overall assessment</w:t>
      </w:r>
    </w:p>
    <w:p w14:paraId="7C40F4C7" w14:textId="77777777" w:rsidR="003B639F" w:rsidRPr="00D81E9E" w:rsidRDefault="003B639F" w:rsidP="00885647">
      <w:pPr>
        <w:autoSpaceDE/>
        <w:autoSpaceDN/>
        <w:adjustRightInd/>
        <w:spacing w:after="160" w:line="259" w:lineRule="auto"/>
        <w:rPr>
          <w:rFonts w:ascii="Arial" w:hAnsi="Arial" w:cs="Arial"/>
        </w:rPr>
      </w:pPr>
      <w:r w:rsidRPr="00D81E9E">
        <w:rPr>
          <w:rFonts w:ascii="Arial" w:hAnsi="Arial" w:cs="Arial"/>
        </w:rPr>
        <w:t xml:space="preserve">The above analysis indicates this option is likely to have </w:t>
      </w:r>
      <w:r w:rsidR="006B7463">
        <w:rPr>
          <w:rFonts w:ascii="Arial" w:hAnsi="Arial" w:cs="Arial"/>
        </w:rPr>
        <w:t xml:space="preserve">a </w:t>
      </w:r>
      <w:r w:rsidRPr="00D81E9E">
        <w:rPr>
          <w:rFonts w:ascii="Arial" w:hAnsi="Arial" w:cs="Arial"/>
        </w:rPr>
        <w:t xml:space="preserve">significant to very significant positive impact on animal welfare. With no negative impacts it is given a </w:t>
      </w:r>
      <w:r w:rsidRPr="00D81E9E">
        <w:rPr>
          <w:rFonts w:ascii="Arial" w:hAnsi="Arial" w:cs="Arial"/>
          <w:b/>
        </w:rPr>
        <w:t xml:space="preserve">score of </w:t>
      </w:r>
      <w:r w:rsidR="00217ED3" w:rsidRPr="00D81E9E">
        <w:rPr>
          <w:rFonts w:ascii="Arial" w:hAnsi="Arial" w:cs="Arial"/>
          <w:b/>
        </w:rPr>
        <w:t>9</w:t>
      </w:r>
      <w:r w:rsidRPr="00D81E9E">
        <w:rPr>
          <w:rFonts w:ascii="Arial" w:hAnsi="Arial" w:cs="Arial"/>
        </w:rPr>
        <w:t xml:space="preserve"> for this criterion.</w:t>
      </w:r>
    </w:p>
    <w:p w14:paraId="62FB67E3" w14:textId="77777777" w:rsidR="00885647" w:rsidRPr="00D81E9E" w:rsidRDefault="00885647" w:rsidP="00885647">
      <w:pPr>
        <w:pStyle w:val="EYHeading3"/>
        <w:rPr>
          <w:rFonts w:ascii="Arial" w:hAnsi="Arial" w:cs="Arial"/>
        </w:rPr>
      </w:pPr>
      <w:r w:rsidRPr="00D81E9E">
        <w:rPr>
          <w:rFonts w:ascii="Arial" w:hAnsi="Arial" w:cs="Arial"/>
        </w:rPr>
        <w:t>Regulatory burden criterion – analysis of Options 1 to 3</w:t>
      </w:r>
    </w:p>
    <w:p w14:paraId="61CD481A"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main costs of introducing regulation relate to the regulatory burden imposed on individuals, businesses and government. These costs are captured under this criterion. Each regulation has been examined for the likely costs (or burden of complying with</w:t>
      </w:r>
      <w:r w:rsidR="006B7463">
        <w:rPr>
          <w:rFonts w:ascii="Arial" w:hAnsi="Arial" w:cs="Arial"/>
        </w:rPr>
        <w:t xml:space="preserve"> the</w:t>
      </w:r>
      <w:r w:rsidRPr="00D81E9E">
        <w:rPr>
          <w:rFonts w:ascii="Arial" w:hAnsi="Arial" w:cs="Arial"/>
        </w:rPr>
        <w:t xml:space="preserve"> regulation) imposed on parties impacted by the </w:t>
      </w:r>
      <w:r w:rsidR="00C07812" w:rsidRPr="00D81E9E">
        <w:rPr>
          <w:rFonts w:ascii="Arial" w:hAnsi="Arial" w:cs="Arial"/>
        </w:rPr>
        <w:t>draft POCTA Regulations 2019</w:t>
      </w:r>
      <w:r w:rsidRPr="00D81E9E">
        <w:rPr>
          <w:rFonts w:ascii="Arial" w:hAnsi="Arial" w:cs="Arial"/>
        </w:rPr>
        <w:t>.</w:t>
      </w:r>
    </w:p>
    <w:p w14:paraId="1B540914"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As with the analysis of animal welfare, </w:t>
      </w:r>
      <w:r w:rsidR="00C07812" w:rsidRPr="00D81E9E">
        <w:rPr>
          <w:rFonts w:ascii="Arial" w:hAnsi="Arial" w:cs="Arial"/>
        </w:rPr>
        <w:t>r</w:t>
      </w:r>
      <w:r w:rsidRPr="00D81E9E">
        <w:rPr>
          <w:rFonts w:ascii="Arial" w:hAnsi="Arial" w:cs="Arial"/>
        </w:rPr>
        <w:t>egulations for fruit netting, Oxy-LPG devices and pain relief for mulesing have been identified as being the most readily quantifiable/assessable as they present the most significant new administration and compliance costs.</w:t>
      </w:r>
    </w:p>
    <w:p w14:paraId="01ED12DF" w14:textId="77777777" w:rsidR="00885647" w:rsidRPr="00D81E9E" w:rsidRDefault="00885647" w:rsidP="00885647">
      <w:pPr>
        <w:pStyle w:val="EYHeading4"/>
        <w:rPr>
          <w:rFonts w:ascii="Arial" w:hAnsi="Arial" w:cs="Arial"/>
        </w:rPr>
      </w:pPr>
      <w:r w:rsidRPr="00D81E9E">
        <w:rPr>
          <w:rFonts w:ascii="Arial" w:hAnsi="Arial" w:cs="Arial"/>
        </w:rPr>
        <w:t>Option 1: Defined offences listed, and education campaigns on the use of wildlife-unsafe fruit netting</w:t>
      </w:r>
    </w:p>
    <w:p w14:paraId="7EF996E0" w14:textId="77777777" w:rsidR="00082D86" w:rsidRPr="00D81E9E" w:rsidRDefault="00082D86" w:rsidP="00082D86">
      <w:pPr>
        <w:pStyle w:val="EYHeading4"/>
        <w:numPr>
          <w:ilvl w:val="4"/>
          <w:numId w:val="7"/>
        </w:numPr>
        <w:rPr>
          <w:rFonts w:ascii="Arial" w:hAnsi="Arial" w:cs="Arial"/>
        </w:rPr>
      </w:pPr>
      <w:r w:rsidRPr="00D81E9E">
        <w:rPr>
          <w:rFonts w:ascii="Arial" w:hAnsi="Arial" w:cs="Arial"/>
        </w:rPr>
        <w:t>Positive impacts</w:t>
      </w:r>
    </w:p>
    <w:p w14:paraId="481E137A" w14:textId="77777777" w:rsidR="00082D86" w:rsidRPr="00D81E9E" w:rsidRDefault="00082D86" w:rsidP="00082D86">
      <w:pPr>
        <w:autoSpaceDE/>
        <w:autoSpaceDN/>
        <w:adjustRightInd/>
        <w:spacing w:after="160" w:line="259" w:lineRule="auto"/>
        <w:rPr>
          <w:rFonts w:ascii="Arial" w:hAnsi="Arial" w:cs="Arial"/>
        </w:rPr>
      </w:pPr>
      <w:r w:rsidRPr="00D81E9E">
        <w:rPr>
          <w:rFonts w:ascii="Arial" w:hAnsi="Arial" w:cs="Arial"/>
        </w:rPr>
        <w:t>There are no positive impacts relative to the Base Case</w:t>
      </w:r>
      <w:r w:rsidR="006B7463">
        <w:rPr>
          <w:rFonts w:ascii="Arial" w:hAnsi="Arial" w:cs="Arial"/>
        </w:rPr>
        <w:t>.</w:t>
      </w:r>
    </w:p>
    <w:p w14:paraId="44DE02B7" w14:textId="77777777" w:rsidR="00082D86" w:rsidRPr="00D81E9E" w:rsidRDefault="00082D86" w:rsidP="00082D86">
      <w:pPr>
        <w:pStyle w:val="EYHeading4"/>
        <w:numPr>
          <w:ilvl w:val="4"/>
          <w:numId w:val="7"/>
        </w:numPr>
        <w:rPr>
          <w:rFonts w:ascii="Arial" w:hAnsi="Arial" w:cs="Arial"/>
        </w:rPr>
      </w:pPr>
      <w:r w:rsidRPr="00D81E9E">
        <w:rPr>
          <w:rFonts w:ascii="Arial" w:hAnsi="Arial" w:cs="Arial"/>
        </w:rPr>
        <w:t>Negative impacts</w:t>
      </w:r>
    </w:p>
    <w:p w14:paraId="141B06B1" w14:textId="5580A255" w:rsidR="00885647" w:rsidRPr="00D81E9E" w:rsidRDefault="00735C7E" w:rsidP="00885647">
      <w:pPr>
        <w:autoSpaceDE/>
        <w:autoSpaceDN/>
        <w:adjustRightInd/>
        <w:spacing w:after="160" w:line="259" w:lineRule="auto"/>
        <w:rPr>
          <w:rFonts w:ascii="Arial" w:hAnsi="Arial" w:cs="Arial"/>
        </w:rPr>
      </w:pPr>
      <w:r>
        <w:rPr>
          <w:rFonts w:ascii="Arial" w:hAnsi="Arial" w:cs="Arial"/>
        </w:rPr>
        <w:t xml:space="preserve">The regulatory compliance burden is unlikely to be different from in the Base Case as defined offences are considered to be prohibited in the Base Case and there is no significant burden imposed </w:t>
      </w:r>
      <w:r>
        <w:rPr>
          <w:rFonts w:ascii="Arial" w:hAnsi="Arial" w:cs="Arial"/>
        </w:rPr>
        <w:lastRenderedPageBreak/>
        <w:t xml:space="preserve">by education campaigns. However, greater compliance associated with infringements may mean that individuals and businesses face costs they otherwise would not have. These are the costs that compliant individuals and businesses would face in the Base Case. The additional compliance by those that would otherwise not have complied with the regulations will </w:t>
      </w:r>
      <w:r w:rsidR="00631EDF">
        <w:rPr>
          <w:rFonts w:ascii="Arial" w:hAnsi="Arial" w:cs="Arial"/>
        </w:rPr>
        <w:t xml:space="preserve">lead to </w:t>
      </w:r>
      <w:r>
        <w:rPr>
          <w:rFonts w:ascii="Arial" w:hAnsi="Arial" w:cs="Arial"/>
        </w:rPr>
        <w:t>higher costs</w:t>
      </w:r>
      <w:r w:rsidR="00631EDF">
        <w:rPr>
          <w:rFonts w:ascii="Arial" w:hAnsi="Arial" w:cs="Arial"/>
        </w:rPr>
        <w:t xml:space="preserve"> for those people or businesses</w:t>
      </w:r>
      <w:r>
        <w:rPr>
          <w:rFonts w:ascii="Arial" w:hAnsi="Arial" w:cs="Arial"/>
        </w:rPr>
        <w:t>. As a result, in practice there may be additional regulatory burden, resulting from higher levels of compliance.</w:t>
      </w:r>
    </w:p>
    <w:p w14:paraId="6BDC7077" w14:textId="77777777" w:rsidR="000260DA" w:rsidRDefault="00082D86" w:rsidP="00885647">
      <w:pPr>
        <w:autoSpaceDE/>
        <w:autoSpaceDN/>
        <w:adjustRightInd/>
        <w:spacing w:after="160" w:line="259" w:lineRule="auto"/>
        <w:rPr>
          <w:rFonts w:ascii="Arial" w:hAnsi="Arial" w:cs="Arial"/>
        </w:rPr>
      </w:pPr>
      <w:r w:rsidRPr="00D81E9E">
        <w:rPr>
          <w:rFonts w:ascii="Arial" w:hAnsi="Arial" w:cs="Arial"/>
        </w:rPr>
        <w:t>I</w:t>
      </w:r>
      <w:r w:rsidR="00885647" w:rsidRPr="00D81E9E">
        <w:rPr>
          <w:rFonts w:ascii="Arial" w:hAnsi="Arial" w:cs="Arial"/>
        </w:rPr>
        <w:t>n t</w:t>
      </w:r>
      <w:r w:rsidR="003A0946" w:rsidRPr="00D81E9E">
        <w:rPr>
          <w:rFonts w:ascii="Arial" w:hAnsi="Arial" w:cs="Arial"/>
        </w:rPr>
        <w:t>his option there is a cost to G</w:t>
      </w:r>
      <w:r w:rsidR="00885647" w:rsidRPr="00D81E9E">
        <w:rPr>
          <w:rFonts w:ascii="Arial" w:hAnsi="Arial" w:cs="Arial"/>
        </w:rPr>
        <w:t xml:space="preserve">overnment of running education campaigns. </w:t>
      </w:r>
    </w:p>
    <w:p w14:paraId="02D37FF8" w14:textId="77777777" w:rsidR="00885647" w:rsidRPr="00D81E9E" w:rsidRDefault="000260DA" w:rsidP="00885647">
      <w:pPr>
        <w:autoSpaceDE/>
        <w:autoSpaceDN/>
        <w:adjustRightInd/>
        <w:spacing w:after="160" w:line="259" w:lineRule="auto"/>
        <w:rPr>
          <w:rFonts w:ascii="Arial" w:hAnsi="Arial" w:cs="Arial"/>
        </w:rPr>
      </w:pPr>
      <w:r>
        <w:rPr>
          <w:rFonts w:ascii="Arial" w:hAnsi="Arial" w:cs="Arial"/>
        </w:rPr>
        <w:t xml:space="preserve">There is also a cost related to enforcement under this option. </w:t>
      </w:r>
      <w:r w:rsidR="00885647" w:rsidRPr="00D81E9E">
        <w:rPr>
          <w:rFonts w:ascii="Arial" w:hAnsi="Arial" w:cs="Arial"/>
        </w:rPr>
        <w:t>However, it may</w:t>
      </w:r>
      <w:r w:rsidR="003A0946" w:rsidRPr="00D81E9E">
        <w:rPr>
          <w:rFonts w:ascii="Arial" w:hAnsi="Arial" w:cs="Arial"/>
        </w:rPr>
        <w:t xml:space="preserve"> be less costly to G</w:t>
      </w:r>
      <w:r w:rsidR="00885647" w:rsidRPr="00D81E9E">
        <w:rPr>
          <w:rFonts w:ascii="Arial" w:hAnsi="Arial" w:cs="Arial"/>
        </w:rPr>
        <w:t>overnment to achieve the same level of enforcement as in the Base Case. This is because enforcement in the Base Case requires pro</w:t>
      </w:r>
      <w:r w:rsidR="003A0946" w:rsidRPr="00D81E9E">
        <w:rPr>
          <w:rFonts w:ascii="Arial" w:hAnsi="Arial" w:cs="Arial"/>
        </w:rPr>
        <w:t>secution, while in this option G</w:t>
      </w:r>
      <w:r w:rsidR="00885647" w:rsidRPr="00D81E9E">
        <w:rPr>
          <w:rFonts w:ascii="Arial" w:hAnsi="Arial" w:cs="Arial"/>
        </w:rPr>
        <w:t xml:space="preserve">overnment can use infringements for the defined offences (which are a less costly enforcement method). The extent (or existence) of any saving is uncertain and would depend on factors such as the effectiveness in </w:t>
      </w:r>
      <w:r w:rsidR="00C07812" w:rsidRPr="00D81E9E">
        <w:rPr>
          <w:rFonts w:ascii="Arial" w:hAnsi="Arial" w:cs="Arial"/>
        </w:rPr>
        <w:t xml:space="preserve">regulations </w:t>
      </w:r>
      <w:r w:rsidR="00885647" w:rsidRPr="00D81E9E">
        <w:rPr>
          <w:rFonts w:ascii="Arial" w:hAnsi="Arial" w:cs="Arial"/>
        </w:rPr>
        <w:t>achieving behaviour change and the number of potential infringements relative to the potential number of prosecutions in the Base Case. This uncertainty means that savings on enforcement have not been assumed in scoring this option.</w:t>
      </w:r>
    </w:p>
    <w:p w14:paraId="06E0EE97" w14:textId="77777777" w:rsidR="005928DA" w:rsidRPr="00D81E9E" w:rsidRDefault="005928DA" w:rsidP="00885647">
      <w:pPr>
        <w:autoSpaceDE/>
        <w:autoSpaceDN/>
        <w:adjustRightInd/>
        <w:spacing w:after="160" w:line="259" w:lineRule="auto"/>
        <w:rPr>
          <w:rFonts w:ascii="Arial" w:hAnsi="Arial" w:cs="Arial"/>
        </w:rPr>
      </w:pPr>
      <w:r w:rsidRPr="00D81E9E">
        <w:rPr>
          <w:rFonts w:ascii="Arial" w:hAnsi="Arial" w:cs="Arial"/>
        </w:rPr>
        <w:t xml:space="preserve">The marginal increase in </w:t>
      </w:r>
      <w:r w:rsidR="00082D86" w:rsidRPr="00D81E9E">
        <w:rPr>
          <w:rFonts w:ascii="Arial" w:hAnsi="Arial" w:cs="Arial"/>
        </w:rPr>
        <w:t xml:space="preserve">regulatory burden resulting from enhanced compliance and the </w:t>
      </w:r>
      <w:r w:rsidRPr="00D81E9E">
        <w:rPr>
          <w:rFonts w:ascii="Arial" w:hAnsi="Arial" w:cs="Arial"/>
        </w:rPr>
        <w:t xml:space="preserve">cost to government in running education campaigns means this option is given a </w:t>
      </w:r>
      <w:r w:rsidRPr="00D81E9E">
        <w:rPr>
          <w:rFonts w:ascii="Arial" w:hAnsi="Arial" w:cs="Arial"/>
          <w:b/>
        </w:rPr>
        <w:t>score of -1</w:t>
      </w:r>
      <w:r w:rsidRPr="00D81E9E">
        <w:rPr>
          <w:rFonts w:ascii="Arial" w:hAnsi="Arial" w:cs="Arial"/>
        </w:rPr>
        <w:t>.</w:t>
      </w:r>
    </w:p>
    <w:p w14:paraId="7E2DD1BF" w14:textId="77777777" w:rsidR="00183529" w:rsidRPr="00D81E9E" w:rsidRDefault="00183529" w:rsidP="00D81EDF">
      <w:pPr>
        <w:pStyle w:val="EYHeading4"/>
        <w:numPr>
          <w:ilvl w:val="4"/>
          <w:numId w:val="7"/>
        </w:numPr>
        <w:rPr>
          <w:rFonts w:ascii="Arial" w:hAnsi="Arial" w:cs="Arial"/>
        </w:rPr>
      </w:pPr>
      <w:r w:rsidRPr="00D81E9E">
        <w:rPr>
          <w:rFonts w:ascii="Arial" w:hAnsi="Arial" w:cs="Arial"/>
        </w:rPr>
        <w:t>Overall assessment</w:t>
      </w:r>
    </w:p>
    <w:p w14:paraId="3ED49ABE" w14:textId="77777777" w:rsidR="00885647" w:rsidRPr="00D81E9E" w:rsidRDefault="00183529" w:rsidP="00885647">
      <w:pPr>
        <w:autoSpaceDE/>
        <w:autoSpaceDN/>
        <w:adjustRightInd/>
        <w:spacing w:after="160" w:line="259" w:lineRule="auto"/>
        <w:rPr>
          <w:rFonts w:ascii="Arial" w:hAnsi="Arial" w:cs="Arial"/>
        </w:rPr>
      </w:pPr>
      <w:r w:rsidRPr="00D81E9E">
        <w:rPr>
          <w:rFonts w:ascii="Arial" w:hAnsi="Arial" w:cs="Arial"/>
        </w:rPr>
        <w:t xml:space="preserve">The </w:t>
      </w:r>
      <w:r w:rsidR="00885647" w:rsidRPr="00D81E9E">
        <w:rPr>
          <w:rFonts w:ascii="Arial" w:hAnsi="Arial" w:cs="Arial"/>
        </w:rPr>
        <w:t>marginal increase in cost to government in running education campaigns</w:t>
      </w:r>
      <w:r w:rsidR="00265BD4" w:rsidRPr="00D81E9E">
        <w:rPr>
          <w:rFonts w:ascii="Arial" w:hAnsi="Arial" w:cs="Arial"/>
        </w:rPr>
        <w:t>, combined with the lack of positive impact</w:t>
      </w:r>
      <w:r w:rsidR="003444C1" w:rsidRPr="00D81E9E">
        <w:rPr>
          <w:rFonts w:ascii="Arial" w:hAnsi="Arial" w:cs="Arial"/>
        </w:rPr>
        <w:t>,</w:t>
      </w:r>
      <w:r w:rsidR="00885647" w:rsidRPr="00D81E9E">
        <w:rPr>
          <w:rFonts w:ascii="Arial" w:hAnsi="Arial" w:cs="Arial"/>
        </w:rPr>
        <w:t xml:space="preserve"> means this option is given a </w:t>
      </w:r>
      <w:r w:rsidR="00885647" w:rsidRPr="00D81E9E">
        <w:rPr>
          <w:rFonts w:ascii="Arial" w:hAnsi="Arial" w:cs="Arial"/>
          <w:b/>
        </w:rPr>
        <w:t>score of -1</w:t>
      </w:r>
      <w:r w:rsidR="00885647" w:rsidRPr="00D81E9E">
        <w:rPr>
          <w:rFonts w:ascii="Arial" w:hAnsi="Arial" w:cs="Arial"/>
        </w:rPr>
        <w:t xml:space="preserve"> for this criterion.</w:t>
      </w:r>
    </w:p>
    <w:p w14:paraId="7D413A38" w14:textId="77777777" w:rsidR="00885647" w:rsidRPr="00D81E9E" w:rsidRDefault="00885647" w:rsidP="00885647">
      <w:pPr>
        <w:pStyle w:val="EYHeading4"/>
        <w:rPr>
          <w:rFonts w:ascii="Arial" w:hAnsi="Arial" w:cs="Arial"/>
        </w:rPr>
      </w:pPr>
      <w:r w:rsidRPr="00D81E9E">
        <w:rPr>
          <w:rFonts w:ascii="Arial" w:hAnsi="Arial" w:cs="Arial"/>
        </w:rPr>
        <w:t>Option 2: Broader range of offences to prevent recurrent animal welfare issues</w:t>
      </w:r>
      <w:r w:rsidRPr="00D81E9E" w:rsidDel="00854B61">
        <w:rPr>
          <w:rFonts w:ascii="Arial" w:hAnsi="Arial" w:cs="Arial"/>
        </w:rPr>
        <w:t xml:space="preserve"> </w:t>
      </w:r>
    </w:p>
    <w:p w14:paraId="4A637652" w14:textId="77777777" w:rsidR="003444C1" w:rsidRPr="00D81E9E" w:rsidRDefault="003444C1" w:rsidP="003444C1">
      <w:pPr>
        <w:pStyle w:val="EYHeading4"/>
        <w:numPr>
          <w:ilvl w:val="4"/>
          <w:numId w:val="7"/>
        </w:numPr>
        <w:rPr>
          <w:rFonts w:ascii="Arial" w:hAnsi="Arial" w:cs="Arial"/>
        </w:rPr>
      </w:pPr>
      <w:r w:rsidRPr="00D81E9E">
        <w:rPr>
          <w:rFonts w:ascii="Arial" w:hAnsi="Arial" w:cs="Arial"/>
        </w:rPr>
        <w:t>Positive impacts</w:t>
      </w:r>
    </w:p>
    <w:p w14:paraId="64BF0AEB" w14:textId="77777777" w:rsidR="003444C1" w:rsidRPr="00D81E9E" w:rsidRDefault="003444C1" w:rsidP="003444C1">
      <w:pPr>
        <w:rPr>
          <w:rFonts w:ascii="Arial" w:hAnsi="Arial" w:cs="Arial"/>
        </w:rPr>
      </w:pPr>
      <w:r w:rsidRPr="00D81E9E">
        <w:rPr>
          <w:rFonts w:ascii="Arial" w:hAnsi="Arial" w:cs="Arial"/>
        </w:rPr>
        <w:t>There are no positive impacts in relation to this criterion relative to the Base Case.</w:t>
      </w:r>
    </w:p>
    <w:p w14:paraId="1012BF21" w14:textId="77777777" w:rsidR="003444C1" w:rsidRPr="00D81E9E" w:rsidRDefault="003444C1" w:rsidP="003444C1">
      <w:pPr>
        <w:rPr>
          <w:rFonts w:ascii="Arial" w:hAnsi="Arial" w:cs="Arial"/>
        </w:rPr>
      </w:pPr>
    </w:p>
    <w:p w14:paraId="3A3AFBBA" w14:textId="77777777" w:rsidR="003444C1" w:rsidRPr="00D81E9E" w:rsidRDefault="003444C1" w:rsidP="003444C1">
      <w:pPr>
        <w:pStyle w:val="EYHeading4"/>
        <w:numPr>
          <w:ilvl w:val="4"/>
          <w:numId w:val="7"/>
        </w:numPr>
        <w:rPr>
          <w:rFonts w:ascii="Arial" w:hAnsi="Arial" w:cs="Arial"/>
        </w:rPr>
      </w:pPr>
      <w:r w:rsidRPr="00D81E9E">
        <w:rPr>
          <w:rFonts w:ascii="Arial" w:hAnsi="Arial" w:cs="Arial"/>
        </w:rPr>
        <w:t>Negative impacts</w:t>
      </w:r>
    </w:p>
    <w:p w14:paraId="03D7E4E4"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This option is likely to introduce a regulatory burden on individuals and businesses, through the additional requirements related to the use of fruit netting, clearing burrows prior to using Oxy-LPG devices, and requiring the use of pain relief when mulesing sheep. The estimated regulatory burden in each of these areas is described below. </w:t>
      </w:r>
    </w:p>
    <w:p w14:paraId="0C74BBE6"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addition of new offences will increase the cost of government enforcement as previously permitted activities would now be prohibited and this prohibition will need enforcement. However, in some cases government may face lower costs compared with prosecution under </w:t>
      </w:r>
      <w:r w:rsidR="001D1B81" w:rsidRPr="00D81E9E">
        <w:rPr>
          <w:rFonts w:ascii="Arial" w:hAnsi="Arial" w:cs="Arial"/>
        </w:rPr>
        <w:t>the POCTA Act</w:t>
      </w:r>
      <w:r w:rsidRPr="00D81E9E">
        <w:rPr>
          <w:rFonts w:ascii="Arial" w:hAnsi="Arial" w:cs="Arial"/>
        </w:rPr>
        <w:t xml:space="preserve"> (e.g. for offences which have been added but are already covered by codes of practice or otherwise likely to be enforceable under </w:t>
      </w:r>
      <w:r w:rsidR="001D1B81" w:rsidRPr="00D81E9E">
        <w:rPr>
          <w:rFonts w:ascii="Arial" w:hAnsi="Arial" w:cs="Arial"/>
        </w:rPr>
        <w:t>the POCTA Act</w:t>
      </w:r>
      <w:r w:rsidRPr="00D81E9E">
        <w:rPr>
          <w:rFonts w:ascii="Arial" w:hAnsi="Arial" w:cs="Arial"/>
        </w:rPr>
        <w:t>).</w:t>
      </w:r>
    </w:p>
    <w:p w14:paraId="75591B73" w14:textId="77777777" w:rsidR="00885647" w:rsidRPr="00D81E9E" w:rsidRDefault="00885647" w:rsidP="00885647">
      <w:pPr>
        <w:autoSpaceDE/>
        <w:autoSpaceDN/>
        <w:adjustRightInd/>
        <w:spacing w:after="160" w:line="259" w:lineRule="auto"/>
        <w:rPr>
          <w:rFonts w:ascii="Arial" w:hAnsi="Arial" w:cs="Arial"/>
          <w:b/>
        </w:rPr>
      </w:pPr>
      <w:r w:rsidRPr="00D81E9E">
        <w:rPr>
          <w:rFonts w:ascii="Arial" w:hAnsi="Arial" w:cs="Arial"/>
          <w:b/>
        </w:rPr>
        <w:t>Fruit netting</w:t>
      </w:r>
    </w:p>
    <w:p w14:paraId="767F141E"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Restrictions on permitted types of fruit netting for household use will introduce a regulatory burden compared with the Base Case if these requirements increase the cost or decrease the effectiveness (i.e. utility gained by users) of fruit netting, or both. </w:t>
      </w:r>
    </w:p>
    <w:p w14:paraId="0433C128" w14:textId="77777777" w:rsidR="00885647" w:rsidRPr="00D81E9E" w:rsidRDefault="00885647" w:rsidP="000260DA">
      <w:pPr>
        <w:keepNext/>
        <w:autoSpaceDE/>
        <w:autoSpaceDN/>
        <w:adjustRightInd/>
        <w:spacing w:after="160" w:line="259" w:lineRule="auto"/>
        <w:rPr>
          <w:rFonts w:ascii="Arial" w:hAnsi="Arial" w:cs="Arial"/>
        </w:rPr>
      </w:pPr>
      <w:r w:rsidRPr="00D81E9E">
        <w:rPr>
          <w:rFonts w:ascii="Arial" w:hAnsi="Arial" w:cs="Arial"/>
        </w:rPr>
        <w:t xml:space="preserve">Analysis of these factors indicates that any additional costs to users of switching from wildlife-unsafe to wildlife-safe netting are likely to be very minor once the relative quality of the different products is considered (and may even be negative). Information from stakeholders indicates that a wildlife-unsafe net is likely to last one season at most while wildlife-safe netting is likely to last three seasons at least. </w:t>
      </w:r>
      <w:r w:rsidRPr="00D81E9E">
        <w:rPr>
          <w:rFonts w:ascii="Arial" w:hAnsi="Arial" w:cs="Arial"/>
        </w:rPr>
        <w:lastRenderedPageBreak/>
        <w:t>While the cost of wildlife-unsafe netting is cheaper up-</w:t>
      </w:r>
      <w:r w:rsidR="006028E5" w:rsidRPr="00D81E9E">
        <w:rPr>
          <w:rFonts w:ascii="Arial" w:hAnsi="Arial" w:cs="Arial"/>
        </w:rPr>
        <w:t>front the</w:t>
      </w:r>
      <w:r w:rsidRPr="00D81E9E">
        <w:rPr>
          <w:rFonts w:ascii="Arial" w:hAnsi="Arial" w:cs="Arial"/>
        </w:rPr>
        <w:t xml:space="preserve"> cost per use for wildlife-unsafe netting is likely to </w:t>
      </w:r>
      <w:r w:rsidR="00296239" w:rsidRPr="00D81E9E">
        <w:rPr>
          <w:rFonts w:ascii="Arial" w:hAnsi="Arial" w:cs="Arial"/>
        </w:rPr>
        <w:t xml:space="preserve">be </w:t>
      </w:r>
      <w:r w:rsidRPr="00D81E9E">
        <w:rPr>
          <w:rFonts w:ascii="Arial" w:hAnsi="Arial" w:cs="Arial"/>
        </w:rPr>
        <w:t>greater than that for wildlife-safe netting</w:t>
      </w:r>
      <w:r w:rsidR="000260DA">
        <w:rPr>
          <w:rFonts w:ascii="Arial" w:hAnsi="Arial" w:cs="Arial"/>
        </w:rPr>
        <w:t>, based on:</w:t>
      </w:r>
    </w:p>
    <w:p w14:paraId="5085D18E" w14:textId="77777777" w:rsidR="00885647" w:rsidRPr="00D81E9E" w:rsidRDefault="00885647" w:rsidP="00327B1B">
      <w:pPr>
        <w:pStyle w:val="ListParagraph"/>
        <w:numPr>
          <w:ilvl w:val="0"/>
          <w:numId w:val="66"/>
        </w:numPr>
        <w:autoSpaceDE/>
        <w:autoSpaceDN/>
        <w:adjustRightInd/>
        <w:spacing w:after="240" w:line="259" w:lineRule="auto"/>
        <w:ind w:left="714" w:hanging="357"/>
        <w:contextualSpacing w:val="0"/>
        <w:rPr>
          <w:rFonts w:ascii="Arial" w:hAnsi="Arial" w:cs="Arial"/>
        </w:rPr>
      </w:pPr>
      <w:r w:rsidRPr="00D81E9E">
        <w:rPr>
          <w:rFonts w:ascii="Arial" w:hAnsi="Arial" w:cs="Arial"/>
        </w:rPr>
        <w:t>Cost of wildlife-unsafe netting likely to last one season: $10.99.</w:t>
      </w:r>
      <w:r w:rsidRPr="00D81E9E">
        <w:rPr>
          <w:rStyle w:val="FootnoteReference"/>
          <w:rFonts w:ascii="Arial" w:hAnsi="Arial" w:cs="Arial"/>
        </w:rPr>
        <w:footnoteReference w:id="81"/>
      </w:r>
    </w:p>
    <w:p w14:paraId="38C50D01" w14:textId="77777777" w:rsidR="00885647" w:rsidRPr="00D81E9E" w:rsidRDefault="00885647" w:rsidP="00327B1B">
      <w:pPr>
        <w:pStyle w:val="ListParagraph"/>
        <w:numPr>
          <w:ilvl w:val="0"/>
          <w:numId w:val="66"/>
        </w:numPr>
        <w:autoSpaceDE/>
        <w:autoSpaceDN/>
        <w:adjustRightInd/>
        <w:spacing w:after="240" w:line="259" w:lineRule="auto"/>
        <w:ind w:left="714" w:hanging="357"/>
        <w:contextualSpacing w:val="0"/>
        <w:rPr>
          <w:rFonts w:ascii="Arial" w:hAnsi="Arial" w:cs="Arial"/>
        </w:rPr>
      </w:pPr>
      <w:r w:rsidRPr="00D81E9E">
        <w:rPr>
          <w:rFonts w:ascii="Arial" w:hAnsi="Arial" w:cs="Arial"/>
        </w:rPr>
        <w:t>Cost of wildlife-safe netting likely to last 3 seasons: $28.98.</w:t>
      </w:r>
      <w:r w:rsidRPr="00D81E9E">
        <w:rPr>
          <w:rStyle w:val="FootnoteReference"/>
          <w:rFonts w:ascii="Arial" w:hAnsi="Arial" w:cs="Arial"/>
        </w:rPr>
        <w:footnoteReference w:id="82"/>
      </w:r>
    </w:p>
    <w:p w14:paraId="7A909FB9"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Overall, restrictions on permitted types of fruit netting will </w:t>
      </w:r>
      <w:r w:rsidR="000260DA">
        <w:rPr>
          <w:rFonts w:ascii="Arial" w:hAnsi="Arial" w:cs="Arial"/>
        </w:rPr>
        <w:t>limit</w:t>
      </w:r>
      <w:r w:rsidRPr="00D81E9E">
        <w:rPr>
          <w:rFonts w:ascii="Arial" w:hAnsi="Arial" w:cs="Arial"/>
        </w:rPr>
        <w:t xml:space="preserve"> the products available to purchasers and may result in purchasers facing a higher up-front cost. However, the remaining wildlife-safe products are more effective (last longer and give greater coverage of fruit by having smaller apertures) and are likely to be cheaper once quality differences are accounted for. </w:t>
      </w:r>
    </w:p>
    <w:p w14:paraId="194C7D89" w14:textId="77777777" w:rsidR="00885647" w:rsidRPr="00D81E9E" w:rsidRDefault="00885647" w:rsidP="00885647">
      <w:pPr>
        <w:autoSpaceDE/>
        <w:autoSpaceDN/>
        <w:adjustRightInd/>
        <w:spacing w:after="160" w:line="259" w:lineRule="auto"/>
        <w:rPr>
          <w:rFonts w:ascii="Arial" w:hAnsi="Arial" w:cs="Arial"/>
          <w:b/>
        </w:rPr>
      </w:pPr>
      <w:r w:rsidRPr="00D81E9E">
        <w:rPr>
          <w:rFonts w:ascii="Arial" w:hAnsi="Arial" w:cs="Arial"/>
          <w:b/>
        </w:rPr>
        <w:t>Clearing burrows prior to Oxy-LPG device use</w:t>
      </w:r>
    </w:p>
    <w:p w14:paraId="2678B807" w14:textId="77777777" w:rsidR="007351DC" w:rsidRPr="00D81E9E" w:rsidRDefault="00885647" w:rsidP="00885647">
      <w:pPr>
        <w:autoSpaceDE/>
        <w:autoSpaceDN/>
        <w:adjustRightInd/>
        <w:spacing w:after="160" w:line="259" w:lineRule="auto"/>
        <w:rPr>
          <w:rFonts w:ascii="Arial" w:hAnsi="Arial" w:cs="Arial"/>
        </w:rPr>
      </w:pPr>
      <w:r w:rsidRPr="00D81E9E">
        <w:rPr>
          <w:rFonts w:ascii="Arial" w:hAnsi="Arial" w:cs="Arial"/>
        </w:rPr>
        <w:t>The requirement to clear burrows before using an Oxy-LPG device will impose a regulatory burden. Pest controllers will have to bear the additional cost of using alternative methods to clear the burrow while still using the Oxy-LPG device to collapse the burrow. In some cases, these methods (such as baiting, fumigation etc.) may already have been employed as part of a broader pest control strategy. However, even where these methods have been used, the requirement to ensure a burrow is clear will impose additional time and effort on individuals and businesses which intend to use these devices (</w:t>
      </w:r>
      <w:r w:rsidR="000260DA">
        <w:rPr>
          <w:rFonts w:ascii="Arial" w:hAnsi="Arial" w:cs="Arial"/>
        </w:rPr>
        <w:t xml:space="preserve">noting that </w:t>
      </w:r>
      <w:r w:rsidRPr="00D81E9E">
        <w:rPr>
          <w:rFonts w:ascii="Arial" w:hAnsi="Arial" w:cs="Arial"/>
        </w:rPr>
        <w:t xml:space="preserve">use is less frequent than other methods and tends to be limited to situations in which other methods are unsuitable). </w:t>
      </w:r>
    </w:p>
    <w:p w14:paraId="0038B46C"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Measuring</w:t>
      </w:r>
      <w:r w:rsidR="007351DC" w:rsidRPr="00D81E9E">
        <w:rPr>
          <w:rFonts w:ascii="Arial" w:hAnsi="Arial" w:cs="Arial"/>
        </w:rPr>
        <w:t xml:space="preserve"> (i.e. quantifying)</w:t>
      </w:r>
      <w:r w:rsidRPr="00D81E9E">
        <w:rPr>
          <w:rFonts w:ascii="Arial" w:hAnsi="Arial" w:cs="Arial"/>
        </w:rPr>
        <w:t xml:space="preserve"> these costs with accuracy is challenging as the extent of alternative methods required and the time impost of checking burrows is highly context specific. The actions outlined above which would be required under this option introduce a level of regulatory burden which is not present in either the Base Case or Option 1, however, the overall impact is unlikely to be significant (as noted above, use is typically only when other methods are unsuitable).</w:t>
      </w:r>
    </w:p>
    <w:p w14:paraId="1A6E387A" w14:textId="77777777" w:rsidR="00885647" w:rsidRPr="00D81E9E" w:rsidRDefault="00885647" w:rsidP="00885647">
      <w:pPr>
        <w:autoSpaceDE/>
        <w:autoSpaceDN/>
        <w:adjustRightInd/>
        <w:spacing w:after="160" w:line="259" w:lineRule="auto"/>
        <w:rPr>
          <w:rFonts w:ascii="Arial" w:hAnsi="Arial" w:cs="Arial"/>
          <w:b/>
        </w:rPr>
      </w:pPr>
      <w:r w:rsidRPr="00D81E9E">
        <w:rPr>
          <w:rFonts w:ascii="Arial" w:hAnsi="Arial" w:cs="Arial"/>
          <w:b/>
        </w:rPr>
        <w:t>Pain relief while mulesing</w:t>
      </w:r>
    </w:p>
    <w:p w14:paraId="11795E5E"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Requiring the use of pain relief while mulesing sheep will have a regulatory burden to the extent that farmers who do not already administer pain relief will face the additional cost of doing so.</w:t>
      </w:r>
    </w:p>
    <w:p w14:paraId="7825E6E9"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Feedback from stakeholders indicates that around 80% of Victorian </w:t>
      </w:r>
      <w:r w:rsidR="00632518" w:rsidRPr="00D81E9E">
        <w:rPr>
          <w:rFonts w:ascii="Arial" w:hAnsi="Arial" w:cs="Arial"/>
        </w:rPr>
        <w:t xml:space="preserve">Farmers </w:t>
      </w:r>
      <w:r w:rsidRPr="00D81E9E">
        <w:rPr>
          <w:rFonts w:ascii="Arial" w:hAnsi="Arial" w:cs="Arial"/>
        </w:rPr>
        <w:t xml:space="preserve">Federation members already apply pain relief during mulesing. This means that the additional burden of introducing </w:t>
      </w:r>
      <w:r w:rsidR="00C07812" w:rsidRPr="00D81E9E">
        <w:rPr>
          <w:rFonts w:ascii="Arial" w:hAnsi="Arial" w:cs="Arial"/>
        </w:rPr>
        <w:t xml:space="preserve">regulations </w:t>
      </w:r>
      <w:r w:rsidRPr="00D81E9E">
        <w:rPr>
          <w:rFonts w:ascii="Arial" w:hAnsi="Arial" w:cs="Arial"/>
        </w:rPr>
        <w:t>to make this a requirement is likely to be quite low, as most farmers will not need to change their methods at all.</w:t>
      </w:r>
    </w:p>
    <w:p w14:paraId="611875D4"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additional regulatory burden is represented by the cost of applying pain relief to the remaining cohort of lambs that would not otherwise have received it. Analysis of the cost of Tri Solfen</w:t>
      </w:r>
      <w:r w:rsidRPr="00D81E9E">
        <w:rPr>
          <w:rStyle w:val="FootnoteReference"/>
          <w:rFonts w:ascii="Arial" w:hAnsi="Arial" w:cs="Arial"/>
        </w:rPr>
        <w:footnoteReference w:id="83"/>
      </w:r>
      <w:r w:rsidRPr="00D81E9E">
        <w:rPr>
          <w:rStyle w:val="FootnoteReference"/>
          <w:rFonts w:ascii="Arial" w:hAnsi="Arial" w:cs="Arial"/>
        </w:rPr>
        <w:t xml:space="preserve"> </w:t>
      </w:r>
      <w:r w:rsidRPr="00D81E9E">
        <w:rPr>
          <w:rFonts w:ascii="Arial" w:hAnsi="Arial" w:cs="Arial"/>
        </w:rPr>
        <w:t>used in line with product guidelines indicates:</w:t>
      </w:r>
    </w:p>
    <w:p w14:paraId="026D3BBB" w14:textId="77777777" w:rsidR="00885647" w:rsidRPr="00D81E9E" w:rsidRDefault="000260DA" w:rsidP="00327B1B">
      <w:pPr>
        <w:pStyle w:val="ListParagraph"/>
        <w:numPr>
          <w:ilvl w:val="0"/>
          <w:numId w:val="67"/>
        </w:numPr>
        <w:autoSpaceDE/>
        <w:autoSpaceDN/>
        <w:adjustRightInd/>
        <w:spacing w:after="240" w:line="259" w:lineRule="auto"/>
        <w:ind w:left="714" w:hanging="357"/>
        <w:contextualSpacing w:val="0"/>
        <w:rPr>
          <w:rFonts w:ascii="Arial" w:hAnsi="Arial" w:cs="Arial"/>
        </w:rPr>
      </w:pPr>
      <w:r>
        <w:rPr>
          <w:rFonts w:ascii="Arial" w:hAnsi="Arial" w:cs="Arial"/>
        </w:rPr>
        <w:t>T</w:t>
      </w:r>
      <w:r w:rsidR="00885647" w:rsidRPr="00D81E9E">
        <w:rPr>
          <w:rFonts w:ascii="Arial" w:hAnsi="Arial" w:cs="Arial"/>
        </w:rPr>
        <w:t xml:space="preserve">he cost of pain relief </w:t>
      </w:r>
      <w:r>
        <w:rPr>
          <w:rFonts w:ascii="Arial" w:hAnsi="Arial" w:cs="Arial"/>
        </w:rPr>
        <w:t xml:space="preserve">is </w:t>
      </w:r>
      <w:r w:rsidRPr="00D81E9E">
        <w:rPr>
          <w:rFonts w:ascii="Arial" w:hAnsi="Arial" w:cs="Arial"/>
        </w:rPr>
        <w:t xml:space="preserve">$1.69 </w:t>
      </w:r>
      <w:r w:rsidR="00885647" w:rsidRPr="00D81E9E">
        <w:rPr>
          <w:rFonts w:ascii="Arial" w:hAnsi="Arial" w:cs="Arial"/>
        </w:rPr>
        <w:t>per lamb</w:t>
      </w:r>
      <w:r w:rsidR="00F5687F" w:rsidRPr="00D81E9E">
        <w:rPr>
          <w:rFonts w:ascii="Arial" w:hAnsi="Arial" w:cs="Arial"/>
        </w:rPr>
        <w:t>.</w:t>
      </w:r>
      <w:r w:rsidR="00885647" w:rsidRPr="00D81E9E">
        <w:rPr>
          <w:rStyle w:val="FootnoteReference"/>
          <w:rFonts w:ascii="Arial" w:hAnsi="Arial" w:cs="Arial"/>
        </w:rPr>
        <w:footnoteReference w:id="84"/>
      </w:r>
    </w:p>
    <w:p w14:paraId="3399361F" w14:textId="77777777" w:rsidR="00885647" w:rsidRPr="00D81E9E" w:rsidRDefault="00885647" w:rsidP="00327B1B">
      <w:pPr>
        <w:pStyle w:val="ListParagraph"/>
        <w:numPr>
          <w:ilvl w:val="0"/>
          <w:numId w:val="67"/>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There were </w:t>
      </w:r>
      <w:r w:rsidR="00DB79D9" w:rsidRPr="00D81E9E">
        <w:rPr>
          <w:rFonts w:ascii="Arial" w:hAnsi="Arial" w:cs="Arial"/>
        </w:rPr>
        <w:t>7,280,080</w:t>
      </w:r>
      <w:r w:rsidRPr="00D81E9E">
        <w:rPr>
          <w:rFonts w:ascii="Arial" w:hAnsi="Arial" w:cs="Arial"/>
        </w:rPr>
        <w:t xml:space="preserve"> lambs </w:t>
      </w:r>
      <w:r w:rsidR="00DB79D9" w:rsidRPr="00D81E9E">
        <w:rPr>
          <w:rFonts w:ascii="Arial" w:hAnsi="Arial" w:cs="Arial"/>
        </w:rPr>
        <w:t>marked</w:t>
      </w:r>
      <w:r w:rsidRPr="00D81E9E">
        <w:rPr>
          <w:rFonts w:ascii="Arial" w:hAnsi="Arial" w:cs="Arial"/>
        </w:rPr>
        <w:t xml:space="preserve"> in Victoria in 2017/18</w:t>
      </w:r>
      <w:r w:rsidR="00F5687F" w:rsidRPr="00D81E9E">
        <w:rPr>
          <w:rFonts w:ascii="Arial" w:hAnsi="Arial" w:cs="Arial"/>
        </w:rPr>
        <w:t>.</w:t>
      </w:r>
      <w:r w:rsidRPr="00D81E9E">
        <w:rPr>
          <w:rStyle w:val="FootnoteReference"/>
          <w:rFonts w:ascii="Arial" w:hAnsi="Arial" w:cs="Arial"/>
        </w:rPr>
        <w:footnoteReference w:id="85"/>
      </w:r>
    </w:p>
    <w:p w14:paraId="17BE1E28" w14:textId="77777777" w:rsidR="00885647" w:rsidRPr="00D81E9E" w:rsidRDefault="00885647" w:rsidP="00327B1B">
      <w:pPr>
        <w:pStyle w:val="ListParagraph"/>
        <w:numPr>
          <w:ilvl w:val="0"/>
          <w:numId w:val="67"/>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Assuming 80% of these lambs would have received pain relief without a regulatory requirement, </w:t>
      </w:r>
      <w:r w:rsidR="00DB79D9" w:rsidRPr="00D81E9E">
        <w:rPr>
          <w:rFonts w:ascii="Arial" w:hAnsi="Arial" w:cs="Arial"/>
        </w:rPr>
        <w:t>1,456,016</w:t>
      </w:r>
      <w:r w:rsidRPr="00D81E9E">
        <w:rPr>
          <w:rFonts w:ascii="Arial" w:hAnsi="Arial" w:cs="Arial"/>
        </w:rPr>
        <w:t xml:space="preserve"> lambs would receive pain reli</w:t>
      </w:r>
      <w:r w:rsidR="005146C6" w:rsidRPr="00D81E9E">
        <w:rPr>
          <w:rFonts w:ascii="Arial" w:hAnsi="Arial" w:cs="Arial"/>
        </w:rPr>
        <w:t>ef who would otherwise not have</w:t>
      </w:r>
      <w:r w:rsidR="00F5687F" w:rsidRPr="00D81E9E">
        <w:rPr>
          <w:rFonts w:ascii="Arial" w:hAnsi="Arial" w:cs="Arial"/>
        </w:rPr>
        <w:t>.</w:t>
      </w:r>
    </w:p>
    <w:p w14:paraId="7397954F" w14:textId="3B779C29" w:rsidR="00885647" w:rsidRPr="00D81E9E" w:rsidRDefault="00885647" w:rsidP="00327B1B">
      <w:pPr>
        <w:pStyle w:val="ListParagraph"/>
        <w:numPr>
          <w:ilvl w:val="0"/>
          <w:numId w:val="67"/>
        </w:numPr>
        <w:autoSpaceDE/>
        <w:autoSpaceDN/>
        <w:adjustRightInd/>
        <w:spacing w:after="240" w:line="259" w:lineRule="auto"/>
        <w:ind w:left="714" w:hanging="357"/>
        <w:contextualSpacing w:val="0"/>
        <w:rPr>
          <w:rFonts w:ascii="Arial" w:hAnsi="Arial" w:cs="Arial"/>
        </w:rPr>
      </w:pPr>
      <w:r w:rsidRPr="00D81E9E">
        <w:rPr>
          <w:rFonts w:ascii="Arial" w:hAnsi="Arial" w:cs="Arial"/>
        </w:rPr>
        <w:lastRenderedPageBreak/>
        <w:t>The total regulatory burden is estimated at $</w:t>
      </w:r>
      <w:r w:rsidR="00DB79D9" w:rsidRPr="00D81E9E">
        <w:rPr>
          <w:rFonts w:ascii="Arial" w:hAnsi="Arial" w:cs="Arial"/>
        </w:rPr>
        <w:t>2,460,667</w:t>
      </w:r>
      <w:r w:rsidR="008C14A6">
        <w:rPr>
          <w:rFonts w:ascii="Arial" w:hAnsi="Arial" w:cs="Arial"/>
        </w:rPr>
        <w:t xml:space="preserve"> per annum</w:t>
      </w:r>
      <w:r w:rsidRPr="00D81E9E">
        <w:rPr>
          <w:rFonts w:ascii="Arial" w:hAnsi="Arial" w:cs="Arial"/>
        </w:rPr>
        <w:t>.</w:t>
      </w:r>
    </w:p>
    <w:p w14:paraId="1947DB0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In addition to this cost, there will also be a marginal increase in time taken per lamb, for the pain relief to be administered.</w:t>
      </w:r>
    </w:p>
    <w:p w14:paraId="74AB7C87"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With little to no burden related to fruit netting, some burden related to Oxy-LPG devices and some burden related to mulesing, this option is assessed as having a moderately negative impact and </w:t>
      </w:r>
      <w:r w:rsidRPr="00D81E9E">
        <w:rPr>
          <w:rFonts w:ascii="Arial" w:hAnsi="Arial" w:cs="Arial"/>
          <w:b/>
        </w:rPr>
        <w:t>scores -3</w:t>
      </w:r>
      <w:r w:rsidRPr="00D81E9E">
        <w:rPr>
          <w:rFonts w:ascii="Arial" w:hAnsi="Arial" w:cs="Arial"/>
        </w:rPr>
        <w:t xml:space="preserve"> for this criterion</w:t>
      </w:r>
      <w:r w:rsidR="00EC6396" w:rsidRPr="00D81E9E">
        <w:rPr>
          <w:rFonts w:ascii="Arial" w:hAnsi="Arial" w:cs="Arial"/>
        </w:rPr>
        <w:t>.</w:t>
      </w:r>
    </w:p>
    <w:p w14:paraId="71D53C14" w14:textId="77777777" w:rsidR="003444C1" w:rsidRPr="00D81E9E" w:rsidRDefault="003444C1" w:rsidP="003444C1">
      <w:pPr>
        <w:pStyle w:val="EYHeading4"/>
        <w:numPr>
          <w:ilvl w:val="4"/>
          <w:numId w:val="7"/>
        </w:numPr>
        <w:rPr>
          <w:rFonts w:ascii="Arial" w:hAnsi="Arial" w:cs="Arial"/>
        </w:rPr>
      </w:pPr>
      <w:r w:rsidRPr="00D81E9E">
        <w:rPr>
          <w:rFonts w:ascii="Arial" w:hAnsi="Arial" w:cs="Arial"/>
        </w:rPr>
        <w:t>Overall assessment</w:t>
      </w:r>
    </w:p>
    <w:p w14:paraId="1C6EC0FB" w14:textId="77777777" w:rsidR="003444C1" w:rsidRPr="00D81E9E" w:rsidRDefault="003444C1" w:rsidP="003444C1">
      <w:pPr>
        <w:autoSpaceDE/>
        <w:autoSpaceDN/>
        <w:adjustRightInd/>
        <w:spacing w:after="160" w:line="259" w:lineRule="auto"/>
        <w:rPr>
          <w:rFonts w:ascii="Arial" w:hAnsi="Arial" w:cs="Arial"/>
        </w:rPr>
      </w:pPr>
      <w:r w:rsidRPr="00D81E9E">
        <w:rPr>
          <w:rFonts w:ascii="Arial" w:hAnsi="Arial" w:cs="Arial"/>
        </w:rPr>
        <w:t xml:space="preserve">With no positive impact and a moderately negative impact this option </w:t>
      </w:r>
      <w:r w:rsidRPr="00D81E9E">
        <w:rPr>
          <w:rFonts w:ascii="Arial" w:hAnsi="Arial" w:cs="Arial"/>
          <w:b/>
        </w:rPr>
        <w:t>scores -3</w:t>
      </w:r>
      <w:r w:rsidRPr="00D81E9E">
        <w:rPr>
          <w:rFonts w:ascii="Arial" w:hAnsi="Arial" w:cs="Arial"/>
        </w:rPr>
        <w:t xml:space="preserve"> for this criterion.</w:t>
      </w:r>
    </w:p>
    <w:p w14:paraId="5FEE1E72" w14:textId="77777777" w:rsidR="00885647" w:rsidRPr="00D81E9E" w:rsidRDefault="00885647" w:rsidP="00885647">
      <w:pPr>
        <w:pStyle w:val="EYHeading4"/>
        <w:rPr>
          <w:rFonts w:ascii="Arial" w:hAnsi="Arial" w:cs="Arial"/>
        </w:rPr>
      </w:pPr>
      <w:r w:rsidRPr="00D81E9E">
        <w:rPr>
          <w:rFonts w:ascii="Arial" w:hAnsi="Arial" w:cs="Arial"/>
        </w:rPr>
        <w:t>Option 3: Ban the use of Oxy-LPG devices</w:t>
      </w:r>
      <w:r w:rsidR="003A7FF5" w:rsidRPr="00D81E9E">
        <w:rPr>
          <w:rFonts w:ascii="Arial" w:hAnsi="Arial" w:cs="Arial"/>
        </w:rPr>
        <w:t xml:space="preserve"> </w:t>
      </w:r>
    </w:p>
    <w:p w14:paraId="4D12DD45"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This option introduces the same level of regulatory burden as Option 2 with respect to the use of wildlife-safe fruit netting and the requirement to use pain relief while mulesing. The cost of enforcement faced by Government is likely to be the same as for Option 2.</w:t>
      </w:r>
    </w:p>
    <w:p w14:paraId="67BF8272" w14:textId="77777777" w:rsidR="00E61F40" w:rsidRPr="00D81E9E" w:rsidRDefault="00E61F40" w:rsidP="00E61F40">
      <w:pPr>
        <w:pStyle w:val="EYHeading4"/>
        <w:numPr>
          <w:ilvl w:val="4"/>
          <w:numId w:val="7"/>
        </w:numPr>
        <w:rPr>
          <w:rFonts w:ascii="Arial" w:hAnsi="Arial" w:cs="Arial"/>
        </w:rPr>
      </w:pPr>
      <w:r w:rsidRPr="00D81E9E">
        <w:rPr>
          <w:rFonts w:ascii="Arial" w:hAnsi="Arial" w:cs="Arial"/>
        </w:rPr>
        <w:t>Positive impacts</w:t>
      </w:r>
    </w:p>
    <w:p w14:paraId="38FC3C36" w14:textId="77777777" w:rsidR="00E61F40" w:rsidRPr="00D81E9E" w:rsidRDefault="00E61F40" w:rsidP="00E61F40">
      <w:pPr>
        <w:rPr>
          <w:rFonts w:ascii="Arial" w:hAnsi="Arial" w:cs="Arial"/>
        </w:rPr>
      </w:pPr>
      <w:r w:rsidRPr="00D81E9E">
        <w:rPr>
          <w:rFonts w:ascii="Arial" w:hAnsi="Arial" w:cs="Arial"/>
        </w:rPr>
        <w:t>There are no positive impacts in relation to this criterion relative to the Base Case</w:t>
      </w:r>
      <w:r w:rsidR="000260DA">
        <w:rPr>
          <w:rFonts w:ascii="Arial" w:hAnsi="Arial" w:cs="Arial"/>
        </w:rPr>
        <w:t>.</w:t>
      </w:r>
    </w:p>
    <w:p w14:paraId="3F9EB391" w14:textId="77777777" w:rsidR="00E61F40" w:rsidRPr="00D81E9E" w:rsidRDefault="00E61F40" w:rsidP="00E61F40">
      <w:pPr>
        <w:rPr>
          <w:rFonts w:ascii="Arial" w:hAnsi="Arial" w:cs="Arial"/>
        </w:rPr>
      </w:pPr>
    </w:p>
    <w:p w14:paraId="465B943F" w14:textId="77777777" w:rsidR="00E61F40" w:rsidRPr="00D81E9E" w:rsidRDefault="00E61F40" w:rsidP="00E61F40">
      <w:pPr>
        <w:pStyle w:val="EYHeading4"/>
        <w:numPr>
          <w:ilvl w:val="4"/>
          <w:numId w:val="7"/>
        </w:numPr>
        <w:rPr>
          <w:rFonts w:ascii="Arial" w:hAnsi="Arial" w:cs="Arial"/>
        </w:rPr>
      </w:pPr>
      <w:r w:rsidRPr="00D81E9E">
        <w:rPr>
          <w:rFonts w:ascii="Arial" w:hAnsi="Arial" w:cs="Arial"/>
        </w:rPr>
        <w:t>Negative impacts</w:t>
      </w:r>
    </w:p>
    <w:p w14:paraId="4253152B"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With respect to the ban on use of Oxy-LPG devices, there is likely to be an increased regulatory burden as alternative methods would be required to achieve all pest control outcomes, i.e. alternative methods will be required to destroy rabbits and to collapse the burrow to limit the potential for pests to return quickly. Stakeholders have indicated that these devices are predominantly used where other methods are ineffective for collapsing burrows. This means that either a less effective method will be </w:t>
      </w:r>
      <w:r w:rsidR="00250247" w:rsidRPr="00D81E9E">
        <w:rPr>
          <w:rFonts w:ascii="Arial" w:hAnsi="Arial" w:cs="Arial"/>
        </w:rPr>
        <w:t>employed,</w:t>
      </w:r>
      <w:r w:rsidRPr="00D81E9E">
        <w:rPr>
          <w:rFonts w:ascii="Arial" w:hAnsi="Arial" w:cs="Arial"/>
        </w:rPr>
        <w:t xml:space="preserve"> and additional regulatory burden felt, or that the burrow will remain in place and the effectiveness of pest control will be reduced (discussed in the next criterion). </w:t>
      </w:r>
    </w:p>
    <w:p w14:paraId="085FFC20" w14:textId="77777777" w:rsidR="00E61F40" w:rsidRPr="00D81E9E" w:rsidRDefault="00E61F40" w:rsidP="00E61F40">
      <w:pPr>
        <w:autoSpaceDE/>
        <w:autoSpaceDN/>
        <w:adjustRightInd/>
        <w:spacing w:after="160" w:line="259" w:lineRule="auto"/>
        <w:rPr>
          <w:rFonts w:ascii="Arial" w:hAnsi="Arial" w:cs="Arial"/>
        </w:rPr>
      </w:pPr>
      <w:r w:rsidRPr="00D81E9E">
        <w:rPr>
          <w:rFonts w:ascii="Arial" w:hAnsi="Arial" w:cs="Arial"/>
        </w:rPr>
        <w:t xml:space="preserve">The regulatory burden experienced is likely to be greater than under Option 2, and with a moderate to significant impact this option is given a </w:t>
      </w:r>
      <w:r w:rsidRPr="00D81E9E">
        <w:rPr>
          <w:rFonts w:ascii="Arial" w:hAnsi="Arial" w:cs="Arial"/>
          <w:b/>
        </w:rPr>
        <w:t>score of -5</w:t>
      </w:r>
      <w:r w:rsidRPr="00D81E9E">
        <w:rPr>
          <w:rFonts w:ascii="Arial" w:hAnsi="Arial" w:cs="Arial"/>
        </w:rPr>
        <w:t>.</w:t>
      </w:r>
    </w:p>
    <w:p w14:paraId="65580182" w14:textId="77777777" w:rsidR="00E61F40" w:rsidRPr="00D81E9E" w:rsidRDefault="00E61F40" w:rsidP="00E61F40">
      <w:pPr>
        <w:pStyle w:val="EYHeading4"/>
        <w:numPr>
          <w:ilvl w:val="4"/>
          <w:numId w:val="7"/>
        </w:numPr>
        <w:rPr>
          <w:rFonts w:ascii="Arial" w:hAnsi="Arial" w:cs="Arial"/>
        </w:rPr>
      </w:pPr>
      <w:r w:rsidRPr="00D81E9E">
        <w:rPr>
          <w:rFonts w:ascii="Arial" w:hAnsi="Arial" w:cs="Arial"/>
        </w:rPr>
        <w:t>Overall assessment</w:t>
      </w:r>
    </w:p>
    <w:p w14:paraId="7C3EC6AB"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overall burden experienced is likely to be greater than under Option 2, and this option is therefore given a </w:t>
      </w:r>
      <w:r w:rsidRPr="00D81E9E">
        <w:rPr>
          <w:rFonts w:ascii="Arial" w:hAnsi="Arial" w:cs="Arial"/>
          <w:b/>
        </w:rPr>
        <w:t>score of -5</w:t>
      </w:r>
      <w:r w:rsidRPr="00D81E9E">
        <w:rPr>
          <w:rFonts w:ascii="Arial" w:hAnsi="Arial" w:cs="Arial"/>
        </w:rPr>
        <w:t xml:space="preserve"> for this criterion, reflecting a moderate to significant impact.</w:t>
      </w:r>
    </w:p>
    <w:p w14:paraId="0F588449" w14:textId="77777777" w:rsidR="00885647" w:rsidRPr="00D81E9E" w:rsidRDefault="00885647" w:rsidP="00885647">
      <w:pPr>
        <w:pStyle w:val="EYHeading3"/>
        <w:rPr>
          <w:rFonts w:ascii="Arial" w:hAnsi="Arial" w:cs="Arial"/>
        </w:rPr>
      </w:pPr>
      <w:r w:rsidRPr="00D81E9E">
        <w:rPr>
          <w:rFonts w:ascii="Arial" w:hAnsi="Arial" w:cs="Arial"/>
        </w:rPr>
        <w:t>Economic/social/environmental impact criterion – analysis of Options 1 to 3</w:t>
      </w:r>
    </w:p>
    <w:p w14:paraId="51D7A93A" w14:textId="77777777" w:rsidR="00885647" w:rsidRPr="00D81E9E" w:rsidRDefault="00885647" w:rsidP="00885647">
      <w:pPr>
        <w:pStyle w:val="EYBodytextwithparaspace"/>
        <w:rPr>
          <w:rFonts w:ascii="Arial" w:hAnsi="Arial" w:cs="Arial"/>
          <w:szCs w:val="20"/>
        </w:rPr>
      </w:pPr>
      <w:r w:rsidRPr="00D81E9E">
        <w:rPr>
          <w:rFonts w:ascii="Arial" w:hAnsi="Arial" w:cs="Arial"/>
          <w:szCs w:val="20"/>
        </w:rPr>
        <w:t>This criterion reflects that there are benefits and costs of the regulatory options which are not captured under the animal welfare or regulatory burden criteria. These benefits and costs may relate to individuals, businesses, government or society through economic, social, or environmental impacts.</w:t>
      </w:r>
    </w:p>
    <w:p w14:paraId="59840590" w14:textId="77777777" w:rsidR="00885647" w:rsidRPr="00D81E9E" w:rsidRDefault="00885647" w:rsidP="00885647">
      <w:pPr>
        <w:pStyle w:val="EYHeading4"/>
        <w:rPr>
          <w:rFonts w:ascii="Arial" w:hAnsi="Arial" w:cs="Arial"/>
        </w:rPr>
      </w:pPr>
      <w:r w:rsidRPr="00D81E9E">
        <w:rPr>
          <w:rFonts w:ascii="Arial" w:hAnsi="Arial" w:cs="Arial"/>
        </w:rPr>
        <w:t>Option 1: Defined offences listed and education campaigns on the use of wildlife-unsafe fruit netting</w:t>
      </w:r>
    </w:p>
    <w:p w14:paraId="38D649F1" w14:textId="77777777" w:rsidR="005E24D8"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economic, social and environmental impacts of Option 1 are likely to be similar to those in the Base Case, with conditions very similar in these two options. </w:t>
      </w:r>
    </w:p>
    <w:p w14:paraId="0FDF7A38" w14:textId="77777777" w:rsidR="005E24D8" w:rsidRPr="00D81E9E" w:rsidRDefault="005E24D8" w:rsidP="00440B4D">
      <w:pPr>
        <w:pStyle w:val="EYHeading4"/>
        <w:numPr>
          <w:ilvl w:val="4"/>
          <w:numId w:val="7"/>
        </w:numPr>
        <w:rPr>
          <w:rFonts w:ascii="Arial" w:hAnsi="Arial" w:cs="Arial"/>
        </w:rPr>
      </w:pPr>
      <w:r w:rsidRPr="00D81E9E">
        <w:rPr>
          <w:rFonts w:ascii="Arial" w:hAnsi="Arial" w:cs="Arial"/>
        </w:rPr>
        <w:t>Positive impacts</w:t>
      </w:r>
    </w:p>
    <w:p w14:paraId="0B607DC1"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To the extent that education programs increase the use of wildlife-safe fruit netting, this may have a marginal social and environmental </w:t>
      </w:r>
      <w:r w:rsidR="005E24D8" w:rsidRPr="00D81E9E">
        <w:rPr>
          <w:rFonts w:ascii="Arial" w:hAnsi="Arial" w:cs="Arial"/>
        </w:rPr>
        <w:t xml:space="preserve">benefit </w:t>
      </w:r>
      <w:r w:rsidRPr="00D81E9E">
        <w:rPr>
          <w:rFonts w:ascii="Arial" w:hAnsi="Arial" w:cs="Arial"/>
        </w:rPr>
        <w:t>as fewer animals are caught in netting, lessening the impact on the environment and lessening potential distress of people having to witness and deal with animals found injured or dead in netting.</w:t>
      </w:r>
    </w:p>
    <w:p w14:paraId="0FC50C90"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marginal positive impact compared with the Base Case means that this option is given a </w:t>
      </w:r>
      <w:r w:rsidRPr="00D81E9E">
        <w:rPr>
          <w:rFonts w:ascii="Arial" w:hAnsi="Arial" w:cs="Arial"/>
          <w:b/>
        </w:rPr>
        <w:t>score of 1</w:t>
      </w:r>
      <w:r w:rsidRPr="00D81E9E">
        <w:rPr>
          <w:rFonts w:ascii="Arial" w:hAnsi="Arial" w:cs="Arial"/>
        </w:rPr>
        <w:t xml:space="preserve"> in this criterion.</w:t>
      </w:r>
    </w:p>
    <w:p w14:paraId="157FB3AD" w14:textId="77777777" w:rsidR="005E24D8" w:rsidRPr="00D81E9E" w:rsidRDefault="005E24D8" w:rsidP="005E24D8">
      <w:pPr>
        <w:pStyle w:val="EYHeading4"/>
        <w:numPr>
          <w:ilvl w:val="4"/>
          <w:numId w:val="7"/>
        </w:numPr>
        <w:rPr>
          <w:rFonts w:ascii="Arial" w:hAnsi="Arial" w:cs="Arial"/>
        </w:rPr>
      </w:pPr>
      <w:r w:rsidRPr="00D81E9E">
        <w:rPr>
          <w:rFonts w:ascii="Arial" w:hAnsi="Arial" w:cs="Arial"/>
        </w:rPr>
        <w:lastRenderedPageBreak/>
        <w:t>Negative impacts</w:t>
      </w:r>
    </w:p>
    <w:p w14:paraId="5F1CB2A3" w14:textId="77777777" w:rsidR="005E24D8" w:rsidRPr="00D81E9E" w:rsidRDefault="005E24D8" w:rsidP="00885647">
      <w:pPr>
        <w:autoSpaceDE/>
        <w:autoSpaceDN/>
        <w:adjustRightInd/>
        <w:spacing w:after="160" w:line="259" w:lineRule="auto"/>
        <w:rPr>
          <w:rFonts w:ascii="Arial" w:hAnsi="Arial" w:cs="Arial"/>
        </w:rPr>
      </w:pPr>
      <w:r w:rsidRPr="00D81E9E">
        <w:rPr>
          <w:rFonts w:ascii="Arial" w:hAnsi="Arial" w:cs="Arial"/>
        </w:rPr>
        <w:t xml:space="preserve">There are no negative impacts relative to the </w:t>
      </w:r>
      <w:r w:rsidR="00440B4D" w:rsidRPr="00D81E9E">
        <w:rPr>
          <w:rFonts w:ascii="Arial" w:hAnsi="Arial" w:cs="Arial"/>
        </w:rPr>
        <w:t>B</w:t>
      </w:r>
      <w:r w:rsidRPr="00D81E9E">
        <w:rPr>
          <w:rFonts w:ascii="Arial" w:hAnsi="Arial" w:cs="Arial"/>
        </w:rPr>
        <w:t>ase Case.</w:t>
      </w:r>
    </w:p>
    <w:p w14:paraId="6AFDF94B" w14:textId="77777777" w:rsidR="005E24D8" w:rsidRPr="00D81E9E" w:rsidRDefault="005E24D8" w:rsidP="00440B4D">
      <w:pPr>
        <w:pStyle w:val="EYHeading4"/>
        <w:numPr>
          <w:ilvl w:val="4"/>
          <w:numId w:val="7"/>
        </w:numPr>
        <w:rPr>
          <w:rFonts w:ascii="Arial" w:hAnsi="Arial" w:cs="Arial"/>
        </w:rPr>
      </w:pPr>
      <w:r w:rsidRPr="00D81E9E">
        <w:rPr>
          <w:rFonts w:ascii="Arial" w:hAnsi="Arial" w:cs="Arial"/>
        </w:rPr>
        <w:t>Overall assessment</w:t>
      </w:r>
    </w:p>
    <w:p w14:paraId="2C51A989" w14:textId="77777777" w:rsidR="005E24D8" w:rsidRPr="00D81E9E" w:rsidRDefault="005E24D8" w:rsidP="005E24D8">
      <w:pPr>
        <w:autoSpaceDE/>
        <w:autoSpaceDN/>
        <w:adjustRightInd/>
        <w:spacing w:after="160" w:line="259" w:lineRule="auto"/>
        <w:rPr>
          <w:rFonts w:ascii="Arial" w:hAnsi="Arial" w:cs="Arial"/>
        </w:rPr>
      </w:pPr>
      <w:r w:rsidRPr="00D81E9E">
        <w:rPr>
          <w:rFonts w:ascii="Arial" w:hAnsi="Arial" w:cs="Arial"/>
        </w:rPr>
        <w:t>The marginal positive impact compared with the Base Case</w:t>
      </w:r>
      <w:r w:rsidR="00C64416" w:rsidRPr="00D81E9E">
        <w:rPr>
          <w:rFonts w:ascii="Arial" w:hAnsi="Arial" w:cs="Arial"/>
        </w:rPr>
        <w:t>, with no negative impacts,</w:t>
      </w:r>
      <w:r w:rsidRPr="00D81E9E">
        <w:rPr>
          <w:rFonts w:ascii="Arial" w:hAnsi="Arial" w:cs="Arial"/>
        </w:rPr>
        <w:t xml:space="preserve"> means that this option is given a </w:t>
      </w:r>
      <w:r w:rsidRPr="00D81E9E">
        <w:rPr>
          <w:rFonts w:ascii="Arial" w:hAnsi="Arial" w:cs="Arial"/>
          <w:b/>
        </w:rPr>
        <w:t>score of 1</w:t>
      </w:r>
      <w:r w:rsidRPr="00D81E9E">
        <w:rPr>
          <w:rFonts w:ascii="Arial" w:hAnsi="Arial" w:cs="Arial"/>
        </w:rPr>
        <w:t xml:space="preserve"> in this criterion.</w:t>
      </w:r>
    </w:p>
    <w:p w14:paraId="53E1A6D7" w14:textId="77777777" w:rsidR="00885647" w:rsidRPr="00D81E9E" w:rsidRDefault="00885647" w:rsidP="00885647">
      <w:pPr>
        <w:pStyle w:val="EYHeading4"/>
        <w:rPr>
          <w:rFonts w:ascii="Arial" w:hAnsi="Arial" w:cs="Arial"/>
        </w:rPr>
      </w:pPr>
      <w:r w:rsidRPr="00D81E9E">
        <w:rPr>
          <w:rFonts w:ascii="Arial" w:hAnsi="Arial" w:cs="Arial"/>
        </w:rPr>
        <w:t>Option 2: Broader range of offences to prevent recurrent animal welfare issues</w:t>
      </w:r>
    </w:p>
    <w:p w14:paraId="12CA572E"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addition of new offences is likely to deliver more significant economic, social and environmental benefits </w:t>
      </w:r>
      <w:r w:rsidR="00F9051A" w:rsidRPr="00D81E9E">
        <w:rPr>
          <w:rFonts w:ascii="Arial" w:hAnsi="Arial" w:cs="Arial"/>
        </w:rPr>
        <w:t xml:space="preserve">than </w:t>
      </w:r>
      <w:r w:rsidRPr="00D81E9E">
        <w:rPr>
          <w:rFonts w:ascii="Arial" w:hAnsi="Arial" w:cs="Arial"/>
        </w:rPr>
        <w:t xml:space="preserve">either the Base Case or Option </w:t>
      </w:r>
      <w:r w:rsidR="00250247" w:rsidRPr="00D81E9E">
        <w:rPr>
          <w:rFonts w:ascii="Arial" w:hAnsi="Arial" w:cs="Arial"/>
        </w:rPr>
        <w:t>1 but</w:t>
      </w:r>
      <w:r w:rsidRPr="00D81E9E">
        <w:rPr>
          <w:rFonts w:ascii="Arial" w:hAnsi="Arial" w:cs="Arial"/>
        </w:rPr>
        <w:t xml:space="preserve"> will also introduce costs which do not arise in these options. </w:t>
      </w:r>
    </w:p>
    <w:p w14:paraId="777F47B7" w14:textId="77777777" w:rsidR="007C3DB1" w:rsidRPr="00D81E9E" w:rsidRDefault="007C3DB1" w:rsidP="007C3DB1">
      <w:pPr>
        <w:pStyle w:val="EYHeading4"/>
        <w:numPr>
          <w:ilvl w:val="4"/>
          <w:numId w:val="7"/>
        </w:numPr>
        <w:rPr>
          <w:rFonts w:ascii="Arial" w:hAnsi="Arial" w:cs="Arial"/>
        </w:rPr>
      </w:pPr>
      <w:r w:rsidRPr="00D81E9E">
        <w:rPr>
          <w:rFonts w:ascii="Arial" w:hAnsi="Arial" w:cs="Arial"/>
        </w:rPr>
        <w:t>Positive impacts</w:t>
      </w:r>
    </w:p>
    <w:p w14:paraId="68EF26AC" w14:textId="77777777" w:rsidR="007C3DB1" w:rsidRPr="00D81E9E" w:rsidRDefault="007C3DB1" w:rsidP="007C3DB1">
      <w:pPr>
        <w:autoSpaceDE/>
        <w:autoSpaceDN/>
        <w:adjustRightInd/>
        <w:spacing w:after="160" w:line="259" w:lineRule="auto"/>
        <w:rPr>
          <w:rFonts w:ascii="Arial" w:hAnsi="Arial" w:cs="Arial"/>
        </w:rPr>
      </w:pPr>
      <w:r w:rsidRPr="00D81E9E">
        <w:rPr>
          <w:rFonts w:ascii="Arial" w:hAnsi="Arial" w:cs="Arial"/>
        </w:rPr>
        <w:t>Positive impacts from the requirement to use fruit netting which is wildlife-safe include:</w:t>
      </w:r>
    </w:p>
    <w:p w14:paraId="39AB839B"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Reduced time and materials costs associated with the rescue and care of animals trapped in wildlife-unsafe netting. These avoided costs are likely to be significant, ranging from around $350 per event where an animal has already died up to around $4,000 per event where an animal survives and goes through the full rehabilitation process</w:t>
      </w:r>
      <w:r w:rsidR="0080772C" w:rsidRPr="00D81E9E">
        <w:rPr>
          <w:rFonts w:ascii="Arial" w:hAnsi="Arial" w:cs="Arial"/>
        </w:rPr>
        <w:t>.</w:t>
      </w:r>
      <w:r w:rsidRPr="00D81E9E">
        <w:rPr>
          <w:rStyle w:val="FootnoteReference"/>
          <w:rFonts w:ascii="Arial" w:hAnsi="Arial" w:cs="Arial"/>
        </w:rPr>
        <w:footnoteReference w:id="86"/>
      </w:r>
    </w:p>
    <w:p w14:paraId="03E4931A"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Reduced costs to the health system where volunteers or homeowners are bitten or scratched by an animal trapped in netting (and therefore require vaccinations and </w:t>
      </w:r>
      <w:r w:rsidR="005146C6" w:rsidRPr="00D81E9E">
        <w:rPr>
          <w:rFonts w:ascii="Arial" w:hAnsi="Arial" w:cs="Arial"/>
        </w:rPr>
        <w:t>potentially other medical care)</w:t>
      </w:r>
      <w:r w:rsidR="0080772C" w:rsidRPr="00D81E9E">
        <w:rPr>
          <w:rFonts w:ascii="Arial" w:hAnsi="Arial" w:cs="Arial"/>
        </w:rPr>
        <w:t>.</w:t>
      </w:r>
    </w:p>
    <w:p w14:paraId="72EBEBFD"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Reduced risk of distress for people finding animals injured or dead in wildlife-</w:t>
      </w:r>
      <w:r w:rsidR="005146C6" w:rsidRPr="00D81E9E">
        <w:rPr>
          <w:rFonts w:ascii="Arial" w:hAnsi="Arial" w:cs="Arial"/>
        </w:rPr>
        <w:t>unsafe netting</w:t>
      </w:r>
      <w:r w:rsidR="00F5687F" w:rsidRPr="00D81E9E">
        <w:rPr>
          <w:rFonts w:ascii="Arial" w:hAnsi="Arial" w:cs="Arial"/>
        </w:rPr>
        <w:t>.</w:t>
      </w:r>
    </w:p>
    <w:p w14:paraId="5FC934CE"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Increased resource efficiency as wildlife-safe netting products are more durable than wildlife-unsafe netting.</w:t>
      </w:r>
    </w:p>
    <w:p w14:paraId="44FBB241" w14:textId="77777777" w:rsidR="007C3DB1" w:rsidRPr="00D81E9E" w:rsidRDefault="007C3DB1" w:rsidP="007C3DB1">
      <w:pPr>
        <w:autoSpaceDE/>
        <w:autoSpaceDN/>
        <w:adjustRightInd/>
        <w:spacing w:after="160" w:line="259" w:lineRule="auto"/>
        <w:rPr>
          <w:rFonts w:ascii="Arial" w:hAnsi="Arial" w:cs="Arial"/>
        </w:rPr>
      </w:pPr>
      <w:r w:rsidRPr="00D81E9E">
        <w:rPr>
          <w:rFonts w:ascii="Arial" w:hAnsi="Arial" w:cs="Arial"/>
        </w:rPr>
        <w:t>Benefits from the requirement to use pain relief while mulesing include:</w:t>
      </w:r>
    </w:p>
    <w:p w14:paraId="06F24547"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Benefits for retailers and manufacturers of pain relief medication from increased demand for these products</w:t>
      </w:r>
      <w:r w:rsidR="00EC6396" w:rsidRPr="00D81E9E">
        <w:rPr>
          <w:rFonts w:ascii="Arial" w:hAnsi="Arial" w:cs="Arial"/>
        </w:rPr>
        <w:t>.</w:t>
      </w:r>
    </w:p>
    <w:p w14:paraId="17586A38"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Benefit to the industry relating to social licence and market access. Some wool buyers have suggested that pain relief is required to respond to retailer and consumer demands in relation</w:t>
      </w:r>
      <w:r w:rsidR="00EC6396" w:rsidRPr="00D81E9E">
        <w:rPr>
          <w:rFonts w:ascii="Arial" w:hAnsi="Arial" w:cs="Arial"/>
        </w:rPr>
        <w:t>.</w:t>
      </w:r>
      <w:r w:rsidRPr="00D81E9E">
        <w:rPr>
          <w:rFonts w:ascii="Arial" w:hAnsi="Arial" w:cs="Arial"/>
        </w:rPr>
        <w:t xml:space="preserve"> to animal welfare and the lack of pain relief may jeopardise access to some markets and/or reduce demand for Australian wool</w:t>
      </w:r>
      <w:r w:rsidR="00EC6396" w:rsidRPr="00D81E9E">
        <w:rPr>
          <w:rFonts w:ascii="Arial" w:hAnsi="Arial" w:cs="Arial"/>
        </w:rPr>
        <w:t>.</w:t>
      </w:r>
      <w:r w:rsidRPr="00D81E9E">
        <w:rPr>
          <w:rStyle w:val="FootnoteReference"/>
          <w:rFonts w:ascii="Arial" w:hAnsi="Arial" w:cs="Arial"/>
        </w:rPr>
        <w:footnoteReference w:id="87"/>
      </w:r>
    </w:p>
    <w:p w14:paraId="35EFAD60" w14:textId="77777777" w:rsidR="007C3DB1" w:rsidRPr="00D81E9E" w:rsidRDefault="00E456FB"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S</w:t>
      </w:r>
      <w:r w:rsidR="007C3DB1" w:rsidRPr="00D81E9E">
        <w:rPr>
          <w:rFonts w:ascii="Arial" w:hAnsi="Arial" w:cs="Arial"/>
        </w:rPr>
        <w:t>heep recover more quickly and lose less weight compared with those not provided with pain relief.</w:t>
      </w:r>
    </w:p>
    <w:p w14:paraId="46DB1D35" w14:textId="77777777" w:rsidR="00192DC7" w:rsidRPr="00D81E9E" w:rsidRDefault="00192DC7" w:rsidP="00440B4D">
      <w:pPr>
        <w:autoSpaceDE/>
        <w:autoSpaceDN/>
        <w:adjustRightInd/>
        <w:spacing w:after="160" w:line="259" w:lineRule="auto"/>
        <w:rPr>
          <w:rFonts w:ascii="Arial" w:hAnsi="Arial" w:cs="Arial"/>
        </w:rPr>
      </w:pPr>
      <w:bookmarkStart w:id="82" w:name="_Hlk14102323"/>
      <w:r w:rsidRPr="00D81E9E">
        <w:rPr>
          <w:rFonts w:ascii="Arial" w:hAnsi="Arial" w:cs="Arial"/>
        </w:rPr>
        <w:t xml:space="preserve">Based on these </w:t>
      </w:r>
      <w:r w:rsidR="00BC5083" w:rsidRPr="00D81E9E">
        <w:rPr>
          <w:rFonts w:ascii="Arial" w:hAnsi="Arial" w:cs="Arial"/>
        </w:rPr>
        <w:t xml:space="preserve">significant </w:t>
      </w:r>
      <w:r w:rsidRPr="00D81E9E">
        <w:rPr>
          <w:rFonts w:ascii="Arial" w:hAnsi="Arial" w:cs="Arial"/>
        </w:rPr>
        <w:t xml:space="preserve">positive impacts, this option has been given a </w:t>
      </w:r>
      <w:r w:rsidRPr="00D81E9E">
        <w:rPr>
          <w:rFonts w:ascii="Arial" w:hAnsi="Arial" w:cs="Arial"/>
          <w:b/>
        </w:rPr>
        <w:t>score of 7</w:t>
      </w:r>
      <w:r w:rsidRPr="00D81E9E">
        <w:rPr>
          <w:rFonts w:ascii="Arial" w:hAnsi="Arial" w:cs="Arial"/>
        </w:rPr>
        <w:t>.</w:t>
      </w:r>
    </w:p>
    <w:bookmarkEnd w:id="82"/>
    <w:p w14:paraId="5EFC5238" w14:textId="77777777" w:rsidR="007C3DB1" w:rsidRPr="00D81E9E" w:rsidRDefault="007C3DB1" w:rsidP="007C3DB1">
      <w:pPr>
        <w:pStyle w:val="EYHeading4"/>
        <w:numPr>
          <w:ilvl w:val="4"/>
          <w:numId w:val="7"/>
        </w:numPr>
        <w:rPr>
          <w:rFonts w:ascii="Arial" w:hAnsi="Arial" w:cs="Arial"/>
        </w:rPr>
      </w:pPr>
      <w:r w:rsidRPr="00D81E9E">
        <w:rPr>
          <w:rFonts w:ascii="Arial" w:hAnsi="Arial" w:cs="Arial"/>
        </w:rPr>
        <w:t>Negative impacts</w:t>
      </w:r>
    </w:p>
    <w:p w14:paraId="10EB11A0" w14:textId="77777777" w:rsidR="007C3DB1" w:rsidRPr="00D81E9E" w:rsidRDefault="007C3DB1" w:rsidP="007C3DB1">
      <w:pPr>
        <w:autoSpaceDE/>
        <w:autoSpaceDN/>
        <w:adjustRightInd/>
        <w:spacing w:after="160" w:line="259" w:lineRule="auto"/>
        <w:rPr>
          <w:rFonts w:ascii="Arial" w:hAnsi="Arial" w:cs="Arial"/>
        </w:rPr>
      </w:pPr>
      <w:r w:rsidRPr="00D81E9E">
        <w:rPr>
          <w:rFonts w:ascii="Arial" w:hAnsi="Arial" w:cs="Arial"/>
        </w:rPr>
        <w:t>Negative impacts from the requirement to use fruit netting which is wildlife-safe include:</w:t>
      </w:r>
    </w:p>
    <w:p w14:paraId="250FF474"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Impact on retailers who sell existing fruit netting products which are deemed wildlife-unsafe (this may be mitigated by the ability of retailers to stock wildlife-safe products)</w:t>
      </w:r>
      <w:r w:rsidR="00F5687F" w:rsidRPr="00D81E9E">
        <w:rPr>
          <w:rFonts w:ascii="Arial" w:hAnsi="Arial" w:cs="Arial"/>
        </w:rPr>
        <w:t>.</w:t>
      </w:r>
    </w:p>
    <w:p w14:paraId="7021CAFF"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lastRenderedPageBreak/>
        <w:t>Increased up-front costs for users of existing fruit netting products which are deemed wildlife-unsafe</w:t>
      </w:r>
      <w:r w:rsidR="00F5687F" w:rsidRPr="00D81E9E">
        <w:rPr>
          <w:rFonts w:ascii="Arial" w:hAnsi="Arial" w:cs="Arial"/>
        </w:rPr>
        <w:t>.</w:t>
      </w:r>
    </w:p>
    <w:p w14:paraId="5B759611" w14:textId="77777777" w:rsidR="007C3DB1" w:rsidRPr="00D81E9E" w:rsidRDefault="007C3DB1"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Potential environmental impacts of disposal of wildlife-unsafe netting while users change</w:t>
      </w:r>
      <w:r w:rsidR="005146C6" w:rsidRPr="00D81E9E">
        <w:rPr>
          <w:rFonts w:ascii="Arial" w:hAnsi="Arial" w:cs="Arial"/>
        </w:rPr>
        <w:t xml:space="preserve"> over to wildlife-safe products</w:t>
      </w:r>
      <w:r w:rsidR="00F5687F" w:rsidRPr="00D81E9E">
        <w:rPr>
          <w:rFonts w:ascii="Arial" w:hAnsi="Arial" w:cs="Arial"/>
        </w:rPr>
        <w:t>.</w:t>
      </w:r>
    </w:p>
    <w:p w14:paraId="490AE6B6" w14:textId="77777777" w:rsidR="00C64416" w:rsidRPr="00D81E9E" w:rsidRDefault="00C64416" w:rsidP="00440B4D">
      <w:pPr>
        <w:autoSpaceDE/>
        <w:autoSpaceDN/>
        <w:adjustRightInd/>
        <w:spacing w:after="160" w:line="259" w:lineRule="auto"/>
        <w:rPr>
          <w:rFonts w:ascii="Arial" w:hAnsi="Arial" w:cs="Arial"/>
        </w:rPr>
      </w:pPr>
      <w:r w:rsidRPr="00D81E9E">
        <w:rPr>
          <w:rFonts w:ascii="Arial" w:hAnsi="Arial" w:cs="Arial"/>
        </w:rPr>
        <w:t>It is noted that there are unlikely to be significant economic, social or environmental costs from the requirement to clear burrows of animals before the using an Oxy-LPG device in addition to those identified under the regulatory burden criterion</w:t>
      </w:r>
      <w:r w:rsidR="00D362DE" w:rsidRPr="00D81E9E">
        <w:rPr>
          <w:rFonts w:ascii="Arial" w:hAnsi="Arial" w:cs="Arial"/>
        </w:rPr>
        <w:t>.</w:t>
      </w:r>
    </w:p>
    <w:p w14:paraId="4241BA78" w14:textId="77777777" w:rsidR="007C3DB1" w:rsidRPr="00D81E9E" w:rsidRDefault="007C3DB1" w:rsidP="00440B4D">
      <w:pPr>
        <w:autoSpaceDE/>
        <w:autoSpaceDN/>
        <w:adjustRightInd/>
        <w:spacing w:after="160" w:line="259" w:lineRule="auto"/>
        <w:rPr>
          <w:rFonts w:ascii="Arial" w:hAnsi="Arial" w:cs="Arial"/>
        </w:rPr>
      </w:pPr>
      <w:r w:rsidRPr="00D81E9E">
        <w:rPr>
          <w:rFonts w:ascii="Arial" w:hAnsi="Arial" w:cs="Arial"/>
        </w:rPr>
        <w:t>There are unlikely to be significant costs from the requirement to use pain relief while mulesing in addition to those identified under the regulatory burden criterion.</w:t>
      </w:r>
    </w:p>
    <w:p w14:paraId="6E9B6C13" w14:textId="77777777" w:rsidR="00192DC7" w:rsidRPr="00D81E9E" w:rsidRDefault="00192DC7" w:rsidP="00192DC7">
      <w:pPr>
        <w:autoSpaceDE/>
        <w:autoSpaceDN/>
        <w:adjustRightInd/>
        <w:spacing w:after="160" w:line="259" w:lineRule="auto"/>
        <w:rPr>
          <w:rFonts w:ascii="Arial" w:hAnsi="Arial" w:cs="Arial"/>
        </w:rPr>
      </w:pPr>
      <w:bookmarkStart w:id="83" w:name="_Hlk14102313"/>
      <w:r w:rsidRPr="00D81E9E">
        <w:rPr>
          <w:rFonts w:ascii="Arial" w:hAnsi="Arial" w:cs="Arial"/>
        </w:rPr>
        <w:t>The nega</w:t>
      </w:r>
      <w:r w:rsidR="00BC5083" w:rsidRPr="00D81E9E">
        <w:rPr>
          <w:rFonts w:ascii="Arial" w:hAnsi="Arial" w:cs="Arial"/>
        </w:rPr>
        <w:t xml:space="preserve">tive impacts have been assessed </w:t>
      </w:r>
      <w:r w:rsidRPr="00D81E9E">
        <w:rPr>
          <w:rFonts w:ascii="Arial" w:hAnsi="Arial" w:cs="Arial"/>
        </w:rPr>
        <w:t xml:space="preserve">to give this option a </w:t>
      </w:r>
      <w:r w:rsidRPr="00D81E9E">
        <w:rPr>
          <w:rFonts w:ascii="Arial" w:hAnsi="Arial" w:cs="Arial"/>
          <w:b/>
        </w:rPr>
        <w:t>score of -2</w:t>
      </w:r>
      <w:r w:rsidRPr="00D81E9E">
        <w:rPr>
          <w:rFonts w:ascii="Arial" w:hAnsi="Arial" w:cs="Arial"/>
        </w:rPr>
        <w:t>.</w:t>
      </w:r>
    </w:p>
    <w:p w14:paraId="5B8E16FA" w14:textId="77777777" w:rsidR="007C3DB1" w:rsidRPr="00D81E9E" w:rsidRDefault="007C3DB1" w:rsidP="007C3DB1">
      <w:pPr>
        <w:pStyle w:val="EYHeading4"/>
        <w:numPr>
          <w:ilvl w:val="4"/>
          <w:numId w:val="7"/>
        </w:numPr>
        <w:rPr>
          <w:rFonts w:ascii="Arial" w:hAnsi="Arial" w:cs="Arial"/>
        </w:rPr>
      </w:pPr>
      <w:r w:rsidRPr="00D81E9E">
        <w:rPr>
          <w:rFonts w:ascii="Arial" w:hAnsi="Arial" w:cs="Arial"/>
        </w:rPr>
        <w:t>Overall assessment</w:t>
      </w:r>
    </w:p>
    <w:p w14:paraId="75145B3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On balance, the additional benefits are considered to outweigh the additional costs and result in a moderately to significantly positive impact overall. This option therefore scores higher than Option 1 on this criterion, with a</w:t>
      </w:r>
      <w:r w:rsidR="00192DC7" w:rsidRPr="00D81E9E">
        <w:rPr>
          <w:rFonts w:ascii="Arial" w:hAnsi="Arial" w:cs="Arial"/>
        </w:rPr>
        <w:t>n</w:t>
      </w:r>
      <w:r w:rsidRPr="00D81E9E">
        <w:rPr>
          <w:rFonts w:ascii="Arial" w:hAnsi="Arial" w:cs="Arial"/>
        </w:rPr>
        <w:t xml:space="preserve"> </w:t>
      </w:r>
      <w:r w:rsidR="00192DC7" w:rsidRPr="00D81E9E">
        <w:rPr>
          <w:rFonts w:ascii="Arial" w:hAnsi="Arial" w:cs="Arial"/>
        </w:rPr>
        <w:t xml:space="preserve">aggregated </w:t>
      </w:r>
      <w:r w:rsidRPr="00D81E9E">
        <w:rPr>
          <w:rFonts w:ascii="Arial" w:hAnsi="Arial" w:cs="Arial"/>
          <w:b/>
        </w:rPr>
        <w:t>score of 5</w:t>
      </w:r>
      <w:r w:rsidRPr="00D81E9E">
        <w:rPr>
          <w:rFonts w:ascii="Arial" w:hAnsi="Arial" w:cs="Arial"/>
        </w:rPr>
        <w:t xml:space="preserve">. </w:t>
      </w:r>
    </w:p>
    <w:bookmarkEnd w:id="83"/>
    <w:p w14:paraId="28FD6557" w14:textId="77777777" w:rsidR="00885647" w:rsidRPr="00D81E9E" w:rsidRDefault="00885647" w:rsidP="00885647">
      <w:pPr>
        <w:pStyle w:val="EYHeading4"/>
        <w:rPr>
          <w:rFonts w:ascii="Arial" w:hAnsi="Arial" w:cs="Arial"/>
        </w:rPr>
      </w:pPr>
      <w:r w:rsidRPr="00D81E9E">
        <w:rPr>
          <w:rFonts w:ascii="Arial" w:hAnsi="Arial" w:cs="Arial"/>
        </w:rPr>
        <w:t>Option 3: Ban the use of Oxy-LPG devices</w:t>
      </w:r>
      <w:r w:rsidR="003A7FF5" w:rsidRPr="00D81E9E">
        <w:rPr>
          <w:rFonts w:ascii="Arial" w:hAnsi="Arial" w:cs="Arial"/>
        </w:rPr>
        <w:t xml:space="preserve"> </w:t>
      </w:r>
    </w:p>
    <w:p w14:paraId="1C259259"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economic, social and environmental benefits and costs of this option are the same as in Option 2, with the exception of those related to the use of Oxy-LPG devices.</w:t>
      </w:r>
    </w:p>
    <w:p w14:paraId="686C2EB4" w14:textId="77777777" w:rsidR="00885647" w:rsidRPr="00D81E9E" w:rsidRDefault="00E04476" w:rsidP="00440B4D">
      <w:pPr>
        <w:pStyle w:val="EYHeading4"/>
        <w:numPr>
          <w:ilvl w:val="4"/>
          <w:numId w:val="7"/>
        </w:numPr>
        <w:rPr>
          <w:rFonts w:ascii="Arial" w:hAnsi="Arial" w:cs="Arial"/>
        </w:rPr>
      </w:pPr>
      <w:r w:rsidRPr="00D81E9E">
        <w:rPr>
          <w:rFonts w:ascii="Arial" w:hAnsi="Arial" w:cs="Arial"/>
        </w:rPr>
        <w:t>Positive impacts</w:t>
      </w:r>
    </w:p>
    <w:p w14:paraId="1948AF72" w14:textId="77777777" w:rsidR="00E04476" w:rsidRPr="00D81E9E" w:rsidRDefault="00885647" w:rsidP="00885647">
      <w:pPr>
        <w:autoSpaceDE/>
        <w:autoSpaceDN/>
        <w:adjustRightInd/>
        <w:spacing w:after="160" w:line="259" w:lineRule="auto"/>
        <w:rPr>
          <w:rFonts w:ascii="Arial" w:hAnsi="Arial" w:cs="Arial"/>
        </w:rPr>
      </w:pPr>
      <w:r w:rsidRPr="00D81E9E">
        <w:rPr>
          <w:rFonts w:ascii="Arial" w:hAnsi="Arial" w:cs="Arial"/>
        </w:rPr>
        <w:t>There are unlikely to be any additional economic, social or environmental benefits from banning these devices</w:t>
      </w:r>
      <w:r w:rsidR="000260DA">
        <w:rPr>
          <w:rFonts w:ascii="Arial" w:hAnsi="Arial" w:cs="Arial"/>
        </w:rPr>
        <w:t>, compared with Option 2</w:t>
      </w:r>
      <w:r w:rsidRPr="00D81E9E">
        <w:rPr>
          <w:rFonts w:ascii="Arial" w:hAnsi="Arial" w:cs="Arial"/>
        </w:rPr>
        <w:t xml:space="preserve">. </w:t>
      </w:r>
      <w:r w:rsidR="000260DA" w:rsidRPr="00D81E9E">
        <w:rPr>
          <w:rFonts w:ascii="Arial" w:hAnsi="Arial" w:cs="Arial"/>
        </w:rPr>
        <w:t>Based on the significant positive impacts</w:t>
      </w:r>
      <w:r w:rsidR="000260DA">
        <w:rPr>
          <w:rFonts w:ascii="Arial" w:hAnsi="Arial" w:cs="Arial"/>
        </w:rPr>
        <w:t xml:space="preserve"> detailed in Option 2 (and applicable to this option)</w:t>
      </w:r>
      <w:r w:rsidR="000260DA" w:rsidRPr="00D81E9E">
        <w:rPr>
          <w:rFonts w:ascii="Arial" w:hAnsi="Arial" w:cs="Arial"/>
        </w:rPr>
        <w:t xml:space="preserve">, this option has been given a </w:t>
      </w:r>
      <w:r w:rsidR="000260DA" w:rsidRPr="00D81E9E">
        <w:rPr>
          <w:rFonts w:ascii="Arial" w:hAnsi="Arial" w:cs="Arial"/>
          <w:b/>
        </w:rPr>
        <w:t>score of 7</w:t>
      </w:r>
      <w:r w:rsidR="000260DA" w:rsidRPr="00D81E9E">
        <w:rPr>
          <w:rFonts w:ascii="Arial" w:hAnsi="Arial" w:cs="Arial"/>
        </w:rPr>
        <w:t>.</w:t>
      </w:r>
    </w:p>
    <w:p w14:paraId="147F6C27" w14:textId="77777777" w:rsidR="00E04476" w:rsidRPr="00D81E9E" w:rsidRDefault="00E04476" w:rsidP="00E04476">
      <w:pPr>
        <w:pStyle w:val="EYHeading4"/>
        <w:numPr>
          <w:ilvl w:val="4"/>
          <w:numId w:val="7"/>
        </w:numPr>
        <w:rPr>
          <w:rFonts w:ascii="Arial" w:hAnsi="Arial" w:cs="Arial"/>
        </w:rPr>
      </w:pPr>
      <w:r w:rsidRPr="00D81E9E">
        <w:rPr>
          <w:rFonts w:ascii="Arial" w:hAnsi="Arial" w:cs="Arial"/>
        </w:rPr>
        <w:t>Negative impacts</w:t>
      </w:r>
    </w:p>
    <w:p w14:paraId="7764CF6F" w14:textId="77777777" w:rsidR="00885647" w:rsidRPr="00D81E9E" w:rsidRDefault="00192DC7" w:rsidP="00885647">
      <w:pPr>
        <w:autoSpaceDE/>
        <w:autoSpaceDN/>
        <w:adjustRightInd/>
        <w:spacing w:after="160" w:line="259" w:lineRule="auto"/>
        <w:rPr>
          <w:rFonts w:ascii="Arial" w:hAnsi="Arial" w:cs="Arial"/>
        </w:rPr>
      </w:pPr>
      <w:r w:rsidRPr="00D81E9E">
        <w:rPr>
          <w:rFonts w:ascii="Arial" w:hAnsi="Arial" w:cs="Arial"/>
        </w:rPr>
        <w:t>T</w:t>
      </w:r>
      <w:r w:rsidR="00885647" w:rsidRPr="00D81E9E">
        <w:rPr>
          <w:rFonts w:ascii="Arial" w:hAnsi="Arial" w:cs="Arial"/>
        </w:rPr>
        <w:t>here are likely to be additional costs of prohibiting the use of Oxy-LPG devices, which include:</w:t>
      </w:r>
    </w:p>
    <w:p w14:paraId="7176C929" w14:textId="77777777" w:rsidR="00885647" w:rsidRPr="00D81E9E"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Impacts on </w:t>
      </w:r>
      <w:r w:rsidR="00974C72" w:rsidRPr="00D81E9E">
        <w:rPr>
          <w:rFonts w:ascii="Arial" w:hAnsi="Arial" w:cs="Arial"/>
        </w:rPr>
        <w:t xml:space="preserve">the </w:t>
      </w:r>
      <w:r w:rsidRPr="00D81E9E">
        <w:rPr>
          <w:rFonts w:ascii="Arial" w:hAnsi="Arial" w:cs="Arial"/>
        </w:rPr>
        <w:t>business selling</w:t>
      </w:r>
      <w:r w:rsidR="005146C6" w:rsidRPr="00D81E9E">
        <w:rPr>
          <w:rFonts w:ascii="Arial" w:hAnsi="Arial" w:cs="Arial"/>
        </w:rPr>
        <w:t xml:space="preserve"> Oxy-LPG devices</w:t>
      </w:r>
      <w:r w:rsidR="00F5687F" w:rsidRPr="00D81E9E">
        <w:rPr>
          <w:rFonts w:ascii="Arial" w:hAnsi="Arial" w:cs="Arial"/>
        </w:rPr>
        <w:t>.</w:t>
      </w:r>
    </w:p>
    <w:p w14:paraId="75102333" w14:textId="77777777" w:rsidR="00885647"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Costs of being unable to achieve the same outcomes without using Oxy-LPG devices – in many cases, these devices are used on areas close to trees, on slopes or with sensitive land (e.g. indigenous artefacts, burial grounds etc.) as other methods are ineffective or not possible in these instances.</w:t>
      </w:r>
    </w:p>
    <w:p w14:paraId="07235EBB" w14:textId="6FB7C69B" w:rsidR="000260DA" w:rsidRPr="000260DA" w:rsidRDefault="000260DA" w:rsidP="000260DA">
      <w:pPr>
        <w:autoSpaceDE/>
        <w:autoSpaceDN/>
        <w:adjustRightInd/>
        <w:spacing w:after="160" w:line="259" w:lineRule="auto"/>
        <w:rPr>
          <w:rFonts w:ascii="Arial" w:hAnsi="Arial" w:cs="Arial"/>
        </w:rPr>
      </w:pPr>
      <w:r w:rsidRPr="000260DA">
        <w:rPr>
          <w:rFonts w:ascii="Arial" w:hAnsi="Arial" w:cs="Arial"/>
        </w:rPr>
        <w:t>The</w:t>
      </w:r>
      <w:r>
        <w:rPr>
          <w:rFonts w:ascii="Arial" w:hAnsi="Arial" w:cs="Arial"/>
        </w:rPr>
        <w:t>se</w:t>
      </w:r>
      <w:r w:rsidRPr="000260DA">
        <w:rPr>
          <w:rFonts w:ascii="Arial" w:hAnsi="Arial" w:cs="Arial"/>
        </w:rPr>
        <w:t xml:space="preserve"> negative impacts</w:t>
      </w:r>
      <w:r>
        <w:rPr>
          <w:rFonts w:ascii="Arial" w:hAnsi="Arial" w:cs="Arial"/>
        </w:rPr>
        <w:t>, combined with those identified under Option</w:t>
      </w:r>
      <w:r w:rsidR="009B7EEF">
        <w:rPr>
          <w:rFonts w:ascii="Arial" w:hAnsi="Arial" w:cs="Arial"/>
        </w:rPr>
        <w:t xml:space="preserve"> </w:t>
      </w:r>
      <w:r>
        <w:rPr>
          <w:rFonts w:ascii="Arial" w:hAnsi="Arial" w:cs="Arial"/>
        </w:rPr>
        <w:t>2,</w:t>
      </w:r>
      <w:r w:rsidRPr="000260DA">
        <w:rPr>
          <w:rFonts w:ascii="Arial" w:hAnsi="Arial" w:cs="Arial"/>
        </w:rPr>
        <w:t xml:space="preserve"> have been assessed to give this option a </w:t>
      </w:r>
      <w:r w:rsidRPr="000260DA">
        <w:rPr>
          <w:rFonts w:ascii="Arial" w:hAnsi="Arial" w:cs="Arial"/>
          <w:b/>
        </w:rPr>
        <w:t>score of -</w:t>
      </w:r>
      <w:r>
        <w:rPr>
          <w:rFonts w:ascii="Arial" w:hAnsi="Arial" w:cs="Arial"/>
          <w:b/>
        </w:rPr>
        <w:t>4</w:t>
      </w:r>
      <w:r w:rsidRPr="000260DA">
        <w:rPr>
          <w:rFonts w:ascii="Arial" w:hAnsi="Arial" w:cs="Arial"/>
        </w:rPr>
        <w:t>.</w:t>
      </w:r>
    </w:p>
    <w:p w14:paraId="72F5E181" w14:textId="77777777" w:rsidR="00E04476" w:rsidRPr="00D81E9E" w:rsidRDefault="00E04476" w:rsidP="00440B4D">
      <w:pPr>
        <w:pStyle w:val="EYHeading4"/>
        <w:numPr>
          <w:ilvl w:val="4"/>
          <w:numId w:val="7"/>
        </w:numPr>
        <w:rPr>
          <w:rFonts w:ascii="Arial" w:hAnsi="Arial" w:cs="Arial"/>
        </w:rPr>
      </w:pPr>
      <w:r w:rsidRPr="00D81E9E">
        <w:rPr>
          <w:rFonts w:ascii="Arial" w:hAnsi="Arial" w:cs="Arial"/>
        </w:rPr>
        <w:t>Overall assessment</w:t>
      </w:r>
    </w:p>
    <w:p w14:paraId="5DD90D32" w14:textId="676328B6"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additional economic costs are estimated to be of sufficient magnitude to score differently from Option 2. This results in a reduced estimate of economic impact, with a moderately positive</w:t>
      </w:r>
      <w:r w:rsidR="00E9488A">
        <w:rPr>
          <w:rFonts w:ascii="Arial" w:hAnsi="Arial" w:cs="Arial"/>
        </w:rPr>
        <w:t xml:space="preserve"> aggregate</w:t>
      </w:r>
      <w:r w:rsidRPr="00D81E9E">
        <w:rPr>
          <w:rFonts w:ascii="Arial" w:hAnsi="Arial" w:cs="Arial"/>
        </w:rPr>
        <w:t xml:space="preserve"> </w:t>
      </w:r>
      <w:r w:rsidRPr="00D81E9E">
        <w:rPr>
          <w:rFonts w:ascii="Arial" w:hAnsi="Arial" w:cs="Arial"/>
          <w:b/>
        </w:rPr>
        <w:t>score of</w:t>
      </w:r>
      <w:r w:rsidR="000260DA">
        <w:rPr>
          <w:rFonts w:ascii="Arial" w:hAnsi="Arial" w:cs="Arial"/>
          <w:b/>
        </w:rPr>
        <w:t> </w:t>
      </w:r>
      <w:r w:rsidRPr="00D81E9E">
        <w:rPr>
          <w:rFonts w:ascii="Arial" w:hAnsi="Arial" w:cs="Arial"/>
          <w:b/>
        </w:rPr>
        <w:t>3</w:t>
      </w:r>
      <w:r w:rsidRPr="00D81E9E">
        <w:rPr>
          <w:rFonts w:ascii="Arial" w:hAnsi="Arial" w:cs="Arial"/>
        </w:rPr>
        <w:t>.</w:t>
      </w:r>
    </w:p>
    <w:p w14:paraId="0C038BF3" w14:textId="77777777" w:rsidR="00B6094A" w:rsidRDefault="00B6094A">
      <w:pPr>
        <w:autoSpaceDE/>
        <w:autoSpaceDN/>
        <w:adjustRightInd/>
        <w:rPr>
          <w:rFonts w:ascii="Arial" w:hAnsi="Arial" w:cs="Arial"/>
          <w:b/>
          <w:sz w:val="26"/>
          <w:szCs w:val="24"/>
        </w:rPr>
      </w:pPr>
      <w:r>
        <w:rPr>
          <w:rFonts w:ascii="Arial" w:hAnsi="Arial" w:cs="Arial"/>
        </w:rPr>
        <w:br w:type="page"/>
      </w:r>
    </w:p>
    <w:p w14:paraId="6ADC1067" w14:textId="042EA1D8" w:rsidR="00885647" w:rsidRPr="00D81E9E" w:rsidRDefault="00885647" w:rsidP="00885647">
      <w:pPr>
        <w:pStyle w:val="EYHeading3"/>
        <w:rPr>
          <w:rFonts w:ascii="Arial" w:hAnsi="Arial" w:cs="Arial"/>
        </w:rPr>
      </w:pPr>
      <w:r w:rsidRPr="00D81E9E">
        <w:rPr>
          <w:rFonts w:ascii="Arial" w:hAnsi="Arial" w:cs="Arial"/>
        </w:rPr>
        <w:lastRenderedPageBreak/>
        <w:t>MCA analysis – scoring summary</w:t>
      </w:r>
    </w:p>
    <w:p w14:paraId="176E2613" w14:textId="4AD3E370" w:rsidR="00885647" w:rsidRPr="00D81E9E" w:rsidRDefault="00885647" w:rsidP="00885647">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_Ref13225794 \h  \* MERGEFORMAT </w:instrText>
      </w:r>
      <w:r w:rsidRPr="00D81E9E">
        <w:rPr>
          <w:rFonts w:ascii="Arial" w:hAnsi="Arial" w:cs="Arial"/>
          <w:szCs w:val="20"/>
        </w:rPr>
      </w:r>
      <w:r w:rsidRPr="00D81E9E">
        <w:rPr>
          <w:rFonts w:ascii="Arial" w:hAnsi="Arial" w:cs="Arial"/>
          <w:szCs w:val="20"/>
        </w:rPr>
        <w:fldChar w:fldCharType="separate"/>
      </w:r>
      <w:r w:rsidR="001A7DC7" w:rsidRPr="001A7DC7">
        <w:rPr>
          <w:rFonts w:ascii="Arial" w:hAnsi="Arial" w:cs="Arial"/>
          <w:szCs w:val="20"/>
        </w:rPr>
        <w:t>Table 9</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2 is the highest scoring and is therefore the preferred option.</w:t>
      </w:r>
    </w:p>
    <w:p w14:paraId="77B754AE" w14:textId="3AB41BBE" w:rsidR="00885647" w:rsidRPr="00D81E9E" w:rsidRDefault="00885647" w:rsidP="00244C7E">
      <w:pPr>
        <w:pStyle w:val="Caption"/>
        <w:keepNext/>
        <w:rPr>
          <w:rFonts w:ascii="Arial" w:hAnsi="Arial" w:cs="Arial"/>
          <w:sz w:val="20"/>
        </w:rPr>
      </w:pPr>
      <w:bookmarkStart w:id="84" w:name="_Ref13225794"/>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9</w:t>
      </w:r>
      <w:r w:rsidRPr="00D81E9E">
        <w:rPr>
          <w:rFonts w:ascii="Arial" w:hAnsi="Arial" w:cs="Arial"/>
          <w:sz w:val="20"/>
        </w:rPr>
        <w:fldChar w:fldCharType="end"/>
      </w:r>
      <w:bookmarkEnd w:id="84"/>
      <w:r w:rsidRPr="00D81E9E">
        <w:rPr>
          <w:rFonts w:ascii="Arial" w:hAnsi="Arial" w:cs="Arial"/>
          <w:sz w:val="20"/>
        </w:rPr>
        <w:t>: Multi-criteria Analysis scoring summary: Protection of animals – offences</w:t>
      </w:r>
    </w:p>
    <w:tbl>
      <w:tblPr>
        <w:tblW w:w="5000" w:type="pct"/>
        <w:tblLook w:val="04A0" w:firstRow="1" w:lastRow="0" w:firstColumn="1" w:lastColumn="0" w:noHBand="0" w:noVBand="1"/>
      </w:tblPr>
      <w:tblGrid>
        <w:gridCol w:w="1975"/>
        <w:gridCol w:w="895"/>
        <w:gridCol w:w="2047"/>
        <w:gridCol w:w="2047"/>
        <w:gridCol w:w="2045"/>
      </w:tblGrid>
      <w:tr w:rsidR="00885647" w:rsidRPr="00D81E9E" w14:paraId="19AA2E97" w14:textId="77777777" w:rsidTr="00E709F0">
        <w:trPr>
          <w:trHeight w:val="1530"/>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F3896BD"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48FBB07E"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hideMark/>
          </w:tcPr>
          <w:p w14:paraId="7AAEB7D3"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 xml:space="preserve">Option 1: </w:t>
            </w:r>
            <w:r w:rsidR="00633BEF" w:rsidRPr="00D81E9E">
              <w:rPr>
                <w:rFonts w:ascii="Arial" w:hAnsi="Arial" w:cs="Arial"/>
                <w:b/>
              </w:rPr>
              <w:t>Defined offences listed and education campaigns on the use of wildlife-unsafe fruit netting</w:t>
            </w:r>
          </w:p>
        </w:tc>
        <w:tc>
          <w:tcPr>
            <w:tcW w:w="1136" w:type="pct"/>
            <w:tcBorders>
              <w:top w:val="single" w:sz="8" w:space="0" w:color="auto"/>
              <w:left w:val="nil"/>
              <w:bottom w:val="single" w:sz="8" w:space="0" w:color="auto"/>
              <w:right w:val="single" w:sz="8" w:space="0" w:color="auto"/>
            </w:tcBorders>
            <w:shd w:val="clear" w:color="auto" w:fill="BFBFBF"/>
            <w:vAlign w:val="center"/>
            <w:hideMark/>
          </w:tcPr>
          <w:p w14:paraId="1BCF02A1"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 xml:space="preserve">Option 2: </w:t>
            </w:r>
            <w:r w:rsidR="00633BEF" w:rsidRPr="00D81E9E">
              <w:rPr>
                <w:rFonts w:ascii="Arial" w:hAnsi="Arial" w:cs="Arial"/>
                <w:b/>
              </w:rPr>
              <w:t>Broader range of offences to prevent recurrent animal welfare issues</w:t>
            </w:r>
          </w:p>
        </w:tc>
        <w:tc>
          <w:tcPr>
            <w:tcW w:w="1135" w:type="pct"/>
            <w:tcBorders>
              <w:top w:val="single" w:sz="8" w:space="0" w:color="auto"/>
              <w:left w:val="nil"/>
              <w:bottom w:val="single" w:sz="8" w:space="0" w:color="auto"/>
              <w:right w:val="single" w:sz="8" w:space="0" w:color="auto"/>
            </w:tcBorders>
            <w:shd w:val="clear" w:color="auto" w:fill="BFBFBF"/>
            <w:vAlign w:val="center"/>
            <w:hideMark/>
          </w:tcPr>
          <w:p w14:paraId="6FA4A065"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 xml:space="preserve">Option 3: Ban the use of Oxy-LPG devices </w:t>
            </w:r>
          </w:p>
        </w:tc>
      </w:tr>
      <w:tr w:rsidR="00885647" w:rsidRPr="00D81E9E" w14:paraId="75CF36BF" w14:textId="77777777" w:rsidTr="00E709F0">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0CA1FE9" w14:textId="77777777" w:rsidR="00885647" w:rsidRPr="00D81E9E" w:rsidRDefault="00885647" w:rsidP="00E709F0">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55370B4E"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50%</w:t>
            </w:r>
          </w:p>
        </w:tc>
        <w:tc>
          <w:tcPr>
            <w:tcW w:w="1136" w:type="pct"/>
            <w:tcBorders>
              <w:top w:val="nil"/>
              <w:left w:val="nil"/>
              <w:bottom w:val="single" w:sz="8" w:space="0" w:color="auto"/>
              <w:right w:val="single" w:sz="8" w:space="0" w:color="auto"/>
            </w:tcBorders>
            <w:shd w:val="clear" w:color="auto" w:fill="auto"/>
            <w:vAlign w:val="center"/>
            <w:hideMark/>
          </w:tcPr>
          <w:p w14:paraId="3BB98B20"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w:t>
            </w:r>
          </w:p>
        </w:tc>
        <w:tc>
          <w:tcPr>
            <w:tcW w:w="1136" w:type="pct"/>
            <w:tcBorders>
              <w:top w:val="nil"/>
              <w:left w:val="nil"/>
              <w:bottom w:val="single" w:sz="8" w:space="0" w:color="auto"/>
              <w:right w:val="single" w:sz="8" w:space="0" w:color="auto"/>
            </w:tcBorders>
            <w:shd w:val="clear" w:color="auto" w:fill="auto"/>
            <w:vAlign w:val="center"/>
            <w:hideMark/>
          </w:tcPr>
          <w:p w14:paraId="581B11A8"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8</w:t>
            </w:r>
          </w:p>
        </w:tc>
        <w:tc>
          <w:tcPr>
            <w:tcW w:w="1135" w:type="pct"/>
            <w:tcBorders>
              <w:top w:val="nil"/>
              <w:left w:val="nil"/>
              <w:bottom w:val="single" w:sz="8" w:space="0" w:color="auto"/>
              <w:right w:val="single" w:sz="8" w:space="0" w:color="auto"/>
            </w:tcBorders>
            <w:shd w:val="clear" w:color="auto" w:fill="auto"/>
            <w:vAlign w:val="center"/>
            <w:hideMark/>
          </w:tcPr>
          <w:p w14:paraId="21813B5E"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9</w:t>
            </w:r>
          </w:p>
        </w:tc>
      </w:tr>
      <w:tr w:rsidR="00885647" w:rsidRPr="00D81E9E" w14:paraId="77CBA360" w14:textId="77777777" w:rsidTr="00E709F0">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9744708" w14:textId="77777777" w:rsidR="00885647" w:rsidRPr="00D81E9E" w:rsidRDefault="00885647" w:rsidP="00E709F0">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6CD5CB4E"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25%</w:t>
            </w:r>
          </w:p>
        </w:tc>
        <w:tc>
          <w:tcPr>
            <w:tcW w:w="1136" w:type="pct"/>
            <w:tcBorders>
              <w:top w:val="nil"/>
              <w:left w:val="nil"/>
              <w:bottom w:val="single" w:sz="8" w:space="0" w:color="auto"/>
              <w:right w:val="single" w:sz="8" w:space="0" w:color="auto"/>
            </w:tcBorders>
            <w:shd w:val="clear" w:color="auto" w:fill="auto"/>
            <w:vAlign w:val="center"/>
            <w:hideMark/>
          </w:tcPr>
          <w:p w14:paraId="60E56186"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-1</w:t>
            </w:r>
          </w:p>
        </w:tc>
        <w:tc>
          <w:tcPr>
            <w:tcW w:w="1136" w:type="pct"/>
            <w:tcBorders>
              <w:top w:val="nil"/>
              <w:left w:val="nil"/>
              <w:bottom w:val="single" w:sz="8" w:space="0" w:color="auto"/>
              <w:right w:val="single" w:sz="8" w:space="0" w:color="auto"/>
            </w:tcBorders>
            <w:shd w:val="clear" w:color="auto" w:fill="auto"/>
            <w:vAlign w:val="center"/>
            <w:hideMark/>
          </w:tcPr>
          <w:p w14:paraId="5ADB4AFD"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-3</w:t>
            </w:r>
          </w:p>
        </w:tc>
        <w:tc>
          <w:tcPr>
            <w:tcW w:w="1135" w:type="pct"/>
            <w:tcBorders>
              <w:top w:val="nil"/>
              <w:left w:val="nil"/>
              <w:bottom w:val="single" w:sz="8" w:space="0" w:color="auto"/>
              <w:right w:val="single" w:sz="8" w:space="0" w:color="auto"/>
            </w:tcBorders>
            <w:shd w:val="clear" w:color="auto" w:fill="auto"/>
            <w:vAlign w:val="center"/>
            <w:hideMark/>
          </w:tcPr>
          <w:p w14:paraId="29D8A8AC"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w:t>
            </w:r>
          </w:p>
        </w:tc>
      </w:tr>
      <w:tr w:rsidR="00885647" w:rsidRPr="00D81E9E" w14:paraId="333F5E28" w14:textId="77777777" w:rsidTr="00E709F0">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A47925C" w14:textId="77777777" w:rsidR="00885647" w:rsidRPr="00D81E9E" w:rsidRDefault="00885647" w:rsidP="00E709F0">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06C6B043"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25%</w:t>
            </w:r>
          </w:p>
        </w:tc>
        <w:tc>
          <w:tcPr>
            <w:tcW w:w="1136" w:type="pct"/>
            <w:tcBorders>
              <w:top w:val="nil"/>
              <w:left w:val="nil"/>
              <w:bottom w:val="single" w:sz="8" w:space="0" w:color="auto"/>
              <w:right w:val="single" w:sz="8" w:space="0" w:color="auto"/>
            </w:tcBorders>
            <w:shd w:val="clear" w:color="auto" w:fill="auto"/>
            <w:vAlign w:val="center"/>
            <w:hideMark/>
          </w:tcPr>
          <w:p w14:paraId="0F64AFD8"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1</w:t>
            </w:r>
          </w:p>
        </w:tc>
        <w:tc>
          <w:tcPr>
            <w:tcW w:w="1136" w:type="pct"/>
            <w:tcBorders>
              <w:top w:val="nil"/>
              <w:left w:val="nil"/>
              <w:bottom w:val="single" w:sz="8" w:space="0" w:color="auto"/>
              <w:right w:val="single" w:sz="8" w:space="0" w:color="auto"/>
            </w:tcBorders>
            <w:shd w:val="clear" w:color="auto" w:fill="auto"/>
            <w:vAlign w:val="center"/>
            <w:hideMark/>
          </w:tcPr>
          <w:p w14:paraId="24BA991C"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5</w:t>
            </w:r>
          </w:p>
        </w:tc>
        <w:tc>
          <w:tcPr>
            <w:tcW w:w="1135" w:type="pct"/>
            <w:tcBorders>
              <w:top w:val="nil"/>
              <w:left w:val="nil"/>
              <w:bottom w:val="single" w:sz="8" w:space="0" w:color="auto"/>
              <w:right w:val="single" w:sz="8" w:space="0" w:color="auto"/>
            </w:tcBorders>
            <w:shd w:val="clear" w:color="auto" w:fill="auto"/>
            <w:vAlign w:val="center"/>
            <w:hideMark/>
          </w:tcPr>
          <w:p w14:paraId="25907E05" w14:textId="77777777" w:rsidR="00885647" w:rsidRPr="00D81E9E" w:rsidRDefault="00885647" w:rsidP="00E709F0">
            <w:pPr>
              <w:autoSpaceDE/>
              <w:autoSpaceDN/>
              <w:adjustRightInd/>
              <w:jc w:val="center"/>
              <w:rPr>
                <w:rFonts w:ascii="Arial" w:hAnsi="Arial" w:cs="Arial"/>
                <w:color w:val="000000"/>
                <w:sz w:val="18"/>
                <w:szCs w:val="16"/>
                <w:lang w:eastAsia="en-AU"/>
              </w:rPr>
            </w:pPr>
            <w:r w:rsidRPr="00D81E9E">
              <w:rPr>
                <w:rFonts w:ascii="Arial" w:hAnsi="Arial" w:cs="Arial"/>
                <w:color w:val="000000"/>
                <w:sz w:val="18"/>
                <w:szCs w:val="16"/>
                <w:lang w:eastAsia="en-AU"/>
              </w:rPr>
              <w:t>3</w:t>
            </w:r>
          </w:p>
        </w:tc>
      </w:tr>
      <w:tr w:rsidR="00885647" w:rsidRPr="00D81E9E" w14:paraId="1F64DCB7" w14:textId="77777777" w:rsidTr="00E709F0">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10C044B" w14:textId="77777777" w:rsidR="00885647" w:rsidRPr="00D81E9E" w:rsidRDefault="00885647" w:rsidP="00E709F0">
            <w:pPr>
              <w:autoSpaceDE/>
              <w:autoSpaceDN/>
              <w:adjustRightInd/>
              <w:rPr>
                <w:rFonts w:ascii="Arial" w:hAnsi="Arial" w:cs="Arial"/>
                <w:b/>
                <w:bCs/>
                <w:color w:val="000000"/>
                <w:sz w:val="18"/>
                <w:szCs w:val="16"/>
                <w:lang w:eastAsia="en-AU"/>
              </w:rPr>
            </w:pPr>
            <w:r w:rsidRPr="00D81E9E">
              <w:rPr>
                <w:rFonts w:ascii="Arial" w:hAnsi="Arial" w:cs="Arial"/>
                <w:b/>
                <w:bCs/>
                <w:color w:val="000000"/>
                <w:sz w:val="18"/>
                <w:szCs w:val="16"/>
                <w:lang w:eastAsia="en-AU"/>
              </w:rPr>
              <w:t xml:space="preserve">Weighted score </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650D69F7" w14:textId="77777777" w:rsidR="00885647" w:rsidRPr="00D81E9E" w:rsidRDefault="00885647" w:rsidP="00E709F0">
            <w:pPr>
              <w:autoSpaceDE/>
              <w:autoSpaceDN/>
              <w:adjustRightInd/>
              <w:rPr>
                <w:rFonts w:ascii="Arial" w:hAnsi="Arial" w:cs="Arial"/>
                <w:b/>
                <w:bCs/>
                <w:color w:val="000000"/>
                <w:sz w:val="18"/>
                <w:szCs w:val="16"/>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hideMark/>
          </w:tcPr>
          <w:p w14:paraId="4EA715D3" w14:textId="77777777" w:rsidR="00885647" w:rsidRPr="00D81E9E" w:rsidRDefault="00885647" w:rsidP="00E709F0">
            <w:pPr>
              <w:autoSpaceDE/>
              <w:autoSpaceDN/>
              <w:adjustRightInd/>
              <w:jc w:val="center"/>
              <w:rPr>
                <w:rFonts w:ascii="Arial" w:hAnsi="Arial" w:cs="Arial"/>
                <w:b/>
                <w:bCs/>
                <w:color w:val="000000"/>
                <w:sz w:val="18"/>
                <w:szCs w:val="16"/>
                <w:lang w:eastAsia="en-AU"/>
              </w:rPr>
            </w:pPr>
            <w:r w:rsidRPr="00D81E9E">
              <w:rPr>
                <w:rFonts w:ascii="Arial" w:hAnsi="Arial" w:cs="Arial"/>
                <w:b/>
                <w:bCs/>
                <w:color w:val="000000"/>
                <w:sz w:val="18"/>
                <w:szCs w:val="16"/>
                <w:lang w:eastAsia="en-AU"/>
              </w:rPr>
              <w:t>2.5</w:t>
            </w:r>
          </w:p>
        </w:tc>
        <w:tc>
          <w:tcPr>
            <w:tcW w:w="1136" w:type="pct"/>
            <w:tcBorders>
              <w:top w:val="nil"/>
              <w:left w:val="nil"/>
              <w:bottom w:val="single" w:sz="8" w:space="0" w:color="auto"/>
              <w:right w:val="single" w:sz="8" w:space="0" w:color="auto"/>
            </w:tcBorders>
            <w:shd w:val="clear" w:color="auto" w:fill="F2F2F2" w:themeFill="background1" w:themeFillShade="F2"/>
            <w:vAlign w:val="center"/>
            <w:hideMark/>
          </w:tcPr>
          <w:p w14:paraId="7AFD2B79" w14:textId="77777777" w:rsidR="00885647" w:rsidRPr="00D81E9E" w:rsidRDefault="00885647" w:rsidP="00E709F0">
            <w:pPr>
              <w:autoSpaceDE/>
              <w:autoSpaceDN/>
              <w:adjustRightInd/>
              <w:jc w:val="center"/>
              <w:rPr>
                <w:rFonts w:ascii="Arial" w:hAnsi="Arial" w:cs="Arial"/>
                <w:b/>
                <w:bCs/>
                <w:color w:val="000000"/>
                <w:sz w:val="18"/>
                <w:szCs w:val="16"/>
                <w:lang w:eastAsia="en-AU"/>
              </w:rPr>
            </w:pPr>
            <w:r w:rsidRPr="00D81E9E">
              <w:rPr>
                <w:rFonts w:ascii="Arial" w:hAnsi="Arial" w:cs="Arial"/>
                <w:b/>
                <w:bCs/>
                <w:color w:val="000000"/>
                <w:sz w:val="18"/>
                <w:szCs w:val="16"/>
                <w:lang w:eastAsia="en-AU"/>
              </w:rPr>
              <w:t>4.5</w:t>
            </w:r>
          </w:p>
        </w:tc>
        <w:tc>
          <w:tcPr>
            <w:tcW w:w="1135" w:type="pct"/>
            <w:tcBorders>
              <w:top w:val="nil"/>
              <w:left w:val="nil"/>
              <w:bottom w:val="single" w:sz="8" w:space="0" w:color="auto"/>
              <w:right w:val="single" w:sz="8" w:space="0" w:color="auto"/>
            </w:tcBorders>
            <w:shd w:val="clear" w:color="auto" w:fill="F2F2F2" w:themeFill="background1" w:themeFillShade="F2"/>
            <w:vAlign w:val="center"/>
            <w:hideMark/>
          </w:tcPr>
          <w:p w14:paraId="5D79A968" w14:textId="77777777" w:rsidR="00885647" w:rsidRPr="00D81E9E" w:rsidRDefault="00885647" w:rsidP="00E709F0">
            <w:pPr>
              <w:autoSpaceDE/>
              <w:autoSpaceDN/>
              <w:adjustRightInd/>
              <w:jc w:val="center"/>
              <w:rPr>
                <w:rFonts w:ascii="Arial" w:hAnsi="Arial" w:cs="Arial"/>
                <w:b/>
                <w:bCs/>
                <w:color w:val="000000"/>
                <w:sz w:val="18"/>
                <w:szCs w:val="16"/>
                <w:lang w:eastAsia="en-AU"/>
              </w:rPr>
            </w:pPr>
            <w:r w:rsidRPr="00D81E9E">
              <w:rPr>
                <w:rFonts w:ascii="Arial" w:hAnsi="Arial" w:cs="Arial"/>
                <w:b/>
                <w:bCs/>
                <w:color w:val="000000"/>
                <w:sz w:val="18"/>
                <w:szCs w:val="16"/>
                <w:lang w:eastAsia="en-AU"/>
              </w:rPr>
              <w:t>4</w:t>
            </w:r>
          </w:p>
        </w:tc>
      </w:tr>
    </w:tbl>
    <w:p w14:paraId="7B741B77" w14:textId="77777777" w:rsidR="00480B8E" w:rsidRPr="00D81E9E" w:rsidRDefault="00480B8E" w:rsidP="00D81EDF">
      <w:pPr>
        <w:pStyle w:val="EYHeading2"/>
        <w:spacing w:before="240" w:after="240"/>
        <w:rPr>
          <w:rFonts w:ascii="Arial" w:hAnsi="Arial" w:cs="Arial"/>
        </w:rPr>
      </w:pPr>
      <w:bookmarkStart w:id="85" w:name="_Toc14345217"/>
      <w:bookmarkStart w:id="86" w:name="_Toc16761765"/>
      <w:bookmarkStart w:id="87" w:name="_Toc13335993"/>
      <w:r w:rsidRPr="00D81E9E">
        <w:rPr>
          <w:rFonts w:ascii="Arial" w:hAnsi="Arial" w:cs="Arial"/>
        </w:rPr>
        <w:t>Protection of animals - Electronic devices</w:t>
      </w:r>
      <w:bookmarkEnd w:id="85"/>
      <w:bookmarkEnd w:id="86"/>
      <w:r w:rsidRPr="00D81E9E">
        <w:rPr>
          <w:rFonts w:ascii="Arial" w:hAnsi="Arial" w:cs="Arial"/>
        </w:rPr>
        <w:t xml:space="preserve"> </w:t>
      </w:r>
    </w:p>
    <w:bookmarkEnd w:id="87"/>
    <w:p w14:paraId="304E8CE8" w14:textId="77777777" w:rsidR="00885647" w:rsidRPr="00D81E9E" w:rsidRDefault="00885647" w:rsidP="00885647">
      <w:pPr>
        <w:spacing w:after="240"/>
        <w:rPr>
          <w:rFonts w:ascii="Arial" w:hAnsi="Arial" w:cs="Arial"/>
        </w:rPr>
      </w:pPr>
      <w:r w:rsidRPr="00D81E9E">
        <w:rPr>
          <w:rFonts w:ascii="Arial" w:hAnsi="Arial" w:cs="Arial"/>
        </w:rPr>
        <w:t xml:space="preserve">This section outlines the impacts of the regulatory options proposed for the ‘protection of animals - electronic devices’ section of the </w:t>
      </w:r>
      <w:r w:rsidR="00C07812" w:rsidRPr="00D81E9E">
        <w:rPr>
          <w:rFonts w:ascii="Arial" w:hAnsi="Arial" w:cs="Arial"/>
        </w:rPr>
        <w:t>draft POCTA Regulations 2019</w:t>
      </w:r>
      <w:r w:rsidRPr="00D81E9E">
        <w:rPr>
          <w:rFonts w:ascii="Arial" w:hAnsi="Arial" w:cs="Arial"/>
        </w:rPr>
        <w:t>. The impact of each option is assessed against the defined criteria, relative to the Base Case to provide a means of ranking all options against each other.</w:t>
      </w:r>
    </w:p>
    <w:p w14:paraId="508070AE"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There are circumstances where </w:t>
      </w:r>
      <w:r w:rsidR="000260DA">
        <w:rPr>
          <w:rFonts w:ascii="Arial" w:hAnsi="Arial" w:cs="Arial"/>
        </w:rPr>
        <w:t xml:space="preserve">the </w:t>
      </w:r>
      <w:r w:rsidRPr="00D81E9E">
        <w:rPr>
          <w:rFonts w:ascii="Arial" w:hAnsi="Arial" w:cs="Arial"/>
        </w:rPr>
        <w:t>use of electronic devices may provide benefits that justify negative animal welfare impacts. Where use is reasonable, regulations aim to minimise the potential negative impacts. In other circumstances</w:t>
      </w:r>
      <w:r w:rsidR="000260DA">
        <w:rPr>
          <w:rFonts w:ascii="Arial" w:hAnsi="Arial" w:cs="Arial"/>
        </w:rPr>
        <w:t>,</w:t>
      </w:r>
      <w:r w:rsidRPr="00D81E9E">
        <w:rPr>
          <w:rFonts w:ascii="Arial" w:hAnsi="Arial" w:cs="Arial"/>
        </w:rPr>
        <w:t xml:space="preserve"> use of an electronic device may not be justifiable and therefore regulations will prohibit use. </w:t>
      </w:r>
    </w:p>
    <w:p w14:paraId="6A6F993A" w14:textId="77777777" w:rsidR="00885647" w:rsidRPr="00D81E9E" w:rsidRDefault="00885647" w:rsidP="00885647">
      <w:pPr>
        <w:spacing w:after="240"/>
        <w:rPr>
          <w:rFonts w:ascii="Arial" w:hAnsi="Arial" w:cs="Arial"/>
        </w:rPr>
      </w:pPr>
      <w:r w:rsidRPr="00D81E9E">
        <w:rPr>
          <w:rFonts w:ascii="Arial" w:hAnsi="Arial" w:cs="Arial"/>
        </w:rPr>
        <w:t xml:space="preserve">Use of electronic devices may cause ‘pain and suffering’ which could potentially lead to prosecution under the POCTA Act. However, </w:t>
      </w:r>
      <w:r w:rsidR="001D1B81" w:rsidRPr="00D81E9E">
        <w:rPr>
          <w:rFonts w:ascii="Arial" w:hAnsi="Arial" w:cs="Arial"/>
        </w:rPr>
        <w:t>the POCTA Act</w:t>
      </w:r>
      <w:r w:rsidRPr="00D81E9E">
        <w:rPr>
          <w:rFonts w:ascii="Arial" w:hAnsi="Arial" w:cs="Arial"/>
        </w:rPr>
        <w:t xml:space="preserve"> does not specifically regulate the use of electronic devices. This analysis therefore proceeds on the basis that introducing </w:t>
      </w:r>
      <w:r w:rsidR="001554A6" w:rsidRPr="00D81E9E">
        <w:rPr>
          <w:rFonts w:ascii="Arial" w:hAnsi="Arial" w:cs="Arial"/>
        </w:rPr>
        <w:t xml:space="preserve">regulations </w:t>
      </w:r>
      <w:r w:rsidRPr="00D81E9E">
        <w:rPr>
          <w:rFonts w:ascii="Arial" w:hAnsi="Arial" w:cs="Arial"/>
        </w:rPr>
        <w:t xml:space="preserve">on the use of electronic devices will impose some level of regulatory burden on businesses and individuals. The analysis will also consider the animal welfare and economic, social and environmental impacts of introducing </w:t>
      </w:r>
      <w:r w:rsidR="001554A6" w:rsidRPr="00D81E9E">
        <w:rPr>
          <w:rFonts w:ascii="Arial" w:hAnsi="Arial" w:cs="Arial"/>
        </w:rPr>
        <w:t>regulations</w:t>
      </w:r>
      <w:r w:rsidRPr="00D81E9E">
        <w:rPr>
          <w:rFonts w:ascii="Arial" w:hAnsi="Arial" w:cs="Arial"/>
        </w:rPr>
        <w:t>.</w:t>
      </w:r>
    </w:p>
    <w:p w14:paraId="565633FD" w14:textId="77777777" w:rsidR="00885647" w:rsidRPr="00D81E9E" w:rsidRDefault="00885647" w:rsidP="005146C6">
      <w:pPr>
        <w:pStyle w:val="EYHeading3"/>
        <w:spacing w:after="240"/>
        <w:ind w:left="1418"/>
        <w:rPr>
          <w:rFonts w:ascii="Arial" w:hAnsi="Arial" w:cs="Arial"/>
        </w:rPr>
      </w:pPr>
      <w:r w:rsidRPr="00D81E9E">
        <w:rPr>
          <w:rFonts w:ascii="Arial" w:hAnsi="Arial" w:cs="Arial"/>
        </w:rPr>
        <w:t>Animal welfare criterion – analysis of Options 1 to 3</w:t>
      </w:r>
    </w:p>
    <w:p w14:paraId="44155CA8" w14:textId="77777777" w:rsidR="00885647" w:rsidRPr="00D81E9E" w:rsidRDefault="00885647" w:rsidP="00885647">
      <w:pPr>
        <w:pStyle w:val="EYHeading4"/>
        <w:rPr>
          <w:rFonts w:ascii="Arial" w:hAnsi="Arial" w:cs="Arial"/>
        </w:rPr>
      </w:pPr>
      <w:r w:rsidRPr="00D81E9E">
        <w:rPr>
          <w:rFonts w:ascii="Arial" w:hAnsi="Arial" w:cs="Arial"/>
        </w:rPr>
        <w:t>Option 1: Regulating and allowing use of electronic devices under certain conditions</w:t>
      </w:r>
    </w:p>
    <w:p w14:paraId="02907A84" w14:textId="77777777" w:rsidR="00C21926" w:rsidRPr="00D81E9E" w:rsidRDefault="00C21926" w:rsidP="00C21926">
      <w:pPr>
        <w:pStyle w:val="EYHeading4"/>
        <w:numPr>
          <w:ilvl w:val="4"/>
          <w:numId w:val="7"/>
        </w:numPr>
        <w:rPr>
          <w:rFonts w:ascii="Arial" w:hAnsi="Arial" w:cs="Arial"/>
        </w:rPr>
      </w:pPr>
      <w:r w:rsidRPr="00D81E9E">
        <w:rPr>
          <w:rFonts w:ascii="Arial" w:hAnsi="Arial" w:cs="Arial"/>
        </w:rPr>
        <w:t>Positive impacts</w:t>
      </w:r>
    </w:p>
    <w:p w14:paraId="7BB8D97D" w14:textId="77777777" w:rsidR="00885647" w:rsidRPr="00D81E9E" w:rsidRDefault="00885647" w:rsidP="00885647">
      <w:pPr>
        <w:autoSpaceDE/>
        <w:autoSpaceDN/>
        <w:adjustRightInd/>
        <w:spacing w:after="160" w:line="259" w:lineRule="auto"/>
        <w:rPr>
          <w:rFonts w:ascii="Arial" w:hAnsi="Arial" w:cs="Arial"/>
          <w:color w:val="FF0000"/>
        </w:rPr>
      </w:pPr>
      <w:r w:rsidRPr="00D81E9E">
        <w:rPr>
          <w:rFonts w:ascii="Arial" w:hAnsi="Arial" w:cs="Arial"/>
        </w:rPr>
        <w:t>This option places certain conditions on the use of permitted electronic devices</w:t>
      </w:r>
      <w:r w:rsidR="000260DA" w:rsidRPr="000260DA">
        <w:rPr>
          <w:rFonts w:ascii="Arial" w:hAnsi="Arial" w:cs="Arial"/>
        </w:rPr>
        <w:t xml:space="preserve"> </w:t>
      </w:r>
      <w:r w:rsidR="000260DA">
        <w:rPr>
          <w:rFonts w:ascii="Arial" w:hAnsi="Arial" w:cs="Arial"/>
        </w:rPr>
        <w:t xml:space="preserve">which are </w:t>
      </w:r>
      <w:r w:rsidR="000260DA" w:rsidRPr="00D81E9E">
        <w:rPr>
          <w:rFonts w:ascii="Arial" w:hAnsi="Arial" w:cs="Arial"/>
        </w:rPr>
        <w:t>intended to protect animal welfare</w:t>
      </w:r>
      <w:r w:rsidRPr="00D81E9E">
        <w:rPr>
          <w:rFonts w:ascii="Arial" w:hAnsi="Arial" w:cs="Arial"/>
        </w:rPr>
        <w:t xml:space="preserve">. These conditions place restrictions around the use of electronic devices and therefore could be expected to result in higher levels of animal welfare compared with the Base Case, in which these devices may be used without these conditions (subject to general provisions in </w:t>
      </w:r>
      <w:r w:rsidR="001D1B81" w:rsidRPr="00D81E9E">
        <w:rPr>
          <w:rFonts w:ascii="Arial" w:hAnsi="Arial" w:cs="Arial"/>
        </w:rPr>
        <w:t>the POCTA Act</w:t>
      </w:r>
      <w:r w:rsidRPr="00D81E9E">
        <w:rPr>
          <w:rFonts w:ascii="Arial" w:hAnsi="Arial" w:cs="Arial"/>
        </w:rPr>
        <w:t xml:space="preserve">). This option effectively replicates the </w:t>
      </w:r>
      <w:r w:rsidR="001554A6" w:rsidRPr="00D81E9E">
        <w:rPr>
          <w:rFonts w:ascii="Arial" w:hAnsi="Arial" w:cs="Arial"/>
        </w:rPr>
        <w:t xml:space="preserve">POCTA </w:t>
      </w:r>
      <w:r w:rsidRPr="00D81E9E">
        <w:rPr>
          <w:rFonts w:ascii="Arial" w:hAnsi="Arial" w:cs="Arial"/>
        </w:rPr>
        <w:t>Regulations</w:t>
      </w:r>
      <w:r w:rsidR="001554A6" w:rsidRPr="00D81E9E">
        <w:rPr>
          <w:rFonts w:ascii="Arial" w:hAnsi="Arial" w:cs="Arial"/>
        </w:rPr>
        <w:t xml:space="preserve"> 2008</w:t>
      </w:r>
      <w:r w:rsidRPr="00D81E9E">
        <w:rPr>
          <w:rFonts w:ascii="Arial" w:hAnsi="Arial" w:cs="Arial"/>
        </w:rPr>
        <w:t>.</w:t>
      </w:r>
    </w:p>
    <w:p w14:paraId="7D7C91C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lastRenderedPageBreak/>
        <w:t xml:space="preserve">The introduction of </w:t>
      </w:r>
      <w:r w:rsidR="001554A6" w:rsidRPr="00D81E9E">
        <w:rPr>
          <w:rFonts w:ascii="Arial" w:hAnsi="Arial" w:cs="Arial"/>
        </w:rPr>
        <w:t>r</w:t>
      </w:r>
      <w:r w:rsidRPr="00D81E9E">
        <w:rPr>
          <w:rFonts w:ascii="Arial" w:hAnsi="Arial" w:cs="Arial"/>
        </w:rPr>
        <w:t>egulations relating to electronic devices may improve animal welfare in the following ways:</w:t>
      </w:r>
    </w:p>
    <w:p w14:paraId="2EF2BDA4" w14:textId="77777777" w:rsidR="00885647" w:rsidRPr="00D81E9E"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Electric fences and electric bird deterrents utilise a wire that the animals can move away from with the aim of deterring an animal from an area. They provide animals with an aversive stimulus when they come into contact with the fence (although this sensation is minimal by design). Regulations in this option would ensure that the shock of the electric current d</w:t>
      </w:r>
      <w:r w:rsidR="005146C6" w:rsidRPr="00D81E9E">
        <w:rPr>
          <w:rFonts w:ascii="Arial" w:hAnsi="Arial" w:cs="Arial"/>
        </w:rPr>
        <w:t>oes not kill or harm the animal</w:t>
      </w:r>
      <w:r w:rsidR="00F5687F" w:rsidRPr="00D81E9E">
        <w:rPr>
          <w:rFonts w:ascii="Arial" w:hAnsi="Arial" w:cs="Arial"/>
        </w:rPr>
        <w:t>.</w:t>
      </w:r>
    </w:p>
    <w:p w14:paraId="316217C4" w14:textId="77777777" w:rsidR="00885647" w:rsidRPr="00D81E9E"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Electric prodders are used to assist with moving livestock but can increase stress levels and cause pain in animals, however this option would restrict the species and age of animals that a prodder can be used on</w:t>
      </w:r>
      <w:r w:rsidR="000260DA">
        <w:rPr>
          <w:rFonts w:ascii="Arial" w:hAnsi="Arial" w:cs="Arial"/>
        </w:rPr>
        <w:t>. It also</w:t>
      </w:r>
      <w:r w:rsidRPr="00D81E9E">
        <w:rPr>
          <w:rFonts w:ascii="Arial" w:hAnsi="Arial" w:cs="Arial"/>
        </w:rPr>
        <w:t xml:space="preserve"> place</w:t>
      </w:r>
      <w:r w:rsidR="000260DA">
        <w:rPr>
          <w:rFonts w:ascii="Arial" w:hAnsi="Arial" w:cs="Arial"/>
        </w:rPr>
        <w:t>s</w:t>
      </w:r>
      <w:r w:rsidRPr="00D81E9E">
        <w:rPr>
          <w:rFonts w:ascii="Arial" w:hAnsi="Arial" w:cs="Arial"/>
        </w:rPr>
        <w:t xml:space="preserve"> conditions on use to minimise harm to </w:t>
      </w:r>
      <w:r w:rsidR="005146C6" w:rsidRPr="00D81E9E">
        <w:rPr>
          <w:rFonts w:ascii="Arial" w:hAnsi="Arial" w:cs="Arial"/>
        </w:rPr>
        <w:t>animals</w:t>
      </w:r>
      <w:r w:rsidR="00F5687F" w:rsidRPr="00D81E9E">
        <w:rPr>
          <w:rFonts w:ascii="Arial" w:hAnsi="Arial" w:cs="Arial"/>
        </w:rPr>
        <w:t>.</w:t>
      </w:r>
    </w:p>
    <w:p w14:paraId="1B369638" w14:textId="77777777" w:rsidR="00885647" w:rsidRPr="00D81E9E"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Electronic stunning devices are humane if used correctly but can cause unnecessary animal harm and suffering if used incorrectly or are of incorrect design and specification. However, regulation would ensure that use is limited to responsible persons who have obtained a licence issued u</w:t>
      </w:r>
      <w:r w:rsidR="005146C6" w:rsidRPr="00D81E9E">
        <w:rPr>
          <w:rFonts w:ascii="Arial" w:hAnsi="Arial" w:cs="Arial"/>
        </w:rPr>
        <w:t xml:space="preserve">nder the </w:t>
      </w:r>
      <w:r w:rsidR="005146C6" w:rsidRPr="00D81E9E">
        <w:rPr>
          <w:rFonts w:ascii="Arial" w:hAnsi="Arial" w:cs="Arial"/>
          <w:i/>
        </w:rPr>
        <w:t>Meat Industry Act 1993</w:t>
      </w:r>
      <w:r w:rsidR="00F5687F" w:rsidRPr="00D81E9E">
        <w:rPr>
          <w:rFonts w:ascii="Arial" w:hAnsi="Arial" w:cs="Arial"/>
        </w:rPr>
        <w:t>.</w:t>
      </w:r>
    </w:p>
    <w:p w14:paraId="182D97EC" w14:textId="77777777" w:rsidR="00885647" w:rsidRPr="00D81E9E"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Electronic ejaculators are used to reduce animal and human safety concerns but can cause discomfort and muscle soreness to bulls. Regulation would limit use, depending on species, to veterinary practitioners or where use is approved by a veterinary practitioner (who are trained on</w:t>
      </w:r>
      <w:r w:rsidR="005146C6" w:rsidRPr="00D81E9E">
        <w:rPr>
          <w:rFonts w:ascii="Arial" w:hAnsi="Arial" w:cs="Arial"/>
        </w:rPr>
        <w:t xml:space="preserve"> the proper use of the devices)</w:t>
      </w:r>
      <w:r w:rsidR="00F5687F" w:rsidRPr="00D81E9E">
        <w:rPr>
          <w:rFonts w:ascii="Arial" w:hAnsi="Arial" w:cs="Arial"/>
        </w:rPr>
        <w:t>.</w:t>
      </w:r>
    </w:p>
    <w:p w14:paraId="2829E757" w14:textId="77777777" w:rsidR="00885647" w:rsidRPr="00D81E9E"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Use of electrofishing and electric foot apparatus have a role in animal research but can cause harm to animals if used incorrectly, but regulation would limit use to licence holders who are c</w:t>
      </w:r>
      <w:r w:rsidR="005146C6" w:rsidRPr="00D81E9E">
        <w:rPr>
          <w:rFonts w:ascii="Arial" w:hAnsi="Arial" w:cs="Arial"/>
        </w:rPr>
        <w:t>onducting scientific procedures</w:t>
      </w:r>
      <w:r w:rsidR="00F5687F" w:rsidRPr="00D81E9E">
        <w:rPr>
          <w:rFonts w:ascii="Arial" w:hAnsi="Arial" w:cs="Arial"/>
        </w:rPr>
        <w:t>.</w:t>
      </w:r>
    </w:p>
    <w:p w14:paraId="6A9CCDB1" w14:textId="77777777" w:rsidR="00885647" w:rsidRPr="00D81E9E" w:rsidRDefault="00885647" w:rsidP="00327B1B">
      <w:pPr>
        <w:pStyle w:val="ListParagraph"/>
        <w:numPr>
          <w:ilvl w:val="0"/>
          <w:numId w:val="65"/>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Allowing certain devices for therapeutic use (e.g. </w:t>
      </w:r>
      <w:r w:rsidR="003A4129" w:rsidRPr="00D81E9E">
        <w:rPr>
          <w:rFonts w:ascii="Arial" w:hAnsi="Arial" w:cs="Arial"/>
        </w:rPr>
        <w:t xml:space="preserve">transcutaneous electrical nerve simulation </w:t>
      </w:r>
      <w:r w:rsidRPr="00D81E9E">
        <w:rPr>
          <w:rFonts w:ascii="Arial" w:hAnsi="Arial" w:cs="Arial"/>
        </w:rPr>
        <w:t>machines) can improve animal welfare (e.g. by reducing pain).</w:t>
      </w:r>
    </w:p>
    <w:p w14:paraId="1C8BFE62"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There may also be other instances of improved animal welfare compared with the Base Case. For example, in some cases, regulation would provide further clarification on the use of certain electronic devices which can help users to ensure appropriate use. </w:t>
      </w:r>
    </w:p>
    <w:p w14:paraId="41AAAB7A"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Users of electronic collars would have to comply with the Code of Practice for Training Dogs and Cats to Wear Electronic Collars as in the Base Case. However, in this option there may be further conditions to comply with as approved by the Minister, which is likely to deliver improved animal welfare outcomes.</w:t>
      </w:r>
    </w:p>
    <w:p w14:paraId="4B8131CC" w14:textId="77777777" w:rsidR="00885647" w:rsidRPr="00D81E9E" w:rsidRDefault="00885647" w:rsidP="00885647">
      <w:pPr>
        <w:autoSpaceDE/>
        <w:autoSpaceDN/>
        <w:adjustRightInd/>
        <w:spacing w:after="160" w:line="259" w:lineRule="auto"/>
        <w:rPr>
          <w:rFonts w:ascii="Arial" w:hAnsi="Arial" w:cs="Arial"/>
        </w:rPr>
      </w:pPr>
      <w:bookmarkStart w:id="88" w:name="_Hlk14867532"/>
      <w:r w:rsidRPr="00D81E9E">
        <w:rPr>
          <w:rFonts w:ascii="Arial" w:hAnsi="Arial" w:cs="Arial"/>
        </w:rPr>
        <w:t xml:space="preserve">The combined effect of these changes represents a </w:t>
      </w:r>
      <w:r w:rsidR="00BC5083" w:rsidRPr="00D81E9E">
        <w:rPr>
          <w:rFonts w:ascii="Arial" w:hAnsi="Arial" w:cs="Arial"/>
        </w:rPr>
        <w:t xml:space="preserve">moderate to </w:t>
      </w:r>
      <w:r w:rsidRPr="00D81E9E">
        <w:rPr>
          <w:rFonts w:ascii="Arial" w:hAnsi="Arial" w:cs="Arial"/>
        </w:rPr>
        <w:t xml:space="preserve">significant improvement in animal welfare outcomes and this option is given a </w:t>
      </w:r>
      <w:r w:rsidRPr="00D81E9E">
        <w:rPr>
          <w:rFonts w:ascii="Arial" w:hAnsi="Arial" w:cs="Arial"/>
          <w:b/>
        </w:rPr>
        <w:t>score of 5</w:t>
      </w:r>
      <w:r w:rsidRPr="00D81E9E">
        <w:rPr>
          <w:rFonts w:ascii="Arial" w:hAnsi="Arial" w:cs="Arial"/>
        </w:rPr>
        <w:t xml:space="preserve"> for this criterion.</w:t>
      </w:r>
    </w:p>
    <w:bookmarkEnd w:id="88"/>
    <w:p w14:paraId="36604E14" w14:textId="77777777" w:rsidR="00C21926" w:rsidRPr="00D81E9E" w:rsidRDefault="00C21926" w:rsidP="00C21926">
      <w:pPr>
        <w:pStyle w:val="EYHeading4"/>
        <w:numPr>
          <w:ilvl w:val="4"/>
          <w:numId w:val="7"/>
        </w:numPr>
        <w:rPr>
          <w:rFonts w:ascii="Arial" w:hAnsi="Arial" w:cs="Arial"/>
        </w:rPr>
      </w:pPr>
      <w:r w:rsidRPr="00D81E9E">
        <w:rPr>
          <w:rFonts w:ascii="Arial" w:hAnsi="Arial" w:cs="Arial"/>
        </w:rPr>
        <w:t>Negative impacts</w:t>
      </w:r>
    </w:p>
    <w:p w14:paraId="27A02F7B" w14:textId="77777777" w:rsidR="00C21926" w:rsidRPr="00D81E9E" w:rsidRDefault="00C21926" w:rsidP="00C21926">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474A4FD5" w14:textId="77777777" w:rsidR="00C21926" w:rsidRPr="00D81E9E" w:rsidRDefault="00C21926" w:rsidP="00C21926">
      <w:pPr>
        <w:pStyle w:val="EYHeading4"/>
        <w:numPr>
          <w:ilvl w:val="4"/>
          <w:numId w:val="7"/>
        </w:numPr>
        <w:rPr>
          <w:rFonts w:ascii="Arial" w:hAnsi="Arial" w:cs="Arial"/>
        </w:rPr>
      </w:pPr>
      <w:r w:rsidRPr="00D81E9E">
        <w:rPr>
          <w:rFonts w:ascii="Arial" w:hAnsi="Arial" w:cs="Arial"/>
        </w:rPr>
        <w:t>Overall assessment</w:t>
      </w:r>
    </w:p>
    <w:p w14:paraId="08E58988" w14:textId="77777777" w:rsidR="00C21926" w:rsidRPr="00D81E9E" w:rsidRDefault="00C21926" w:rsidP="00885647">
      <w:pPr>
        <w:autoSpaceDE/>
        <w:autoSpaceDN/>
        <w:adjustRightInd/>
        <w:spacing w:after="160" w:line="259" w:lineRule="auto"/>
        <w:rPr>
          <w:rFonts w:ascii="Arial" w:hAnsi="Arial" w:cs="Arial"/>
        </w:rPr>
      </w:pPr>
      <w:r w:rsidRPr="00D81E9E">
        <w:rPr>
          <w:rFonts w:ascii="Arial" w:hAnsi="Arial" w:cs="Arial"/>
        </w:rPr>
        <w:t xml:space="preserve">With no negative impacts relative to the Base Case and a moderate to significant improvement in animal welfare outcomes, this option is given a </w:t>
      </w:r>
      <w:r w:rsidRPr="00D81E9E">
        <w:rPr>
          <w:rFonts w:ascii="Arial" w:hAnsi="Arial" w:cs="Arial"/>
          <w:b/>
        </w:rPr>
        <w:t>score of 5</w:t>
      </w:r>
      <w:r w:rsidRPr="00D81E9E">
        <w:rPr>
          <w:rFonts w:ascii="Arial" w:hAnsi="Arial" w:cs="Arial"/>
        </w:rPr>
        <w:t xml:space="preserve"> for this criterion.</w:t>
      </w:r>
    </w:p>
    <w:p w14:paraId="68D9D024" w14:textId="77777777" w:rsidR="00885647" w:rsidRPr="00D81E9E" w:rsidRDefault="00885647" w:rsidP="00885647">
      <w:pPr>
        <w:pStyle w:val="EYHeading4"/>
        <w:rPr>
          <w:rFonts w:ascii="Arial" w:hAnsi="Arial" w:cs="Arial"/>
        </w:rPr>
      </w:pPr>
      <w:r w:rsidRPr="00D81E9E">
        <w:rPr>
          <w:rFonts w:ascii="Arial" w:hAnsi="Arial" w:cs="Arial"/>
        </w:rPr>
        <w:t>Option 2: Restricted use of remote-training and anti-bark collars on dogs and further conditions around the use of containment collars</w:t>
      </w:r>
    </w:p>
    <w:p w14:paraId="0712D597" w14:textId="77777777" w:rsidR="006974D9" w:rsidRPr="00D81E9E" w:rsidRDefault="006974D9" w:rsidP="006974D9">
      <w:pPr>
        <w:pStyle w:val="EYHeading4"/>
        <w:numPr>
          <w:ilvl w:val="4"/>
          <w:numId w:val="7"/>
        </w:numPr>
        <w:rPr>
          <w:rFonts w:ascii="Arial" w:hAnsi="Arial" w:cs="Arial"/>
        </w:rPr>
      </w:pPr>
      <w:r w:rsidRPr="00D81E9E">
        <w:rPr>
          <w:rFonts w:ascii="Arial" w:hAnsi="Arial" w:cs="Arial"/>
        </w:rPr>
        <w:t>Positive impacts</w:t>
      </w:r>
    </w:p>
    <w:p w14:paraId="7898B388"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This option would deliver the same animal welfare outcomes as Option 1 with respect to the use of most electronic devices. However, it would deliver higher levels of animal welfare with respect to the use of electronic collars on dogs, and cats (for containment collars), which is more restricted in this option.</w:t>
      </w:r>
    </w:p>
    <w:p w14:paraId="152C52A8"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lastRenderedPageBreak/>
        <w:t xml:space="preserve">The use of remote-training collars would be limited to veterinary practitioners or qualified dog trainers, while the use of anti-bark collars would require the permission of veterinary practitioners. There is currently no overarching industry body or universally accepted training course to define a suitably qualified dog trainer. As a result, the </w:t>
      </w:r>
      <w:r w:rsidR="001554A6" w:rsidRPr="00D81E9E">
        <w:rPr>
          <w:rFonts w:ascii="Arial" w:hAnsi="Arial" w:cs="Arial"/>
        </w:rPr>
        <w:t xml:space="preserve">regulations </w:t>
      </w:r>
      <w:r w:rsidRPr="00D81E9E">
        <w:rPr>
          <w:rFonts w:ascii="Arial" w:hAnsi="Arial" w:cs="Arial"/>
        </w:rPr>
        <w:t xml:space="preserve">in this option would require qualified dog trainers to have completed a training course approved by the Minister. </w:t>
      </w:r>
    </w:p>
    <w:p w14:paraId="606BC062"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These restrictions would go some way to reduce the risk of </w:t>
      </w:r>
      <w:r w:rsidR="003E1275">
        <w:rPr>
          <w:rFonts w:ascii="Arial" w:hAnsi="Arial" w:cs="Arial"/>
        </w:rPr>
        <w:t xml:space="preserve">the </w:t>
      </w:r>
      <w:r w:rsidRPr="00D81E9E">
        <w:rPr>
          <w:rFonts w:ascii="Arial" w:hAnsi="Arial" w:cs="Arial"/>
        </w:rPr>
        <w:t>misuse of collars, which is a cause of negative welfare impacts on animals. These additional conditions are likely to improve animal welfare in the following ways:</w:t>
      </w:r>
    </w:p>
    <w:p w14:paraId="20C06923" w14:textId="77777777" w:rsidR="00885647" w:rsidRPr="00D81E9E" w:rsidRDefault="00885647" w:rsidP="00327B1B">
      <w:pPr>
        <w:pStyle w:val="ListParagraph"/>
        <w:numPr>
          <w:ilvl w:val="0"/>
          <w:numId w:val="68"/>
        </w:numPr>
        <w:autoSpaceDE/>
        <w:autoSpaceDN/>
        <w:adjustRightInd/>
        <w:spacing w:after="240" w:line="259" w:lineRule="auto"/>
        <w:ind w:hanging="357"/>
        <w:contextualSpacing w:val="0"/>
        <w:rPr>
          <w:rFonts w:ascii="Arial" w:hAnsi="Arial" w:cs="Arial"/>
        </w:rPr>
      </w:pPr>
      <w:r w:rsidRPr="00D81E9E">
        <w:rPr>
          <w:rFonts w:ascii="Arial" w:hAnsi="Arial" w:cs="Arial"/>
        </w:rPr>
        <w:t>For remote-training collars used on dogs:</w:t>
      </w:r>
    </w:p>
    <w:p w14:paraId="108E2F05" w14:textId="77777777" w:rsidR="00885647" w:rsidRPr="00D81E9E" w:rsidRDefault="00885647" w:rsidP="00327B1B">
      <w:pPr>
        <w:pStyle w:val="ListParagraph"/>
        <w:numPr>
          <w:ilvl w:val="1"/>
          <w:numId w:val="68"/>
        </w:numPr>
        <w:autoSpaceDE/>
        <w:autoSpaceDN/>
        <w:adjustRightInd/>
        <w:spacing w:after="240" w:line="259" w:lineRule="auto"/>
        <w:ind w:hanging="357"/>
        <w:contextualSpacing w:val="0"/>
        <w:rPr>
          <w:rFonts w:ascii="Arial" w:hAnsi="Arial" w:cs="Arial"/>
        </w:rPr>
      </w:pPr>
      <w:r w:rsidRPr="00D81E9E">
        <w:rPr>
          <w:rFonts w:ascii="Arial" w:hAnsi="Arial" w:cs="Arial"/>
        </w:rPr>
        <w:t>Animals with anxiety or a mental state which makes them unable to interpret the source of the shock correctly may experience distress, pain and additional fear/anxiety without changing their behaviour as desired. In these instances, the dog has no control over whether they experience this distress as a human operator may continue to administer the shock while the dog</w:t>
      </w:r>
      <w:r w:rsidR="00B64054" w:rsidRPr="00D81E9E">
        <w:rPr>
          <w:rFonts w:ascii="Arial" w:hAnsi="Arial" w:cs="Arial"/>
        </w:rPr>
        <w:t>’</w:t>
      </w:r>
      <w:r w:rsidRPr="00D81E9E">
        <w:rPr>
          <w:rFonts w:ascii="Arial" w:hAnsi="Arial" w:cs="Arial"/>
        </w:rPr>
        <w:t>s behaviour remains unchanged. Trained professionals are more likely to identify such animals as inappropriate candidates for receiving training through the use of electronic collars</w:t>
      </w:r>
      <w:r w:rsidR="00F5687F" w:rsidRPr="00D81E9E">
        <w:rPr>
          <w:rFonts w:ascii="Arial" w:hAnsi="Arial" w:cs="Arial"/>
        </w:rPr>
        <w:t>.</w:t>
      </w:r>
    </w:p>
    <w:p w14:paraId="39AE9B59" w14:textId="77777777" w:rsidR="00885647" w:rsidRPr="00D81E9E" w:rsidRDefault="00885647" w:rsidP="00327B1B">
      <w:pPr>
        <w:pStyle w:val="ListParagraph"/>
        <w:numPr>
          <w:ilvl w:val="1"/>
          <w:numId w:val="68"/>
        </w:numPr>
        <w:autoSpaceDE/>
        <w:autoSpaceDN/>
        <w:adjustRightInd/>
        <w:spacing w:after="240" w:line="259" w:lineRule="auto"/>
        <w:ind w:hanging="357"/>
        <w:contextualSpacing w:val="0"/>
        <w:rPr>
          <w:rFonts w:ascii="Arial" w:hAnsi="Arial" w:cs="Arial"/>
        </w:rPr>
      </w:pPr>
      <w:r w:rsidRPr="00D81E9E">
        <w:rPr>
          <w:rFonts w:ascii="Arial" w:hAnsi="Arial" w:cs="Arial"/>
        </w:rPr>
        <w:t>Even where the animal may be a suitable candidate for use of an electronic collar, misuse of the device is likely to cause unnecessary distress for the animal. Trained professionals are more likely t</w:t>
      </w:r>
      <w:r w:rsidR="00B64054" w:rsidRPr="00D81E9E">
        <w:rPr>
          <w:rFonts w:ascii="Arial" w:hAnsi="Arial" w:cs="Arial"/>
        </w:rPr>
        <w:t>o use the devices appropriately</w:t>
      </w:r>
      <w:r w:rsidR="00F5687F" w:rsidRPr="00D81E9E">
        <w:rPr>
          <w:rFonts w:ascii="Arial" w:hAnsi="Arial" w:cs="Arial"/>
        </w:rPr>
        <w:t>.</w:t>
      </w:r>
    </w:p>
    <w:p w14:paraId="7A8A7893" w14:textId="77777777" w:rsidR="00885647" w:rsidRPr="00D81E9E" w:rsidRDefault="00885647" w:rsidP="00327B1B">
      <w:pPr>
        <w:pStyle w:val="ListParagraph"/>
        <w:numPr>
          <w:ilvl w:val="0"/>
          <w:numId w:val="68"/>
        </w:numPr>
        <w:autoSpaceDE/>
        <w:autoSpaceDN/>
        <w:adjustRightInd/>
        <w:spacing w:after="240" w:line="259" w:lineRule="auto"/>
        <w:ind w:hanging="357"/>
        <w:contextualSpacing w:val="0"/>
        <w:rPr>
          <w:rFonts w:ascii="Arial" w:hAnsi="Arial" w:cs="Arial"/>
        </w:rPr>
      </w:pPr>
      <w:r w:rsidRPr="00D81E9E">
        <w:rPr>
          <w:rFonts w:ascii="Arial" w:hAnsi="Arial" w:cs="Arial"/>
        </w:rPr>
        <w:t>For anti-bark collars used on dogs:</w:t>
      </w:r>
    </w:p>
    <w:p w14:paraId="2D40980A" w14:textId="77777777" w:rsidR="00885647" w:rsidRPr="00D81E9E" w:rsidRDefault="00885647" w:rsidP="00327B1B">
      <w:pPr>
        <w:pStyle w:val="ListParagraph"/>
        <w:numPr>
          <w:ilvl w:val="1"/>
          <w:numId w:val="68"/>
        </w:numPr>
        <w:autoSpaceDE/>
        <w:autoSpaceDN/>
        <w:adjustRightInd/>
        <w:spacing w:after="240" w:line="259" w:lineRule="auto"/>
        <w:ind w:hanging="357"/>
        <w:contextualSpacing w:val="0"/>
        <w:rPr>
          <w:rFonts w:ascii="Arial" w:hAnsi="Arial" w:cs="Arial"/>
        </w:rPr>
      </w:pPr>
      <w:r w:rsidRPr="00D81E9E">
        <w:rPr>
          <w:rFonts w:ascii="Arial" w:hAnsi="Arial" w:cs="Arial"/>
        </w:rPr>
        <w:t xml:space="preserve">Anti-bark collars may result in the dog ceasing to bark but still experiencing distress as the underlying causes of barking may still be present. In these cases, the dog may be able to avoid the distress associated with the activation of the collar but are still experiencing the anxiety, fear or stress which was the cause of barking. </w:t>
      </w:r>
      <w:r w:rsidR="00EB2E73" w:rsidRPr="00D81E9E">
        <w:rPr>
          <w:rFonts w:ascii="Arial" w:hAnsi="Arial" w:cs="Arial"/>
        </w:rPr>
        <w:t>P</w:t>
      </w:r>
      <w:r w:rsidRPr="00D81E9E">
        <w:rPr>
          <w:rFonts w:ascii="Arial" w:hAnsi="Arial" w:cs="Arial"/>
        </w:rPr>
        <w:t xml:space="preserve">ermission for </w:t>
      </w:r>
      <w:r w:rsidR="00EB2E73" w:rsidRPr="00D81E9E">
        <w:rPr>
          <w:rFonts w:ascii="Arial" w:hAnsi="Arial" w:cs="Arial"/>
        </w:rPr>
        <w:t xml:space="preserve">the </w:t>
      </w:r>
      <w:r w:rsidRPr="00D81E9E">
        <w:rPr>
          <w:rFonts w:ascii="Arial" w:hAnsi="Arial" w:cs="Arial"/>
        </w:rPr>
        <w:t>use of anti-ba</w:t>
      </w:r>
      <w:r w:rsidR="00B64054" w:rsidRPr="00D81E9E">
        <w:rPr>
          <w:rFonts w:ascii="Arial" w:hAnsi="Arial" w:cs="Arial"/>
        </w:rPr>
        <w:t xml:space="preserve">rk collars </w:t>
      </w:r>
      <w:r w:rsidR="00EB2E73" w:rsidRPr="00D81E9E">
        <w:rPr>
          <w:rFonts w:ascii="Arial" w:hAnsi="Arial" w:cs="Arial"/>
        </w:rPr>
        <w:t xml:space="preserve">by a veterinarian </w:t>
      </w:r>
      <w:r w:rsidR="00B64054" w:rsidRPr="00D81E9E">
        <w:rPr>
          <w:rFonts w:ascii="Arial" w:hAnsi="Arial" w:cs="Arial"/>
        </w:rPr>
        <w:t>may reduce this risk</w:t>
      </w:r>
      <w:r w:rsidR="00F5687F" w:rsidRPr="00D81E9E">
        <w:rPr>
          <w:rFonts w:ascii="Arial" w:hAnsi="Arial" w:cs="Arial"/>
        </w:rPr>
        <w:t>.</w:t>
      </w:r>
    </w:p>
    <w:p w14:paraId="22157C32" w14:textId="77777777" w:rsidR="00885647" w:rsidRPr="00D81E9E" w:rsidRDefault="00885647" w:rsidP="00327B1B">
      <w:pPr>
        <w:pStyle w:val="ListParagraph"/>
        <w:numPr>
          <w:ilvl w:val="0"/>
          <w:numId w:val="68"/>
        </w:numPr>
        <w:autoSpaceDE/>
        <w:autoSpaceDN/>
        <w:adjustRightInd/>
        <w:spacing w:after="240" w:line="259" w:lineRule="auto"/>
        <w:ind w:hanging="357"/>
        <w:contextualSpacing w:val="0"/>
        <w:rPr>
          <w:rFonts w:ascii="Arial" w:hAnsi="Arial" w:cs="Arial"/>
        </w:rPr>
      </w:pPr>
      <w:r w:rsidRPr="00D81E9E">
        <w:rPr>
          <w:rFonts w:ascii="Arial" w:hAnsi="Arial" w:cs="Arial"/>
        </w:rPr>
        <w:t>For containment collars used on dogs and cats:</w:t>
      </w:r>
    </w:p>
    <w:p w14:paraId="2D4A455C" w14:textId="77777777" w:rsidR="00885647" w:rsidRPr="00D81E9E" w:rsidRDefault="00885647" w:rsidP="00327B1B">
      <w:pPr>
        <w:pStyle w:val="ListParagraph"/>
        <w:numPr>
          <w:ilvl w:val="1"/>
          <w:numId w:val="68"/>
        </w:numPr>
        <w:autoSpaceDE/>
        <w:autoSpaceDN/>
        <w:adjustRightInd/>
        <w:spacing w:after="240" w:line="259" w:lineRule="auto"/>
        <w:ind w:hanging="357"/>
        <w:contextualSpacing w:val="0"/>
        <w:rPr>
          <w:rFonts w:ascii="Arial" w:hAnsi="Arial" w:cs="Arial"/>
        </w:rPr>
      </w:pPr>
      <w:r w:rsidRPr="00D81E9E">
        <w:rPr>
          <w:rFonts w:ascii="Arial" w:hAnsi="Arial" w:cs="Arial"/>
        </w:rPr>
        <w:t>Further regulation around the use of containment collars for dogs and cats (e.g. the requirement to maintain visual cues post training) could mean that animals are able to increase their understanding of boundaries while minimising the risk of repeated negative stimulus. However, there is still a risk that some animals are unable to recognise these cues and are therefore unable to avoid distress.</w:t>
      </w:r>
    </w:p>
    <w:p w14:paraId="1553A0EF" w14:textId="77777777" w:rsidR="006974D9" w:rsidRPr="00D81E9E" w:rsidRDefault="00885647" w:rsidP="003E1275">
      <w:pPr>
        <w:autoSpaceDE/>
        <w:autoSpaceDN/>
        <w:adjustRightInd/>
        <w:spacing w:after="160" w:line="259" w:lineRule="auto"/>
        <w:rPr>
          <w:rFonts w:ascii="Arial" w:hAnsi="Arial" w:cs="Arial"/>
        </w:rPr>
      </w:pPr>
      <w:r w:rsidRPr="00D81E9E">
        <w:rPr>
          <w:rFonts w:ascii="Arial" w:hAnsi="Arial" w:cs="Arial"/>
        </w:rPr>
        <w:t xml:space="preserve">These improvements in animal welfare compared with Option 1 mean that this option is given a </w:t>
      </w:r>
      <w:r w:rsidRPr="00D81E9E">
        <w:rPr>
          <w:rFonts w:ascii="Arial" w:hAnsi="Arial" w:cs="Arial"/>
          <w:b/>
        </w:rPr>
        <w:t>score of 7</w:t>
      </w:r>
      <w:r w:rsidRPr="00D81E9E">
        <w:rPr>
          <w:rFonts w:ascii="Arial" w:hAnsi="Arial" w:cs="Arial"/>
        </w:rPr>
        <w:t xml:space="preserve"> for this criterion.</w:t>
      </w:r>
    </w:p>
    <w:p w14:paraId="4451A161" w14:textId="77777777" w:rsidR="006974D9" w:rsidRPr="00D81E9E" w:rsidRDefault="006974D9" w:rsidP="006974D9">
      <w:pPr>
        <w:pStyle w:val="EYHeading4"/>
        <w:numPr>
          <w:ilvl w:val="4"/>
          <w:numId w:val="7"/>
        </w:numPr>
        <w:rPr>
          <w:rFonts w:ascii="Arial" w:hAnsi="Arial" w:cs="Arial"/>
        </w:rPr>
      </w:pPr>
      <w:r w:rsidRPr="00D81E9E">
        <w:rPr>
          <w:rFonts w:ascii="Arial" w:hAnsi="Arial" w:cs="Arial"/>
        </w:rPr>
        <w:t>Negative impacts</w:t>
      </w:r>
    </w:p>
    <w:p w14:paraId="0AA8D4B1" w14:textId="77777777" w:rsidR="006974D9" w:rsidRPr="00D81E9E" w:rsidRDefault="006974D9" w:rsidP="006974D9">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09F44499" w14:textId="77777777" w:rsidR="006974D9" w:rsidRPr="00D81E9E" w:rsidRDefault="006974D9" w:rsidP="006974D9">
      <w:pPr>
        <w:pStyle w:val="EYHeading4"/>
        <w:numPr>
          <w:ilvl w:val="4"/>
          <w:numId w:val="7"/>
        </w:numPr>
        <w:rPr>
          <w:rFonts w:ascii="Arial" w:hAnsi="Arial" w:cs="Arial"/>
        </w:rPr>
      </w:pPr>
      <w:r w:rsidRPr="00D81E9E">
        <w:rPr>
          <w:rFonts w:ascii="Arial" w:hAnsi="Arial" w:cs="Arial"/>
        </w:rPr>
        <w:t>Overall assessment</w:t>
      </w:r>
    </w:p>
    <w:p w14:paraId="7AF86131" w14:textId="77777777" w:rsidR="006974D9" w:rsidRPr="00D81E9E" w:rsidRDefault="006974D9" w:rsidP="00885647">
      <w:pPr>
        <w:autoSpaceDE/>
        <w:autoSpaceDN/>
        <w:adjustRightInd/>
        <w:spacing w:after="160" w:line="259" w:lineRule="auto"/>
        <w:rPr>
          <w:rFonts w:ascii="Arial" w:hAnsi="Arial" w:cs="Arial"/>
        </w:rPr>
      </w:pPr>
      <w:r w:rsidRPr="00D81E9E">
        <w:rPr>
          <w:rFonts w:ascii="Arial" w:hAnsi="Arial" w:cs="Arial"/>
        </w:rPr>
        <w:t xml:space="preserve">With no negative impacts relative to the Base Case and a moderate to significant improvement in animal welfare outcomes, this option is given a </w:t>
      </w:r>
      <w:r w:rsidRPr="00D81E9E">
        <w:rPr>
          <w:rFonts w:ascii="Arial" w:hAnsi="Arial" w:cs="Arial"/>
          <w:b/>
        </w:rPr>
        <w:t>score of 7</w:t>
      </w:r>
      <w:r w:rsidRPr="00D81E9E">
        <w:rPr>
          <w:rFonts w:ascii="Arial" w:hAnsi="Arial" w:cs="Arial"/>
        </w:rPr>
        <w:t xml:space="preserve"> for this criterion.</w:t>
      </w:r>
    </w:p>
    <w:p w14:paraId="25B59D2C" w14:textId="77777777" w:rsidR="00885647" w:rsidRPr="00D81E9E" w:rsidRDefault="00885647" w:rsidP="00885647">
      <w:pPr>
        <w:pStyle w:val="EYHeading4"/>
        <w:rPr>
          <w:rFonts w:ascii="Arial" w:hAnsi="Arial" w:cs="Arial"/>
        </w:rPr>
      </w:pPr>
      <w:r w:rsidRPr="00D81E9E">
        <w:rPr>
          <w:rFonts w:ascii="Arial" w:hAnsi="Arial" w:cs="Arial"/>
        </w:rPr>
        <w:t>Option 3: Prohibit public use of remote-training and anti-bark collars and further conditions around the use of containment collars</w:t>
      </w:r>
    </w:p>
    <w:p w14:paraId="435B6AF0" w14:textId="77777777" w:rsidR="00416544" w:rsidRPr="00D81E9E" w:rsidRDefault="00416544" w:rsidP="00416544">
      <w:pPr>
        <w:pStyle w:val="EYHeading4"/>
        <w:numPr>
          <w:ilvl w:val="4"/>
          <w:numId w:val="7"/>
        </w:numPr>
        <w:rPr>
          <w:rFonts w:ascii="Arial" w:hAnsi="Arial" w:cs="Arial"/>
        </w:rPr>
      </w:pPr>
      <w:r w:rsidRPr="00D81E9E">
        <w:rPr>
          <w:rFonts w:ascii="Arial" w:hAnsi="Arial" w:cs="Arial"/>
        </w:rPr>
        <w:t>Positive impacts</w:t>
      </w:r>
    </w:p>
    <w:p w14:paraId="25225DBE"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This option would deliver the same animal welfare outcomes as Option 2 with respect to the use of most electronic devices. However, it would deliver higher levels of animal welfare with respect to the use of remote-training and anti-bark collars.</w:t>
      </w:r>
    </w:p>
    <w:p w14:paraId="327312B9"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lastRenderedPageBreak/>
        <w:t>The use of these collars would be prohibited under this option (except for Victorian Police, Australian Federal Police and Australian Defence Force dogs), delivering an improvement in animal welfare. The banning of remote-training and anti-bark collars will improve animal welfare compared with Option 2 (in which use is restricted and strictly regulated) as:</w:t>
      </w:r>
    </w:p>
    <w:p w14:paraId="03A20EBD" w14:textId="77777777" w:rsidR="00885647" w:rsidRPr="00D81E9E" w:rsidRDefault="00885647" w:rsidP="00327B1B">
      <w:pPr>
        <w:pStyle w:val="ListParagraph"/>
        <w:numPr>
          <w:ilvl w:val="0"/>
          <w:numId w:val="69"/>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Prohibiting use eliminates much of the residual risk that electronic collars are used inappropriately and cause unnecessary harm to animals who do not respond to this training method. There remains </w:t>
      </w:r>
      <w:r w:rsidR="003A4129" w:rsidRPr="00D81E9E">
        <w:rPr>
          <w:rFonts w:ascii="Arial" w:hAnsi="Arial" w:cs="Arial"/>
        </w:rPr>
        <w:t xml:space="preserve">a low </w:t>
      </w:r>
      <w:r w:rsidRPr="00D81E9E">
        <w:rPr>
          <w:rFonts w:ascii="Arial" w:hAnsi="Arial" w:cs="Arial"/>
        </w:rPr>
        <w:t>level of risk to animal welfare from non-compliance or from use of alternative training methods which also cause suffering and distress to animals.</w:t>
      </w:r>
    </w:p>
    <w:p w14:paraId="7B1C1FBB" w14:textId="77777777" w:rsidR="00885647" w:rsidRPr="00D81E9E" w:rsidRDefault="00885647" w:rsidP="00327B1B">
      <w:pPr>
        <w:pStyle w:val="ListParagraph"/>
        <w:numPr>
          <w:ilvl w:val="0"/>
          <w:numId w:val="69"/>
        </w:numPr>
        <w:autoSpaceDE/>
        <w:autoSpaceDN/>
        <w:adjustRightInd/>
        <w:spacing w:after="240" w:line="259" w:lineRule="auto"/>
        <w:ind w:left="714" w:hanging="357"/>
        <w:contextualSpacing w:val="0"/>
        <w:rPr>
          <w:rFonts w:ascii="Arial" w:hAnsi="Arial" w:cs="Arial"/>
        </w:rPr>
      </w:pPr>
      <w:r w:rsidRPr="00D81E9E">
        <w:rPr>
          <w:rFonts w:ascii="Arial" w:hAnsi="Arial" w:cs="Arial"/>
        </w:rPr>
        <w:t>Even animals which appear to respond correctly to the use of an electronic collar are being trained using punishment rather than the alternative methods of positive reinforcement, meaning that the animal experiences suffering and distress which may be unnecessary to achieve the same behaviour change.</w:t>
      </w:r>
    </w:p>
    <w:p w14:paraId="00FA362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These improvements in animal welfare compared with Option 2 mean that this option is given a </w:t>
      </w:r>
      <w:r w:rsidRPr="00D81E9E">
        <w:rPr>
          <w:rFonts w:ascii="Arial" w:hAnsi="Arial" w:cs="Arial"/>
          <w:b/>
        </w:rPr>
        <w:t>score of 9</w:t>
      </w:r>
      <w:r w:rsidRPr="00D81E9E">
        <w:rPr>
          <w:rFonts w:ascii="Arial" w:hAnsi="Arial" w:cs="Arial"/>
        </w:rPr>
        <w:t xml:space="preserve"> for this criterion.</w:t>
      </w:r>
    </w:p>
    <w:p w14:paraId="19FD5642" w14:textId="77777777" w:rsidR="00416544" w:rsidRPr="00D81E9E" w:rsidRDefault="00416544" w:rsidP="00416544">
      <w:pPr>
        <w:pStyle w:val="EYHeading4"/>
        <w:numPr>
          <w:ilvl w:val="4"/>
          <w:numId w:val="7"/>
        </w:numPr>
        <w:rPr>
          <w:rFonts w:ascii="Arial" w:hAnsi="Arial" w:cs="Arial"/>
        </w:rPr>
      </w:pPr>
      <w:r w:rsidRPr="00D81E9E">
        <w:rPr>
          <w:rFonts w:ascii="Arial" w:hAnsi="Arial" w:cs="Arial"/>
        </w:rPr>
        <w:t>Negative impacts</w:t>
      </w:r>
    </w:p>
    <w:p w14:paraId="26E2E9C3" w14:textId="77777777" w:rsidR="00416544" w:rsidRPr="00D81E9E" w:rsidRDefault="00416544" w:rsidP="00416544">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6A2E9D44" w14:textId="77777777" w:rsidR="00416544" w:rsidRPr="00D81E9E" w:rsidRDefault="00416544" w:rsidP="00416544">
      <w:pPr>
        <w:pStyle w:val="EYHeading4"/>
        <w:numPr>
          <w:ilvl w:val="4"/>
          <w:numId w:val="7"/>
        </w:numPr>
        <w:rPr>
          <w:rFonts w:ascii="Arial" w:hAnsi="Arial" w:cs="Arial"/>
        </w:rPr>
      </w:pPr>
      <w:r w:rsidRPr="00D81E9E">
        <w:rPr>
          <w:rFonts w:ascii="Arial" w:hAnsi="Arial" w:cs="Arial"/>
        </w:rPr>
        <w:t>Overall assessment</w:t>
      </w:r>
    </w:p>
    <w:p w14:paraId="19541D79" w14:textId="77777777" w:rsidR="00416544" w:rsidRPr="00D81E9E" w:rsidRDefault="00416544" w:rsidP="00885647">
      <w:pPr>
        <w:autoSpaceDE/>
        <w:autoSpaceDN/>
        <w:adjustRightInd/>
        <w:spacing w:after="160" w:line="259" w:lineRule="auto"/>
        <w:rPr>
          <w:rFonts w:ascii="Arial" w:hAnsi="Arial" w:cs="Arial"/>
        </w:rPr>
      </w:pPr>
      <w:r w:rsidRPr="00D81E9E">
        <w:rPr>
          <w:rFonts w:ascii="Arial" w:hAnsi="Arial" w:cs="Arial"/>
        </w:rPr>
        <w:t xml:space="preserve">With no negative impacts relative to the Base Case and a significant improvement in animal welfare outcomes, this option is given a </w:t>
      </w:r>
      <w:r w:rsidRPr="00D81E9E">
        <w:rPr>
          <w:rFonts w:ascii="Arial" w:hAnsi="Arial" w:cs="Arial"/>
          <w:b/>
        </w:rPr>
        <w:t>score of 9</w:t>
      </w:r>
      <w:r w:rsidRPr="00D81E9E">
        <w:rPr>
          <w:rFonts w:ascii="Arial" w:hAnsi="Arial" w:cs="Arial"/>
        </w:rPr>
        <w:t xml:space="preserve"> for this criterion.</w:t>
      </w:r>
    </w:p>
    <w:p w14:paraId="4AFB6BFF" w14:textId="77777777" w:rsidR="00885647" w:rsidRPr="00D81E9E" w:rsidRDefault="00885647" w:rsidP="00885647">
      <w:pPr>
        <w:pStyle w:val="EYHeading3"/>
        <w:rPr>
          <w:rFonts w:ascii="Arial" w:hAnsi="Arial" w:cs="Arial"/>
        </w:rPr>
      </w:pPr>
      <w:r w:rsidRPr="00D81E9E">
        <w:rPr>
          <w:rFonts w:ascii="Arial" w:hAnsi="Arial" w:cs="Arial"/>
        </w:rPr>
        <w:t>Regulatory burden criterion – analysis of Options 1 to 3</w:t>
      </w:r>
    </w:p>
    <w:p w14:paraId="2A6AE297" w14:textId="77777777" w:rsidR="00885647" w:rsidRPr="00D81E9E" w:rsidRDefault="00885647" w:rsidP="00885647">
      <w:pPr>
        <w:pStyle w:val="EYHeading4"/>
        <w:rPr>
          <w:rFonts w:ascii="Arial" w:hAnsi="Arial" w:cs="Arial"/>
        </w:rPr>
      </w:pPr>
      <w:r w:rsidRPr="00D81E9E">
        <w:rPr>
          <w:rFonts w:ascii="Arial" w:hAnsi="Arial" w:cs="Arial"/>
        </w:rPr>
        <w:t>Option 1: Regulating and allowing use of electronic devices under certain conditions</w:t>
      </w:r>
    </w:p>
    <w:p w14:paraId="6183833C" w14:textId="77777777" w:rsidR="00974BA7" w:rsidRPr="00D81E9E" w:rsidRDefault="00974BA7" w:rsidP="00974BA7">
      <w:pPr>
        <w:pStyle w:val="EYHeading4"/>
        <w:numPr>
          <w:ilvl w:val="4"/>
          <w:numId w:val="7"/>
        </w:numPr>
        <w:rPr>
          <w:rFonts w:ascii="Arial" w:hAnsi="Arial" w:cs="Arial"/>
        </w:rPr>
      </w:pPr>
      <w:r w:rsidRPr="00D81E9E">
        <w:rPr>
          <w:rFonts w:ascii="Arial" w:hAnsi="Arial" w:cs="Arial"/>
        </w:rPr>
        <w:t>Positive impacts</w:t>
      </w:r>
    </w:p>
    <w:p w14:paraId="0D4E8079" w14:textId="77777777" w:rsidR="00974BA7" w:rsidRPr="00D81E9E" w:rsidRDefault="00974BA7" w:rsidP="00974BA7">
      <w:pPr>
        <w:rPr>
          <w:rFonts w:ascii="Arial" w:hAnsi="Arial" w:cs="Arial"/>
        </w:rPr>
      </w:pPr>
      <w:r w:rsidRPr="00D81E9E">
        <w:rPr>
          <w:rFonts w:ascii="Arial" w:hAnsi="Arial" w:cs="Arial"/>
        </w:rPr>
        <w:t>There are no positive impacts in relation to this criterion relative to the Base Case.</w:t>
      </w:r>
    </w:p>
    <w:p w14:paraId="17A3561C" w14:textId="77777777" w:rsidR="00974BA7" w:rsidRPr="00D81E9E" w:rsidRDefault="00974BA7" w:rsidP="00974BA7">
      <w:pPr>
        <w:rPr>
          <w:rFonts w:ascii="Arial" w:hAnsi="Arial" w:cs="Arial"/>
        </w:rPr>
      </w:pPr>
    </w:p>
    <w:p w14:paraId="702B33D4" w14:textId="77777777" w:rsidR="00974BA7" w:rsidRPr="00D81E9E" w:rsidRDefault="00974BA7" w:rsidP="00974BA7">
      <w:pPr>
        <w:pStyle w:val="EYHeading4"/>
        <w:numPr>
          <w:ilvl w:val="4"/>
          <w:numId w:val="7"/>
        </w:numPr>
        <w:rPr>
          <w:rFonts w:ascii="Arial" w:hAnsi="Arial" w:cs="Arial"/>
        </w:rPr>
      </w:pPr>
      <w:r w:rsidRPr="00D81E9E">
        <w:rPr>
          <w:rFonts w:ascii="Arial" w:hAnsi="Arial" w:cs="Arial"/>
        </w:rPr>
        <w:t>Negative impacts</w:t>
      </w:r>
    </w:p>
    <w:p w14:paraId="44704D0B"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regulatory burden in this option is higher than in the Base Case, as conditions on the use of electronic devices would be prescribed. This means that individuals and businesses may only use a device subject to conditions in the </w:t>
      </w:r>
      <w:r w:rsidR="001554A6" w:rsidRPr="00D81E9E">
        <w:rPr>
          <w:rFonts w:ascii="Arial" w:hAnsi="Arial" w:cs="Arial"/>
        </w:rPr>
        <w:t>draft POCTA Regulations 2019</w:t>
      </w:r>
      <w:r w:rsidRPr="00D81E9E">
        <w:rPr>
          <w:rFonts w:ascii="Arial" w:hAnsi="Arial" w:cs="Arial"/>
        </w:rPr>
        <w:t>, when use would have been more widely available in the Base Case.</w:t>
      </w:r>
    </w:p>
    <w:p w14:paraId="234870B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extent of this burden is likely to be marginal to significant.</w:t>
      </w:r>
      <w:r w:rsidR="001554A6" w:rsidRPr="00D81E9E">
        <w:rPr>
          <w:rFonts w:ascii="Arial" w:hAnsi="Arial" w:cs="Arial"/>
        </w:rPr>
        <w:t xml:space="preserve"> The</w:t>
      </w:r>
      <w:r w:rsidRPr="00D81E9E">
        <w:rPr>
          <w:rFonts w:ascii="Arial" w:hAnsi="Arial" w:cs="Arial"/>
        </w:rPr>
        <w:t xml:space="preserve"> </w:t>
      </w:r>
      <w:r w:rsidR="001554A6" w:rsidRPr="00D81E9E">
        <w:rPr>
          <w:rFonts w:ascii="Arial" w:hAnsi="Arial" w:cs="Arial"/>
        </w:rPr>
        <w:t xml:space="preserve">draft POCTA Regulations 2019 </w:t>
      </w:r>
      <w:r w:rsidRPr="00D81E9E">
        <w:rPr>
          <w:rFonts w:ascii="Arial" w:hAnsi="Arial" w:cs="Arial"/>
        </w:rPr>
        <w:t xml:space="preserve">would aim to reduce the risk of pain and suffering in animals which could have breached Section 9 of </w:t>
      </w:r>
      <w:r w:rsidR="001D1B81" w:rsidRPr="00D81E9E">
        <w:rPr>
          <w:rFonts w:ascii="Arial" w:hAnsi="Arial" w:cs="Arial"/>
        </w:rPr>
        <w:t>the POCTA Act</w:t>
      </w:r>
      <w:r w:rsidRPr="00D81E9E">
        <w:rPr>
          <w:rFonts w:ascii="Arial" w:hAnsi="Arial" w:cs="Arial"/>
        </w:rPr>
        <w:t xml:space="preserve"> in the Base Case. This would be achieved by providing a stricter assurance on appropriate use and driving behaviour change which is likely to result in individuals and businesses </w:t>
      </w:r>
      <w:r w:rsidR="00DA6528" w:rsidRPr="00D81E9E">
        <w:rPr>
          <w:rFonts w:ascii="Arial" w:hAnsi="Arial" w:cs="Arial"/>
        </w:rPr>
        <w:t>taking</w:t>
      </w:r>
      <w:r w:rsidRPr="00D81E9E">
        <w:rPr>
          <w:rFonts w:ascii="Arial" w:hAnsi="Arial" w:cs="Arial"/>
        </w:rPr>
        <w:t xml:space="preserve"> more time and care using electronic devices or us</w:t>
      </w:r>
      <w:r w:rsidR="001931FE" w:rsidRPr="00D81E9E">
        <w:rPr>
          <w:rFonts w:ascii="Arial" w:hAnsi="Arial" w:cs="Arial"/>
        </w:rPr>
        <w:t>ing</w:t>
      </w:r>
      <w:r w:rsidRPr="00D81E9E">
        <w:rPr>
          <w:rFonts w:ascii="Arial" w:hAnsi="Arial" w:cs="Arial"/>
        </w:rPr>
        <w:t xml:space="preserve"> alternative methods</w:t>
      </w:r>
      <w:r w:rsidR="00B64054" w:rsidRPr="00D81E9E">
        <w:rPr>
          <w:rFonts w:ascii="Arial" w:hAnsi="Arial" w:cs="Arial"/>
        </w:rPr>
        <w:t>.</w:t>
      </w:r>
    </w:p>
    <w:p w14:paraId="2D1A0962"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Government will bear a marginal increase in enforcement cost compared with the Base Case as the mandated conditions on the use of electronic devices will need monitoring. However, this is likely to be a relatively minor increase as compliance with </w:t>
      </w:r>
      <w:r w:rsidR="001D1B81" w:rsidRPr="00D81E9E">
        <w:rPr>
          <w:rFonts w:ascii="Arial" w:hAnsi="Arial" w:cs="Arial"/>
        </w:rPr>
        <w:t>the POCTA Act</w:t>
      </w:r>
      <w:r w:rsidRPr="00D81E9E">
        <w:rPr>
          <w:rFonts w:ascii="Arial" w:hAnsi="Arial" w:cs="Arial"/>
        </w:rPr>
        <w:t xml:space="preserve"> in relation to the effect of these devices in the Base Case also carries a cost. While the level of enforcement may be </w:t>
      </w:r>
      <w:r w:rsidR="003A4129" w:rsidRPr="00D81E9E">
        <w:rPr>
          <w:rFonts w:ascii="Arial" w:hAnsi="Arial" w:cs="Arial"/>
        </w:rPr>
        <w:t xml:space="preserve">higher </w:t>
      </w:r>
      <w:r w:rsidRPr="00D81E9E">
        <w:rPr>
          <w:rFonts w:ascii="Arial" w:hAnsi="Arial" w:cs="Arial"/>
        </w:rPr>
        <w:t xml:space="preserve">for Government, the presence of regulations may make this task simpler and less costly compared with having to prove pain and suffering to prosecute under </w:t>
      </w:r>
      <w:r w:rsidR="001D1B81" w:rsidRPr="00D81E9E">
        <w:rPr>
          <w:rFonts w:ascii="Arial" w:hAnsi="Arial" w:cs="Arial"/>
        </w:rPr>
        <w:t>the POCTA Act</w:t>
      </w:r>
      <w:r w:rsidRPr="00D81E9E">
        <w:rPr>
          <w:rFonts w:ascii="Arial" w:hAnsi="Arial" w:cs="Arial"/>
        </w:rPr>
        <w:t xml:space="preserve">. </w:t>
      </w:r>
    </w:p>
    <w:p w14:paraId="5AE6BEB4" w14:textId="77777777" w:rsidR="00974BA7" w:rsidRPr="00D81E9E" w:rsidRDefault="00974BA7" w:rsidP="00885647">
      <w:pPr>
        <w:autoSpaceDE/>
        <w:autoSpaceDN/>
        <w:adjustRightInd/>
        <w:spacing w:after="160" w:line="259" w:lineRule="auto"/>
        <w:rPr>
          <w:rFonts w:ascii="Arial" w:hAnsi="Arial" w:cs="Arial"/>
        </w:rPr>
      </w:pPr>
      <w:r w:rsidRPr="00D81E9E">
        <w:rPr>
          <w:rFonts w:ascii="Arial" w:hAnsi="Arial" w:cs="Arial"/>
        </w:rPr>
        <w:t xml:space="preserve">There is likely to be moderate to significant increase in regulatory burden compared with the Base Case and the option is therefore given a </w:t>
      </w:r>
      <w:r w:rsidRPr="00D81E9E">
        <w:rPr>
          <w:rFonts w:ascii="Arial" w:hAnsi="Arial" w:cs="Arial"/>
          <w:b/>
        </w:rPr>
        <w:t>score of -4</w:t>
      </w:r>
      <w:r w:rsidRPr="00D81E9E">
        <w:rPr>
          <w:rFonts w:ascii="Arial" w:hAnsi="Arial" w:cs="Arial"/>
        </w:rPr>
        <w:t xml:space="preserve"> for this criterion.</w:t>
      </w:r>
    </w:p>
    <w:p w14:paraId="612EF1E1" w14:textId="77777777" w:rsidR="00974BA7" w:rsidRPr="00D81E9E" w:rsidRDefault="00974BA7" w:rsidP="00974BA7">
      <w:pPr>
        <w:pStyle w:val="EYHeading4"/>
        <w:numPr>
          <w:ilvl w:val="4"/>
          <w:numId w:val="7"/>
        </w:numPr>
        <w:rPr>
          <w:rFonts w:ascii="Arial" w:hAnsi="Arial" w:cs="Arial"/>
        </w:rPr>
      </w:pPr>
      <w:r w:rsidRPr="00D81E9E">
        <w:rPr>
          <w:rFonts w:ascii="Arial" w:hAnsi="Arial" w:cs="Arial"/>
        </w:rPr>
        <w:lastRenderedPageBreak/>
        <w:t>Overall assessment</w:t>
      </w:r>
    </w:p>
    <w:p w14:paraId="6102338E"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Overall, there is likely to be </w:t>
      </w:r>
      <w:r w:rsidR="00B67CE2" w:rsidRPr="00D81E9E">
        <w:rPr>
          <w:rFonts w:ascii="Arial" w:hAnsi="Arial" w:cs="Arial"/>
        </w:rPr>
        <w:t>m</w:t>
      </w:r>
      <w:r w:rsidR="00C36BC9" w:rsidRPr="00D81E9E">
        <w:rPr>
          <w:rFonts w:ascii="Arial" w:hAnsi="Arial" w:cs="Arial"/>
        </w:rPr>
        <w:t>oderate</w:t>
      </w:r>
      <w:r w:rsidRPr="00D81E9E">
        <w:rPr>
          <w:rFonts w:ascii="Arial" w:hAnsi="Arial" w:cs="Arial"/>
        </w:rPr>
        <w:t xml:space="preserve"> to significant increase in regulatory burden compared with the Base Case and</w:t>
      </w:r>
      <w:r w:rsidR="00974BA7" w:rsidRPr="00D81E9E">
        <w:rPr>
          <w:rFonts w:ascii="Arial" w:hAnsi="Arial" w:cs="Arial"/>
        </w:rPr>
        <w:t>,</w:t>
      </w:r>
      <w:r w:rsidRPr="00D81E9E">
        <w:rPr>
          <w:rFonts w:ascii="Arial" w:hAnsi="Arial" w:cs="Arial"/>
        </w:rPr>
        <w:t xml:space="preserve"> </w:t>
      </w:r>
      <w:r w:rsidR="00974BA7" w:rsidRPr="00D81E9E">
        <w:rPr>
          <w:rFonts w:ascii="Arial" w:hAnsi="Arial" w:cs="Arial"/>
        </w:rPr>
        <w:t xml:space="preserve">with no positive impacts, </w:t>
      </w:r>
      <w:r w:rsidRPr="00D81E9E">
        <w:rPr>
          <w:rFonts w:ascii="Arial" w:hAnsi="Arial" w:cs="Arial"/>
        </w:rPr>
        <w:t xml:space="preserve">this option is given a </w:t>
      </w:r>
      <w:r w:rsidRPr="00D81E9E">
        <w:rPr>
          <w:rFonts w:ascii="Arial" w:hAnsi="Arial" w:cs="Arial"/>
          <w:b/>
        </w:rPr>
        <w:t>score of -4</w:t>
      </w:r>
      <w:r w:rsidRPr="00D81E9E">
        <w:rPr>
          <w:rFonts w:ascii="Arial" w:hAnsi="Arial" w:cs="Arial"/>
        </w:rPr>
        <w:t xml:space="preserve"> for this criterion.</w:t>
      </w:r>
    </w:p>
    <w:p w14:paraId="2C80C13A" w14:textId="77777777" w:rsidR="00885647" w:rsidRPr="00D81E9E" w:rsidRDefault="00885647" w:rsidP="00885647">
      <w:pPr>
        <w:pStyle w:val="EYHeading4"/>
        <w:rPr>
          <w:rFonts w:ascii="Arial" w:hAnsi="Arial" w:cs="Arial"/>
        </w:rPr>
      </w:pPr>
      <w:r w:rsidRPr="00D81E9E">
        <w:rPr>
          <w:rFonts w:ascii="Arial" w:hAnsi="Arial" w:cs="Arial"/>
        </w:rPr>
        <w:t>Option 2: Restricted use of remote-training and anti-bark collars on dogs and further conditions around the use of containment collars</w:t>
      </w:r>
    </w:p>
    <w:p w14:paraId="6281A476" w14:textId="77777777" w:rsidR="002E057C" w:rsidRPr="00D81E9E" w:rsidRDefault="002E057C" w:rsidP="002E057C">
      <w:pPr>
        <w:pStyle w:val="EYHeading4"/>
        <w:numPr>
          <w:ilvl w:val="4"/>
          <w:numId w:val="7"/>
        </w:numPr>
        <w:rPr>
          <w:rFonts w:ascii="Arial" w:hAnsi="Arial" w:cs="Arial"/>
        </w:rPr>
      </w:pPr>
      <w:r w:rsidRPr="00D81E9E">
        <w:rPr>
          <w:rFonts w:ascii="Arial" w:hAnsi="Arial" w:cs="Arial"/>
        </w:rPr>
        <w:t>Positive impacts</w:t>
      </w:r>
    </w:p>
    <w:p w14:paraId="228F2D44" w14:textId="77777777" w:rsidR="002E057C" w:rsidRPr="00D81E9E" w:rsidRDefault="002E057C" w:rsidP="00D81EDF">
      <w:pPr>
        <w:autoSpaceDE/>
        <w:autoSpaceDN/>
        <w:adjustRightInd/>
        <w:spacing w:after="160" w:line="259" w:lineRule="auto"/>
        <w:rPr>
          <w:rFonts w:ascii="Arial" w:hAnsi="Arial" w:cs="Arial"/>
        </w:rPr>
      </w:pPr>
      <w:r w:rsidRPr="00D81E9E">
        <w:rPr>
          <w:rFonts w:ascii="Arial" w:hAnsi="Arial" w:cs="Arial"/>
        </w:rPr>
        <w:t>There are no positive impacts in relation to this criterion relative to the Base Case.</w:t>
      </w:r>
    </w:p>
    <w:p w14:paraId="69C860D8" w14:textId="77777777" w:rsidR="002E057C" w:rsidRPr="00D81E9E" w:rsidRDefault="002E057C" w:rsidP="002E057C">
      <w:pPr>
        <w:pStyle w:val="EYHeading4"/>
        <w:numPr>
          <w:ilvl w:val="4"/>
          <w:numId w:val="7"/>
        </w:numPr>
        <w:rPr>
          <w:rFonts w:ascii="Arial" w:hAnsi="Arial" w:cs="Arial"/>
        </w:rPr>
      </w:pPr>
      <w:r w:rsidRPr="00D81E9E">
        <w:rPr>
          <w:rFonts w:ascii="Arial" w:hAnsi="Arial" w:cs="Arial"/>
        </w:rPr>
        <w:t>Negative impacts</w:t>
      </w:r>
    </w:p>
    <w:p w14:paraId="473821D3"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This option introduces a regulatory burden on individuals and businesses compared with Option 1. Specific variations from Option 1 </w:t>
      </w:r>
      <w:r w:rsidR="003E1275">
        <w:rPr>
          <w:rFonts w:ascii="Arial" w:hAnsi="Arial" w:cs="Arial"/>
        </w:rPr>
        <w:t>relate to</w:t>
      </w:r>
      <w:r w:rsidRPr="00D81E9E">
        <w:rPr>
          <w:rFonts w:ascii="Arial" w:hAnsi="Arial" w:cs="Arial"/>
        </w:rPr>
        <w:t xml:space="preserve"> conditions on the use of remote-training collars, anti-bark collars and containment collars. The estimated regulatory burden in each of these areas is described below.</w:t>
      </w:r>
    </w:p>
    <w:p w14:paraId="4F766FF2" w14:textId="77777777" w:rsidR="00885647" w:rsidRPr="00D81E9E" w:rsidRDefault="00885647" w:rsidP="00885647">
      <w:pPr>
        <w:autoSpaceDE/>
        <w:autoSpaceDN/>
        <w:adjustRightInd/>
        <w:spacing w:after="160" w:line="259" w:lineRule="auto"/>
        <w:rPr>
          <w:rFonts w:ascii="Arial" w:hAnsi="Arial" w:cs="Arial"/>
          <w:b/>
        </w:rPr>
      </w:pPr>
      <w:r w:rsidRPr="00D81E9E">
        <w:rPr>
          <w:rFonts w:ascii="Arial" w:hAnsi="Arial" w:cs="Arial"/>
          <w:b/>
        </w:rPr>
        <w:t>Remote-training collars</w:t>
      </w:r>
    </w:p>
    <w:p w14:paraId="0DB17E05"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Restrictions </w:t>
      </w:r>
      <w:r w:rsidR="003E1275">
        <w:rPr>
          <w:rFonts w:ascii="Arial" w:hAnsi="Arial" w:cs="Arial"/>
        </w:rPr>
        <w:t>on the</w:t>
      </w:r>
      <w:r w:rsidRPr="00D81E9E">
        <w:rPr>
          <w:rFonts w:ascii="Arial" w:hAnsi="Arial" w:cs="Arial"/>
        </w:rPr>
        <w:t xml:space="preserve"> use of remote-training collars </w:t>
      </w:r>
      <w:r w:rsidR="003E1275">
        <w:rPr>
          <w:rFonts w:ascii="Arial" w:hAnsi="Arial" w:cs="Arial"/>
        </w:rPr>
        <w:t>by</w:t>
      </w:r>
      <w:r w:rsidRPr="00D81E9E">
        <w:rPr>
          <w:rFonts w:ascii="Arial" w:hAnsi="Arial" w:cs="Arial"/>
        </w:rPr>
        <w:t xml:space="preserve"> veterinary practitioners or qualified dog trainers will introduce an additional cost associated with these consultations. </w:t>
      </w:r>
    </w:p>
    <w:p w14:paraId="6D3C36E4" w14:textId="77777777" w:rsidR="00885647" w:rsidRPr="00D81E9E" w:rsidRDefault="00885647" w:rsidP="00327B1B">
      <w:pPr>
        <w:pStyle w:val="ListParagraph"/>
        <w:numPr>
          <w:ilvl w:val="0"/>
          <w:numId w:val="69"/>
        </w:numPr>
        <w:autoSpaceDE/>
        <w:autoSpaceDN/>
        <w:adjustRightInd/>
        <w:spacing w:after="240" w:line="259" w:lineRule="auto"/>
        <w:ind w:left="714" w:hanging="357"/>
        <w:contextualSpacing w:val="0"/>
        <w:rPr>
          <w:rFonts w:ascii="Arial" w:hAnsi="Arial" w:cs="Arial"/>
        </w:rPr>
      </w:pPr>
      <w:r w:rsidRPr="00D81E9E">
        <w:rPr>
          <w:rFonts w:ascii="Arial" w:hAnsi="Arial" w:cs="Arial"/>
        </w:rPr>
        <w:t>Analysis of these consultation cost impacts indicates a cost of around $40 - $80 for a 15-minute c</w:t>
      </w:r>
      <w:r w:rsidR="00B64054" w:rsidRPr="00D81E9E">
        <w:rPr>
          <w:rFonts w:ascii="Arial" w:hAnsi="Arial" w:cs="Arial"/>
        </w:rPr>
        <w:t>onsultation with a veterinarian</w:t>
      </w:r>
      <w:r w:rsidR="00F5687F" w:rsidRPr="00D81E9E">
        <w:rPr>
          <w:rFonts w:ascii="Arial" w:hAnsi="Arial" w:cs="Arial"/>
        </w:rPr>
        <w:t>.</w:t>
      </w:r>
      <w:r w:rsidRPr="00D81E9E">
        <w:rPr>
          <w:rStyle w:val="FootnoteReference"/>
          <w:rFonts w:ascii="Arial" w:hAnsi="Arial" w:cs="Arial"/>
        </w:rPr>
        <w:footnoteReference w:id="88"/>
      </w:r>
    </w:p>
    <w:p w14:paraId="3A12C80F" w14:textId="77777777" w:rsidR="00885647" w:rsidRPr="00D81E9E" w:rsidRDefault="00885647" w:rsidP="00327B1B">
      <w:pPr>
        <w:pStyle w:val="ListParagraph"/>
        <w:numPr>
          <w:ilvl w:val="0"/>
          <w:numId w:val="69"/>
        </w:numPr>
        <w:autoSpaceDE/>
        <w:autoSpaceDN/>
        <w:adjustRightInd/>
        <w:spacing w:after="240" w:line="259" w:lineRule="auto"/>
        <w:ind w:left="714" w:hanging="357"/>
        <w:contextualSpacing w:val="0"/>
        <w:rPr>
          <w:rFonts w:ascii="Arial" w:hAnsi="Arial" w:cs="Arial"/>
        </w:rPr>
      </w:pPr>
      <w:r w:rsidRPr="00D81E9E">
        <w:rPr>
          <w:rFonts w:ascii="Arial" w:hAnsi="Arial" w:cs="Arial"/>
        </w:rPr>
        <w:t>Analysis of costs of</w:t>
      </w:r>
      <w:r w:rsidR="002D09BE">
        <w:rPr>
          <w:rFonts w:ascii="Arial" w:hAnsi="Arial" w:cs="Arial"/>
        </w:rPr>
        <w:t xml:space="preserve"> a private</w:t>
      </w:r>
      <w:r w:rsidRPr="00D81E9E">
        <w:rPr>
          <w:rFonts w:ascii="Arial" w:hAnsi="Arial" w:cs="Arial"/>
        </w:rPr>
        <w:t xml:space="preserve"> consultation with a qualified dog trainer indicate an a</w:t>
      </w:r>
      <w:r w:rsidR="002D09BE">
        <w:rPr>
          <w:rFonts w:ascii="Arial" w:hAnsi="Arial" w:cs="Arial"/>
        </w:rPr>
        <w:t>pproximate</w:t>
      </w:r>
      <w:r w:rsidRPr="00D81E9E">
        <w:rPr>
          <w:rFonts w:ascii="Arial" w:hAnsi="Arial" w:cs="Arial"/>
        </w:rPr>
        <w:t xml:space="preserve"> cost of $</w:t>
      </w:r>
      <w:r w:rsidR="002D09BE">
        <w:rPr>
          <w:rFonts w:ascii="Arial" w:hAnsi="Arial" w:cs="Arial"/>
        </w:rPr>
        <w:t>1</w:t>
      </w:r>
      <w:r w:rsidRPr="00D81E9E">
        <w:rPr>
          <w:rFonts w:ascii="Arial" w:hAnsi="Arial" w:cs="Arial"/>
        </w:rPr>
        <w:t>50 per hour</w:t>
      </w:r>
      <w:r w:rsidR="00F5687F" w:rsidRPr="00D81E9E">
        <w:rPr>
          <w:rFonts w:ascii="Arial" w:hAnsi="Arial" w:cs="Arial"/>
        </w:rPr>
        <w:t>.</w:t>
      </w:r>
      <w:r w:rsidRPr="00D81E9E">
        <w:rPr>
          <w:rStyle w:val="FootnoteReference"/>
          <w:rFonts w:ascii="Arial" w:hAnsi="Arial" w:cs="Arial"/>
        </w:rPr>
        <w:footnoteReference w:id="89"/>
      </w:r>
    </w:p>
    <w:p w14:paraId="7D91AB68" w14:textId="77777777" w:rsidR="00885647" w:rsidRPr="00D81E9E" w:rsidRDefault="00885647" w:rsidP="00327B1B">
      <w:pPr>
        <w:pStyle w:val="ListParagraph"/>
        <w:numPr>
          <w:ilvl w:val="0"/>
          <w:numId w:val="69"/>
        </w:numPr>
        <w:autoSpaceDE/>
        <w:autoSpaceDN/>
        <w:adjustRightInd/>
        <w:spacing w:after="240" w:line="259" w:lineRule="auto"/>
        <w:ind w:left="714" w:hanging="357"/>
        <w:contextualSpacing w:val="0"/>
        <w:rPr>
          <w:rFonts w:ascii="Arial" w:hAnsi="Arial" w:cs="Arial"/>
        </w:rPr>
      </w:pPr>
      <w:r w:rsidRPr="00D81E9E">
        <w:rPr>
          <w:rFonts w:ascii="Arial" w:hAnsi="Arial" w:cs="Arial"/>
        </w:rPr>
        <w:t>The overall burden faced will depend on the number of consultations sought, which is difficult to determine. This is likely to be lower than the existing use of collars as the introduction of regulation is likely to decrease the use of electronic collars (e.g. through better public awareness of their impacts on animal welfare).</w:t>
      </w:r>
    </w:p>
    <w:p w14:paraId="5869AB51" w14:textId="77777777" w:rsidR="00885647" w:rsidRPr="00D81E9E" w:rsidRDefault="00885647" w:rsidP="00885647">
      <w:pPr>
        <w:autoSpaceDE/>
        <w:autoSpaceDN/>
        <w:adjustRightInd/>
        <w:spacing w:after="160" w:line="259" w:lineRule="auto"/>
        <w:rPr>
          <w:rFonts w:ascii="Arial" w:hAnsi="Arial" w:cs="Arial"/>
          <w:color w:val="FF0000"/>
        </w:rPr>
      </w:pPr>
      <w:r w:rsidRPr="00D81E9E">
        <w:rPr>
          <w:rFonts w:ascii="Arial" w:hAnsi="Arial" w:cs="Arial"/>
        </w:rPr>
        <w:t>In addition to the costs faced by pet owners, dog trainers will be required to undertake a training course approved by the Minister in this option. In some cases, this will create an additional cost to dog trainers if they are deemed to be insufficiently qualified currently. The overall level of this burden will depend on what proportion of dog trainers have already completed training which would be approved by the Minister.</w:t>
      </w:r>
      <w:r w:rsidRPr="00D81E9E">
        <w:rPr>
          <w:rStyle w:val="FootnoteReference"/>
          <w:rFonts w:ascii="Arial" w:hAnsi="Arial" w:cs="Arial"/>
        </w:rPr>
        <w:footnoteReference w:id="90"/>
      </w:r>
      <w:r w:rsidRPr="00D81E9E">
        <w:rPr>
          <w:rFonts w:ascii="Arial" w:hAnsi="Arial" w:cs="Arial"/>
        </w:rPr>
        <w:t xml:space="preserve"> </w:t>
      </w:r>
    </w:p>
    <w:p w14:paraId="68DE2A0D" w14:textId="77777777" w:rsidR="00885647" w:rsidRPr="00D81E9E" w:rsidRDefault="00885647" w:rsidP="00D81EDF">
      <w:pPr>
        <w:keepNext/>
        <w:autoSpaceDE/>
        <w:autoSpaceDN/>
        <w:adjustRightInd/>
        <w:spacing w:after="160" w:line="259" w:lineRule="auto"/>
        <w:rPr>
          <w:rFonts w:ascii="Arial" w:hAnsi="Arial" w:cs="Arial"/>
          <w:b/>
        </w:rPr>
      </w:pPr>
      <w:r w:rsidRPr="00D81E9E">
        <w:rPr>
          <w:rFonts w:ascii="Arial" w:hAnsi="Arial" w:cs="Arial"/>
          <w:b/>
        </w:rPr>
        <w:t>Anti-bark collars</w:t>
      </w:r>
    </w:p>
    <w:p w14:paraId="2E001695"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Requirements to use anti-bark collars in accordance with a veterinary consultation will introduce an additional cost associated with these consultations </w:t>
      </w:r>
      <w:r w:rsidR="003E1275">
        <w:rPr>
          <w:rFonts w:ascii="Arial" w:hAnsi="Arial" w:cs="Arial"/>
        </w:rPr>
        <w:t>similar to</w:t>
      </w:r>
      <w:r w:rsidRPr="00D81E9E">
        <w:rPr>
          <w:rFonts w:ascii="Arial" w:hAnsi="Arial" w:cs="Arial"/>
        </w:rPr>
        <w:t xml:space="preserve"> remote training collars </w:t>
      </w:r>
      <w:r w:rsidR="003E1275">
        <w:rPr>
          <w:rFonts w:ascii="Arial" w:hAnsi="Arial" w:cs="Arial"/>
        </w:rPr>
        <w:t xml:space="preserve">discussed </w:t>
      </w:r>
      <w:r w:rsidRPr="00D81E9E">
        <w:rPr>
          <w:rFonts w:ascii="Arial" w:hAnsi="Arial" w:cs="Arial"/>
        </w:rPr>
        <w:t>above.</w:t>
      </w:r>
    </w:p>
    <w:p w14:paraId="546F0E25" w14:textId="77777777" w:rsidR="00885647" w:rsidRPr="00D81E9E" w:rsidRDefault="00885647" w:rsidP="00885647">
      <w:pPr>
        <w:autoSpaceDE/>
        <w:autoSpaceDN/>
        <w:adjustRightInd/>
        <w:spacing w:after="160" w:line="259" w:lineRule="auto"/>
        <w:rPr>
          <w:rFonts w:ascii="Arial" w:hAnsi="Arial" w:cs="Arial"/>
          <w:b/>
          <w:color w:val="FF0000"/>
        </w:rPr>
      </w:pPr>
      <w:r w:rsidRPr="00D81E9E">
        <w:rPr>
          <w:rFonts w:ascii="Arial" w:hAnsi="Arial" w:cs="Arial"/>
          <w:b/>
        </w:rPr>
        <w:t>Containment collars</w:t>
      </w:r>
    </w:p>
    <w:p w14:paraId="437E8E3D"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additional requirement to provide and maintain visual and either auditory or vibratory cues in place when using containment collars is unlikely to carry a significant regulatory burden. These visual cues are already required during the initial use of containment collars (in accordance with the Code). Therefore, while there may be a marginal increase in burden from maintaining these cues, this is unlikely to be significant.</w:t>
      </w:r>
    </w:p>
    <w:p w14:paraId="69238A1B"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These additional sources of burden mean this option is given a </w:t>
      </w:r>
      <w:r w:rsidRPr="00D81E9E">
        <w:rPr>
          <w:rFonts w:ascii="Arial" w:hAnsi="Arial" w:cs="Arial"/>
          <w:b/>
        </w:rPr>
        <w:t>score of -6</w:t>
      </w:r>
      <w:r w:rsidRPr="00D81E9E">
        <w:rPr>
          <w:rFonts w:ascii="Arial" w:hAnsi="Arial" w:cs="Arial"/>
        </w:rPr>
        <w:t xml:space="preserve"> for this criterion.</w:t>
      </w:r>
    </w:p>
    <w:p w14:paraId="137626BF" w14:textId="77777777" w:rsidR="002E057C" w:rsidRPr="00D81E9E" w:rsidRDefault="002E057C" w:rsidP="002E057C">
      <w:pPr>
        <w:pStyle w:val="EYHeading4"/>
        <w:numPr>
          <w:ilvl w:val="4"/>
          <w:numId w:val="7"/>
        </w:numPr>
        <w:rPr>
          <w:rFonts w:ascii="Arial" w:hAnsi="Arial" w:cs="Arial"/>
        </w:rPr>
      </w:pPr>
      <w:r w:rsidRPr="00D81E9E">
        <w:rPr>
          <w:rFonts w:ascii="Arial" w:hAnsi="Arial" w:cs="Arial"/>
        </w:rPr>
        <w:lastRenderedPageBreak/>
        <w:t>Overall assessment</w:t>
      </w:r>
    </w:p>
    <w:p w14:paraId="36B9274F" w14:textId="77777777" w:rsidR="002E057C" w:rsidRPr="00D81E9E" w:rsidRDefault="002E057C" w:rsidP="00885647">
      <w:pPr>
        <w:autoSpaceDE/>
        <w:autoSpaceDN/>
        <w:adjustRightInd/>
        <w:spacing w:after="160" w:line="259" w:lineRule="auto"/>
        <w:rPr>
          <w:rFonts w:ascii="Arial" w:hAnsi="Arial" w:cs="Arial"/>
        </w:rPr>
      </w:pPr>
      <w:r w:rsidRPr="00D81E9E">
        <w:rPr>
          <w:rFonts w:ascii="Arial" w:hAnsi="Arial" w:cs="Arial"/>
        </w:rPr>
        <w:t xml:space="preserve">Overall, there is likely to be an increase in regulatory burden compared with the Base Case and, with no positive impacts, this option is given a </w:t>
      </w:r>
      <w:r w:rsidRPr="00D81E9E">
        <w:rPr>
          <w:rFonts w:ascii="Arial" w:hAnsi="Arial" w:cs="Arial"/>
          <w:b/>
        </w:rPr>
        <w:t>score of -6</w:t>
      </w:r>
      <w:r w:rsidRPr="00D81E9E">
        <w:rPr>
          <w:rFonts w:ascii="Arial" w:hAnsi="Arial" w:cs="Arial"/>
        </w:rPr>
        <w:t xml:space="preserve"> for this criterion.</w:t>
      </w:r>
    </w:p>
    <w:p w14:paraId="7825C4D5" w14:textId="77777777" w:rsidR="00885647" w:rsidRPr="00D81E9E" w:rsidRDefault="00885647" w:rsidP="00885647">
      <w:pPr>
        <w:pStyle w:val="EYHeading4"/>
        <w:rPr>
          <w:rFonts w:ascii="Arial" w:hAnsi="Arial" w:cs="Arial"/>
        </w:rPr>
      </w:pPr>
      <w:r w:rsidRPr="00D81E9E">
        <w:rPr>
          <w:rFonts w:ascii="Arial" w:hAnsi="Arial" w:cs="Arial"/>
        </w:rPr>
        <w:t>Option 3: Prohibit public use of remote-training and anti-bark collars and further conditions around the use of containment collars</w:t>
      </w:r>
    </w:p>
    <w:p w14:paraId="5BFD15FD" w14:textId="77777777" w:rsidR="00831318" w:rsidRPr="00D81E9E" w:rsidRDefault="00831318" w:rsidP="00831318">
      <w:pPr>
        <w:pStyle w:val="EYHeading4"/>
        <w:numPr>
          <w:ilvl w:val="4"/>
          <w:numId w:val="7"/>
        </w:numPr>
        <w:rPr>
          <w:rFonts w:ascii="Arial" w:hAnsi="Arial" w:cs="Arial"/>
        </w:rPr>
      </w:pPr>
      <w:r w:rsidRPr="00D81E9E">
        <w:rPr>
          <w:rFonts w:ascii="Arial" w:hAnsi="Arial" w:cs="Arial"/>
        </w:rPr>
        <w:t>Positive impacts</w:t>
      </w:r>
    </w:p>
    <w:p w14:paraId="1741796F" w14:textId="77777777" w:rsidR="00831318" w:rsidRPr="00D81E9E" w:rsidRDefault="00831318" w:rsidP="00831318">
      <w:pPr>
        <w:rPr>
          <w:rFonts w:ascii="Arial" w:hAnsi="Arial" w:cs="Arial"/>
        </w:rPr>
      </w:pPr>
      <w:r w:rsidRPr="00D81E9E">
        <w:rPr>
          <w:rFonts w:ascii="Arial" w:hAnsi="Arial" w:cs="Arial"/>
        </w:rPr>
        <w:t>There are no positive impacts in relation to this criterion relative to the Base Case.</w:t>
      </w:r>
    </w:p>
    <w:p w14:paraId="45DC47BA" w14:textId="77777777" w:rsidR="00831318" w:rsidRPr="00D81E9E" w:rsidRDefault="00831318" w:rsidP="00831318">
      <w:pPr>
        <w:rPr>
          <w:rFonts w:ascii="Arial" w:hAnsi="Arial" w:cs="Arial"/>
        </w:rPr>
      </w:pPr>
    </w:p>
    <w:p w14:paraId="2EB89173" w14:textId="77777777" w:rsidR="00831318" w:rsidRPr="00D81E9E" w:rsidRDefault="00831318" w:rsidP="00831318">
      <w:pPr>
        <w:pStyle w:val="EYHeading4"/>
        <w:numPr>
          <w:ilvl w:val="4"/>
          <w:numId w:val="7"/>
        </w:numPr>
        <w:rPr>
          <w:rFonts w:ascii="Arial" w:hAnsi="Arial" w:cs="Arial"/>
        </w:rPr>
      </w:pPr>
      <w:r w:rsidRPr="00D81E9E">
        <w:rPr>
          <w:rFonts w:ascii="Arial" w:hAnsi="Arial" w:cs="Arial"/>
        </w:rPr>
        <w:t>Negative impacts</w:t>
      </w:r>
    </w:p>
    <w:p w14:paraId="79B0AB4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regulatory burden for this option is higher than in Option 2 as remote-training and anti-bark collars are prohibited, meaning that individuals and businesses will have to use alternative methods to achieve the desired training outcomes. The regulatory burden associated with containment collars is the same as in Option 2.</w:t>
      </w:r>
    </w:p>
    <w:p w14:paraId="09A9014B"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Positive reinforcement methods (e.g. the use of rewards) are alternatives for training, which individuals and businesses may apply in place of remote-training and anti-bark collars. Evidence indicates that these methods are likely to be as effective in the longer run (as well as delivering the animal welfare benefits discussed above).</w:t>
      </w:r>
      <w:r w:rsidRPr="00D81E9E">
        <w:rPr>
          <w:rStyle w:val="FootnoteReference"/>
          <w:rFonts w:ascii="Arial" w:hAnsi="Arial" w:cs="Arial"/>
        </w:rPr>
        <w:footnoteReference w:id="91"/>
      </w:r>
      <w:r w:rsidRPr="00D81E9E">
        <w:rPr>
          <w:rFonts w:ascii="Arial" w:hAnsi="Arial" w:cs="Arial"/>
        </w:rPr>
        <w:t xml:space="preserve"> This evidence base has led to the prohibition on the public use of these collars in other states. However, stakeholders indicate that alternative methods are likely to be more labour intensive and therefore require increased time and effort on behalf of individuals and businesses.</w:t>
      </w:r>
    </w:p>
    <w:p w14:paraId="33A35D02"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As with other options, increasing the regulatory burden on individuals and businesses comes with an increase in the cost of enforcement for government. However, the cost to government of enforcing a ban on remote-training and anti-bark collars is unlikely to be significantly above that in Option 2 (in which conditions on use impose a cost on government). Costs to government may also be reduced in this option as a ban on remote-training and anti-bark collars removes the necessity for government to identify and monitor which individuals meet the qualification requirements.</w:t>
      </w:r>
    </w:p>
    <w:p w14:paraId="1D33E980"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The marginal increase in regulatory burden compared with Option 2 means that this option is given a </w:t>
      </w:r>
      <w:r w:rsidRPr="00D81E9E">
        <w:rPr>
          <w:rFonts w:ascii="Arial" w:hAnsi="Arial" w:cs="Arial"/>
          <w:b/>
        </w:rPr>
        <w:t>score of -7</w:t>
      </w:r>
      <w:r w:rsidRPr="00D81E9E">
        <w:rPr>
          <w:rFonts w:ascii="Arial" w:hAnsi="Arial" w:cs="Arial"/>
        </w:rPr>
        <w:t xml:space="preserve"> for this criterion.</w:t>
      </w:r>
    </w:p>
    <w:p w14:paraId="6B9189D2" w14:textId="77777777" w:rsidR="00B30325" w:rsidRPr="00D81E9E" w:rsidRDefault="00B30325" w:rsidP="00B30325">
      <w:pPr>
        <w:pStyle w:val="EYHeading4"/>
        <w:numPr>
          <w:ilvl w:val="4"/>
          <w:numId w:val="7"/>
        </w:numPr>
        <w:rPr>
          <w:rFonts w:ascii="Arial" w:hAnsi="Arial" w:cs="Arial"/>
        </w:rPr>
      </w:pPr>
      <w:r w:rsidRPr="00D81E9E">
        <w:rPr>
          <w:rFonts w:ascii="Arial" w:hAnsi="Arial" w:cs="Arial"/>
        </w:rPr>
        <w:t>Overall assessment</w:t>
      </w:r>
    </w:p>
    <w:p w14:paraId="49613194" w14:textId="77777777" w:rsidR="00B30325" w:rsidRPr="00D81E9E" w:rsidRDefault="00B30325" w:rsidP="00885647">
      <w:pPr>
        <w:autoSpaceDE/>
        <w:autoSpaceDN/>
        <w:adjustRightInd/>
        <w:spacing w:after="160" w:line="259" w:lineRule="auto"/>
        <w:rPr>
          <w:rFonts w:ascii="Arial" w:hAnsi="Arial" w:cs="Arial"/>
        </w:rPr>
      </w:pPr>
      <w:r w:rsidRPr="00D81E9E">
        <w:rPr>
          <w:rFonts w:ascii="Arial" w:hAnsi="Arial" w:cs="Arial"/>
        </w:rPr>
        <w:t xml:space="preserve">Overall, there is likely to be an increase in regulatory burden and, with no positive impacts, this option is given a </w:t>
      </w:r>
      <w:r w:rsidRPr="00D81E9E">
        <w:rPr>
          <w:rFonts w:ascii="Arial" w:hAnsi="Arial" w:cs="Arial"/>
          <w:b/>
        </w:rPr>
        <w:t>score of -7</w:t>
      </w:r>
      <w:r w:rsidRPr="00D81E9E">
        <w:rPr>
          <w:rFonts w:ascii="Arial" w:hAnsi="Arial" w:cs="Arial"/>
        </w:rPr>
        <w:t xml:space="preserve"> for this criterion.</w:t>
      </w:r>
    </w:p>
    <w:p w14:paraId="30B7D102" w14:textId="77777777" w:rsidR="00885647" w:rsidRPr="00D81E9E" w:rsidRDefault="00885647" w:rsidP="00885647">
      <w:pPr>
        <w:pStyle w:val="EYHeading3"/>
        <w:rPr>
          <w:rFonts w:ascii="Arial" w:hAnsi="Arial" w:cs="Arial"/>
        </w:rPr>
      </w:pPr>
      <w:r w:rsidRPr="00D81E9E">
        <w:rPr>
          <w:rFonts w:ascii="Arial" w:hAnsi="Arial" w:cs="Arial"/>
        </w:rPr>
        <w:t>Economic/social/environmental impact criterion – analysis of Options 1 to 3</w:t>
      </w:r>
    </w:p>
    <w:p w14:paraId="16DA1631" w14:textId="77777777" w:rsidR="00885647" w:rsidRPr="00D81E9E" w:rsidRDefault="00885647" w:rsidP="00885647">
      <w:pPr>
        <w:pStyle w:val="EYBodytextwithparaspace"/>
        <w:rPr>
          <w:rFonts w:ascii="Arial" w:hAnsi="Arial" w:cs="Arial"/>
        </w:rPr>
      </w:pPr>
      <w:r w:rsidRPr="00D81E9E">
        <w:rPr>
          <w:rFonts w:ascii="Arial" w:hAnsi="Arial" w:cs="Arial"/>
          <w:szCs w:val="20"/>
        </w:rPr>
        <w:t xml:space="preserve">This section discusses the relative impacts of the options in relation to the economic/social/environmental criterion. </w:t>
      </w:r>
      <w:r w:rsidR="003E1275">
        <w:rPr>
          <w:rFonts w:ascii="Arial" w:hAnsi="Arial" w:cs="Arial"/>
          <w:szCs w:val="20"/>
        </w:rPr>
        <w:t>Under this option</w:t>
      </w:r>
      <w:r w:rsidRPr="00D81E9E">
        <w:rPr>
          <w:rFonts w:ascii="Arial" w:hAnsi="Arial" w:cs="Arial"/>
          <w:szCs w:val="20"/>
        </w:rPr>
        <w:t>, there are unlikely to be any environmental impacts in this area, and therefore the discussion focuses on economic and social impacts.</w:t>
      </w:r>
    </w:p>
    <w:p w14:paraId="47920ED2" w14:textId="77777777" w:rsidR="00885647" w:rsidRPr="00D81E9E" w:rsidRDefault="00885647" w:rsidP="00885647">
      <w:pPr>
        <w:pStyle w:val="EYHeading4"/>
        <w:rPr>
          <w:rFonts w:ascii="Arial" w:hAnsi="Arial" w:cs="Arial"/>
        </w:rPr>
      </w:pPr>
      <w:r w:rsidRPr="00D81E9E">
        <w:rPr>
          <w:rFonts w:ascii="Arial" w:hAnsi="Arial" w:cs="Arial"/>
        </w:rPr>
        <w:t>Option 1: Regulating and allowing use of electronic devices under certain conditions</w:t>
      </w:r>
    </w:p>
    <w:p w14:paraId="494F70E5" w14:textId="77777777" w:rsidR="00B67CE2" w:rsidRPr="00D81E9E" w:rsidRDefault="00B67CE2" w:rsidP="00B67CE2">
      <w:pPr>
        <w:pStyle w:val="EYHeading4"/>
        <w:numPr>
          <w:ilvl w:val="4"/>
          <w:numId w:val="7"/>
        </w:numPr>
        <w:rPr>
          <w:rFonts w:ascii="Arial" w:hAnsi="Arial" w:cs="Arial"/>
        </w:rPr>
      </w:pPr>
      <w:r w:rsidRPr="00D81E9E">
        <w:rPr>
          <w:rFonts w:ascii="Arial" w:hAnsi="Arial" w:cs="Arial"/>
        </w:rPr>
        <w:t>Positive impacts</w:t>
      </w:r>
    </w:p>
    <w:p w14:paraId="07AADC88" w14:textId="3C5CEE3B" w:rsidR="00B67CE2" w:rsidRPr="00D81E9E" w:rsidRDefault="00B67CE2" w:rsidP="00B67CE2">
      <w:pPr>
        <w:autoSpaceDE/>
        <w:autoSpaceDN/>
        <w:adjustRightInd/>
        <w:spacing w:after="160" w:line="259" w:lineRule="auto"/>
        <w:rPr>
          <w:rFonts w:ascii="Arial" w:hAnsi="Arial" w:cs="Arial"/>
        </w:rPr>
      </w:pPr>
      <w:r w:rsidRPr="00D81E9E">
        <w:rPr>
          <w:rFonts w:ascii="Arial" w:hAnsi="Arial" w:cs="Arial"/>
        </w:rPr>
        <w:t xml:space="preserve">There may be a minor increase in social benefit compared with the Base Case, as appropriate use of devices will reduce the risk of people facing anxiety, stress, or threats to personal safety associated with the potential consequences of inappropriate use. This may be from the effect of observing an animal in pain or potentially the risk of an animal reacting to inappropriate use by identifying a human as a threat and lashing out violently. Regulation is likely to deliver an improvement as </w:t>
      </w:r>
      <w:r w:rsidR="00A6063E" w:rsidRPr="00D81E9E">
        <w:rPr>
          <w:rFonts w:ascii="Arial" w:hAnsi="Arial" w:cs="Arial"/>
        </w:rPr>
        <w:t xml:space="preserve">it is </w:t>
      </w:r>
      <w:r w:rsidRPr="00D81E9E">
        <w:rPr>
          <w:rFonts w:ascii="Arial" w:hAnsi="Arial" w:cs="Arial"/>
        </w:rPr>
        <w:t>a more effective tool for influencing behaviour</w:t>
      </w:r>
      <w:r w:rsidR="00A6063E" w:rsidRPr="00D81E9E">
        <w:rPr>
          <w:rFonts w:ascii="Arial" w:hAnsi="Arial" w:cs="Arial"/>
        </w:rPr>
        <w:t xml:space="preserve">. </w:t>
      </w:r>
      <w:r w:rsidR="000C0309">
        <w:rPr>
          <w:rFonts w:ascii="Arial" w:hAnsi="Arial" w:cs="Arial"/>
        </w:rPr>
        <w:t>E</w:t>
      </w:r>
      <w:r w:rsidR="00A6063E" w:rsidRPr="00D81E9E">
        <w:rPr>
          <w:rFonts w:ascii="Arial" w:hAnsi="Arial" w:cs="Arial"/>
        </w:rPr>
        <w:t>nforcing regulations is easier than</w:t>
      </w:r>
      <w:r w:rsidRPr="00D81E9E">
        <w:rPr>
          <w:rFonts w:ascii="Arial" w:hAnsi="Arial" w:cs="Arial"/>
        </w:rPr>
        <w:t xml:space="preserve"> prosecution</w:t>
      </w:r>
      <w:r w:rsidR="00A6063E" w:rsidRPr="00D81E9E">
        <w:rPr>
          <w:rFonts w:ascii="Arial" w:hAnsi="Arial" w:cs="Arial"/>
        </w:rPr>
        <w:t xml:space="preserve"> (which is </w:t>
      </w:r>
      <w:r w:rsidR="00A6063E" w:rsidRPr="00D81E9E">
        <w:rPr>
          <w:rFonts w:ascii="Arial" w:hAnsi="Arial" w:cs="Arial"/>
        </w:rPr>
        <w:lastRenderedPageBreak/>
        <w:t>lengthy and costly)</w:t>
      </w:r>
      <w:r w:rsidRPr="00D81E9E">
        <w:rPr>
          <w:rFonts w:ascii="Arial" w:hAnsi="Arial" w:cs="Arial"/>
        </w:rPr>
        <w:t xml:space="preserve"> </w:t>
      </w:r>
      <w:r w:rsidR="00A6063E" w:rsidRPr="00D81E9E">
        <w:rPr>
          <w:rFonts w:ascii="Arial" w:hAnsi="Arial" w:cs="Arial"/>
        </w:rPr>
        <w:t xml:space="preserve">and therefore prosecution </w:t>
      </w:r>
      <w:r w:rsidRPr="00D81E9E">
        <w:rPr>
          <w:rFonts w:ascii="Arial" w:hAnsi="Arial" w:cs="Arial"/>
        </w:rPr>
        <w:t xml:space="preserve">may </w:t>
      </w:r>
      <w:r w:rsidR="00A6063E" w:rsidRPr="00D81E9E">
        <w:rPr>
          <w:rFonts w:ascii="Arial" w:hAnsi="Arial" w:cs="Arial"/>
        </w:rPr>
        <w:t xml:space="preserve">occur </w:t>
      </w:r>
      <w:r w:rsidRPr="00D81E9E">
        <w:rPr>
          <w:rFonts w:ascii="Arial" w:hAnsi="Arial" w:cs="Arial"/>
        </w:rPr>
        <w:t>less frequently</w:t>
      </w:r>
      <w:r w:rsidR="00A6063E" w:rsidRPr="00D81E9E">
        <w:rPr>
          <w:rFonts w:ascii="Arial" w:hAnsi="Arial" w:cs="Arial"/>
        </w:rPr>
        <w:t xml:space="preserve"> and therefore not influence behaviour to the same degree</w:t>
      </w:r>
      <w:r w:rsidRPr="00D81E9E">
        <w:rPr>
          <w:rFonts w:ascii="Arial" w:hAnsi="Arial" w:cs="Arial"/>
        </w:rPr>
        <w:t>. This means that while the targeted behaviour is similar in this option and the Base Case, regulation is expected to deliver increased compliance.</w:t>
      </w:r>
    </w:p>
    <w:p w14:paraId="40DB10FE" w14:textId="77777777" w:rsidR="00B67CE2" w:rsidRPr="00D81E9E" w:rsidRDefault="00B67CE2" w:rsidP="00B67CE2">
      <w:pPr>
        <w:autoSpaceDE/>
        <w:autoSpaceDN/>
        <w:adjustRightInd/>
        <w:spacing w:after="160" w:line="259" w:lineRule="auto"/>
        <w:rPr>
          <w:rFonts w:ascii="Arial" w:hAnsi="Arial" w:cs="Arial"/>
        </w:rPr>
      </w:pPr>
      <w:r w:rsidRPr="00D81E9E">
        <w:rPr>
          <w:rFonts w:ascii="Arial" w:hAnsi="Arial" w:cs="Arial"/>
        </w:rPr>
        <w:t xml:space="preserve">Based on these minor positive impacts, this option has been given a </w:t>
      </w:r>
      <w:r w:rsidRPr="00D81E9E">
        <w:rPr>
          <w:rFonts w:ascii="Arial" w:hAnsi="Arial" w:cs="Arial"/>
          <w:b/>
        </w:rPr>
        <w:t>score of 1</w:t>
      </w:r>
      <w:r w:rsidRPr="00D81E9E">
        <w:rPr>
          <w:rFonts w:ascii="Arial" w:hAnsi="Arial" w:cs="Arial"/>
        </w:rPr>
        <w:t>.</w:t>
      </w:r>
    </w:p>
    <w:p w14:paraId="2F27B3F8" w14:textId="77777777" w:rsidR="00B67CE2" w:rsidRPr="00D81E9E" w:rsidRDefault="00B67CE2" w:rsidP="00B67CE2">
      <w:pPr>
        <w:pStyle w:val="EYHeading4"/>
        <w:numPr>
          <w:ilvl w:val="4"/>
          <w:numId w:val="7"/>
        </w:numPr>
        <w:rPr>
          <w:rFonts w:ascii="Arial" w:hAnsi="Arial" w:cs="Arial"/>
        </w:rPr>
      </w:pPr>
      <w:r w:rsidRPr="00D81E9E">
        <w:rPr>
          <w:rFonts w:ascii="Arial" w:hAnsi="Arial" w:cs="Arial"/>
        </w:rPr>
        <w:t>Negative impacts</w:t>
      </w:r>
    </w:p>
    <w:p w14:paraId="213006D0" w14:textId="77777777" w:rsidR="00B67CE2" w:rsidRPr="00D81E9E" w:rsidRDefault="00B67CE2" w:rsidP="00B67CE2">
      <w:pPr>
        <w:autoSpaceDE/>
        <w:autoSpaceDN/>
        <w:adjustRightInd/>
        <w:spacing w:after="160" w:line="259" w:lineRule="auto"/>
        <w:rPr>
          <w:rFonts w:ascii="Arial" w:hAnsi="Arial" w:cs="Arial"/>
        </w:rPr>
      </w:pPr>
      <w:r w:rsidRPr="00D81E9E">
        <w:rPr>
          <w:rFonts w:ascii="Arial" w:hAnsi="Arial" w:cs="Arial"/>
        </w:rPr>
        <w:t xml:space="preserve">This option is likely to result in a minor negative impact on economic conditions. Additional restrictions on the use of electronic devices are likely to result in a relatively small decrease in demand for these devices. This impact is expected to be relatively minor as the </w:t>
      </w:r>
      <w:r w:rsidR="001554A6" w:rsidRPr="00D81E9E">
        <w:rPr>
          <w:rFonts w:ascii="Arial" w:hAnsi="Arial" w:cs="Arial"/>
        </w:rPr>
        <w:t xml:space="preserve">draft POCTA Regulations 2019 </w:t>
      </w:r>
      <w:r w:rsidRPr="00D81E9E">
        <w:rPr>
          <w:rFonts w:ascii="Arial" w:hAnsi="Arial" w:cs="Arial"/>
        </w:rPr>
        <w:t xml:space="preserve">would still allow use of devices but would aim to ensure appropriate use, design and specifications. These effects are expected to be similar for all relevant categories of </w:t>
      </w:r>
      <w:r w:rsidR="00250247" w:rsidRPr="00D81E9E">
        <w:rPr>
          <w:rFonts w:ascii="Arial" w:hAnsi="Arial" w:cs="Arial"/>
        </w:rPr>
        <w:t>device and</w:t>
      </w:r>
      <w:r w:rsidRPr="00D81E9E">
        <w:rPr>
          <w:rFonts w:ascii="Arial" w:hAnsi="Arial" w:cs="Arial"/>
        </w:rPr>
        <w:t xml:space="preserve"> are predominantly reduced sales of devices for retailers.</w:t>
      </w:r>
    </w:p>
    <w:p w14:paraId="4A822B9C" w14:textId="77777777" w:rsidR="00B67CE2" w:rsidRPr="00D81E9E" w:rsidRDefault="00B67CE2" w:rsidP="00B67CE2">
      <w:pPr>
        <w:autoSpaceDE/>
        <w:autoSpaceDN/>
        <w:adjustRightInd/>
        <w:spacing w:after="160" w:line="259" w:lineRule="auto"/>
        <w:rPr>
          <w:rFonts w:ascii="Arial" w:hAnsi="Arial" w:cs="Arial"/>
        </w:rPr>
      </w:pPr>
      <w:r w:rsidRPr="00D81E9E">
        <w:rPr>
          <w:rFonts w:ascii="Arial" w:hAnsi="Arial" w:cs="Arial"/>
        </w:rPr>
        <w:t xml:space="preserve">The minor negative impacts have been assessed to give this option a </w:t>
      </w:r>
      <w:r w:rsidRPr="00D81E9E">
        <w:rPr>
          <w:rFonts w:ascii="Arial" w:hAnsi="Arial" w:cs="Arial"/>
          <w:b/>
        </w:rPr>
        <w:t>score of -1</w:t>
      </w:r>
      <w:r w:rsidRPr="00D81E9E">
        <w:rPr>
          <w:rFonts w:ascii="Arial" w:hAnsi="Arial" w:cs="Arial"/>
        </w:rPr>
        <w:t>.</w:t>
      </w:r>
    </w:p>
    <w:p w14:paraId="7ECFD589" w14:textId="77777777" w:rsidR="00B67CE2" w:rsidRPr="00D81E9E" w:rsidRDefault="00B67CE2" w:rsidP="00B67CE2">
      <w:pPr>
        <w:pStyle w:val="EYHeading4"/>
        <w:numPr>
          <w:ilvl w:val="4"/>
          <w:numId w:val="7"/>
        </w:numPr>
        <w:rPr>
          <w:rFonts w:ascii="Arial" w:hAnsi="Arial" w:cs="Arial"/>
        </w:rPr>
      </w:pPr>
      <w:r w:rsidRPr="00D81E9E">
        <w:rPr>
          <w:rFonts w:ascii="Arial" w:hAnsi="Arial" w:cs="Arial"/>
        </w:rPr>
        <w:t>Overall assessment</w:t>
      </w:r>
    </w:p>
    <w:p w14:paraId="063FEF1F"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As these conditions aim to ensure behaviour which is intended (but not specifically mandated) in the Base Case, the negative and positive impacts are likely to be relatively moderate.</w:t>
      </w:r>
    </w:p>
    <w:p w14:paraId="5DC51F99"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The moderate level of both positive and negative impacts for this option compared with the Base Case means that this option is given a</w:t>
      </w:r>
      <w:r w:rsidR="00B67CE2" w:rsidRPr="00D81E9E">
        <w:rPr>
          <w:rFonts w:ascii="Arial" w:hAnsi="Arial" w:cs="Arial"/>
        </w:rPr>
        <w:t>n aggregate</w:t>
      </w:r>
      <w:r w:rsidRPr="00D81E9E">
        <w:rPr>
          <w:rFonts w:ascii="Arial" w:hAnsi="Arial" w:cs="Arial"/>
        </w:rPr>
        <w:t xml:space="preserve"> </w:t>
      </w:r>
      <w:r w:rsidRPr="00D81E9E">
        <w:rPr>
          <w:rFonts w:ascii="Arial" w:hAnsi="Arial" w:cs="Arial"/>
          <w:b/>
        </w:rPr>
        <w:t>score of 0</w:t>
      </w:r>
      <w:r w:rsidRPr="00D81E9E">
        <w:rPr>
          <w:rFonts w:ascii="Arial" w:hAnsi="Arial" w:cs="Arial"/>
        </w:rPr>
        <w:t xml:space="preserve"> for this criterion.</w:t>
      </w:r>
    </w:p>
    <w:p w14:paraId="6E5A1848" w14:textId="77777777" w:rsidR="00885647" w:rsidRPr="00D81E9E" w:rsidRDefault="00885647" w:rsidP="00885647">
      <w:pPr>
        <w:pStyle w:val="EYHeading4"/>
        <w:rPr>
          <w:rFonts w:ascii="Arial" w:hAnsi="Arial" w:cs="Arial"/>
        </w:rPr>
      </w:pPr>
      <w:r w:rsidRPr="00D81E9E">
        <w:rPr>
          <w:rFonts w:ascii="Arial" w:hAnsi="Arial" w:cs="Arial"/>
        </w:rPr>
        <w:t>Option 2: Restricted use of remote-training and anti-bark collars on dogs and further conditions around the use of containment collars</w:t>
      </w:r>
    </w:p>
    <w:p w14:paraId="11626AFC" w14:textId="77777777" w:rsidR="00B1059A" w:rsidRPr="00D81E9E" w:rsidRDefault="00B1059A" w:rsidP="00C36BC9">
      <w:pPr>
        <w:autoSpaceDE/>
        <w:autoSpaceDN/>
        <w:adjustRightInd/>
        <w:spacing w:after="160" w:line="259" w:lineRule="auto"/>
        <w:rPr>
          <w:rFonts w:ascii="Arial" w:hAnsi="Arial" w:cs="Arial"/>
        </w:rPr>
      </w:pPr>
      <w:r w:rsidRPr="00D81E9E">
        <w:rPr>
          <w:rFonts w:ascii="Arial" w:hAnsi="Arial" w:cs="Arial"/>
        </w:rPr>
        <w:t>The same categories of economic and social impact as in Option 1 are likely to be relevant for this option, albeit at a slightly larger magnitude with respect to remote-training collars, anti-bark collars and containment collars.</w:t>
      </w:r>
    </w:p>
    <w:p w14:paraId="07AEFD86" w14:textId="77777777" w:rsidR="00F039F6" w:rsidRPr="00D81E9E" w:rsidRDefault="00F039F6" w:rsidP="00F039F6">
      <w:pPr>
        <w:pStyle w:val="EYHeading4"/>
        <w:numPr>
          <w:ilvl w:val="4"/>
          <w:numId w:val="7"/>
        </w:numPr>
        <w:rPr>
          <w:rFonts w:ascii="Arial" w:hAnsi="Arial" w:cs="Arial"/>
        </w:rPr>
      </w:pPr>
      <w:r w:rsidRPr="00D81E9E">
        <w:rPr>
          <w:rFonts w:ascii="Arial" w:hAnsi="Arial" w:cs="Arial"/>
        </w:rPr>
        <w:t>Positive impacts</w:t>
      </w:r>
    </w:p>
    <w:p w14:paraId="5F40A517" w14:textId="77777777" w:rsidR="00B1059A" w:rsidRPr="00D81E9E" w:rsidRDefault="00B1059A" w:rsidP="00F039F6">
      <w:pPr>
        <w:autoSpaceDE/>
        <w:autoSpaceDN/>
        <w:adjustRightInd/>
        <w:spacing w:after="160" w:line="259" w:lineRule="auto"/>
        <w:rPr>
          <w:rFonts w:ascii="Arial" w:hAnsi="Arial" w:cs="Arial"/>
        </w:rPr>
      </w:pPr>
      <w:r w:rsidRPr="00D81E9E">
        <w:rPr>
          <w:rFonts w:ascii="Arial" w:hAnsi="Arial" w:cs="Arial"/>
        </w:rPr>
        <w:t xml:space="preserve">Positive social impacts may include pet owners gaining an increased understanding of pet behaviour and feeling increased satisfaction from using positive reward-based training mechanisms instead. </w:t>
      </w:r>
    </w:p>
    <w:p w14:paraId="4E0A5206" w14:textId="77777777" w:rsidR="00B1059A" w:rsidRPr="00D81E9E" w:rsidRDefault="00B1059A" w:rsidP="00B1059A">
      <w:pPr>
        <w:pStyle w:val="EYBodytextwithparaspace"/>
        <w:rPr>
          <w:rFonts w:ascii="Arial" w:hAnsi="Arial" w:cs="Arial"/>
          <w:szCs w:val="20"/>
        </w:rPr>
      </w:pPr>
      <w:r w:rsidRPr="00D81E9E">
        <w:rPr>
          <w:rFonts w:ascii="Arial" w:hAnsi="Arial" w:cs="Arial"/>
        </w:rPr>
        <w:t>In addition</w:t>
      </w:r>
      <w:r w:rsidRPr="00D81E9E">
        <w:rPr>
          <w:rFonts w:ascii="Arial" w:hAnsi="Arial" w:cs="Arial"/>
          <w:szCs w:val="20"/>
        </w:rPr>
        <w:t xml:space="preserve">, the social benefits of requiring more responsible and appropriate use of these devices are likely to be greater in this option. </w:t>
      </w:r>
    </w:p>
    <w:p w14:paraId="7CF994E1" w14:textId="77777777" w:rsidR="00B1059A" w:rsidRPr="00D81E9E" w:rsidRDefault="00B1059A" w:rsidP="00B1059A">
      <w:pPr>
        <w:pStyle w:val="EYBodytextwithparaspace"/>
        <w:rPr>
          <w:rFonts w:ascii="Arial" w:hAnsi="Arial" w:cs="Arial"/>
          <w:szCs w:val="20"/>
        </w:rPr>
      </w:pPr>
      <w:r w:rsidRPr="00D81E9E">
        <w:rPr>
          <w:rFonts w:ascii="Arial" w:hAnsi="Arial" w:cs="Arial"/>
          <w:szCs w:val="20"/>
        </w:rPr>
        <w:t>An additional economic benefit of this option, compared with Option 1, is the increased demand for the trained professionals whose expertise is required to use remote-training and anti-bark collars and whose level of expertise is likely to have improved due to training requirements (i.e. trainers are more in demand and more productive)</w:t>
      </w:r>
      <w:r w:rsidR="00B64054" w:rsidRPr="00D81E9E">
        <w:rPr>
          <w:rFonts w:ascii="Arial" w:hAnsi="Arial" w:cs="Arial"/>
          <w:szCs w:val="20"/>
        </w:rPr>
        <w:t>.</w:t>
      </w:r>
      <w:r w:rsidRPr="00D81E9E">
        <w:rPr>
          <w:rStyle w:val="FootnoteReference"/>
          <w:rFonts w:ascii="Arial" w:hAnsi="Arial" w:cs="Arial"/>
        </w:rPr>
        <w:footnoteReference w:id="92"/>
      </w:r>
    </w:p>
    <w:p w14:paraId="0DD180BD" w14:textId="77777777" w:rsidR="00ED0E24" w:rsidRPr="00D81E9E" w:rsidRDefault="00ED0E24" w:rsidP="00C36BC9">
      <w:pPr>
        <w:autoSpaceDE/>
        <w:autoSpaceDN/>
        <w:adjustRightInd/>
        <w:spacing w:after="160" w:line="259" w:lineRule="auto"/>
        <w:rPr>
          <w:rFonts w:ascii="Arial" w:hAnsi="Arial" w:cs="Arial"/>
        </w:rPr>
      </w:pPr>
      <w:r w:rsidRPr="00D81E9E">
        <w:rPr>
          <w:rFonts w:ascii="Arial" w:hAnsi="Arial" w:cs="Arial"/>
        </w:rPr>
        <w:t>Based on these</w:t>
      </w:r>
      <w:r w:rsidR="00BC5083" w:rsidRPr="00D81E9E">
        <w:rPr>
          <w:rFonts w:ascii="Arial" w:hAnsi="Arial" w:cs="Arial"/>
        </w:rPr>
        <w:t xml:space="preserve"> moderately</w:t>
      </w:r>
      <w:r w:rsidRPr="00D81E9E">
        <w:rPr>
          <w:rFonts w:ascii="Arial" w:hAnsi="Arial" w:cs="Arial"/>
        </w:rPr>
        <w:t xml:space="preserve"> positive impacts, this option has been given a </w:t>
      </w:r>
      <w:r w:rsidRPr="00D81E9E">
        <w:rPr>
          <w:rFonts w:ascii="Arial" w:hAnsi="Arial" w:cs="Arial"/>
          <w:b/>
        </w:rPr>
        <w:t xml:space="preserve">score of </w:t>
      </w:r>
      <w:r w:rsidR="00B0275B" w:rsidRPr="00D81E9E">
        <w:rPr>
          <w:rFonts w:ascii="Arial" w:hAnsi="Arial" w:cs="Arial"/>
          <w:b/>
        </w:rPr>
        <w:t>4</w:t>
      </w:r>
      <w:r w:rsidRPr="00D81E9E">
        <w:rPr>
          <w:rFonts w:ascii="Arial" w:hAnsi="Arial" w:cs="Arial"/>
        </w:rPr>
        <w:t>.</w:t>
      </w:r>
    </w:p>
    <w:p w14:paraId="39449605" w14:textId="77777777" w:rsidR="00F039F6" w:rsidRPr="00D81E9E" w:rsidRDefault="00F039F6" w:rsidP="00F039F6">
      <w:pPr>
        <w:pStyle w:val="EYHeading4"/>
        <w:numPr>
          <w:ilvl w:val="4"/>
          <w:numId w:val="7"/>
        </w:numPr>
        <w:rPr>
          <w:rFonts w:ascii="Arial" w:hAnsi="Arial" w:cs="Arial"/>
        </w:rPr>
      </w:pPr>
      <w:r w:rsidRPr="00D81E9E">
        <w:rPr>
          <w:rFonts w:ascii="Arial" w:hAnsi="Arial" w:cs="Arial"/>
        </w:rPr>
        <w:t>Negative impacts</w:t>
      </w:r>
    </w:p>
    <w:p w14:paraId="173C22F9" w14:textId="77777777" w:rsidR="00C72DE8" w:rsidRPr="00D81E9E" w:rsidRDefault="00C72DE8" w:rsidP="00C72DE8">
      <w:pPr>
        <w:pStyle w:val="EYBodytextwithparaspace"/>
        <w:rPr>
          <w:rFonts w:ascii="Arial" w:hAnsi="Arial" w:cs="Arial"/>
          <w:szCs w:val="20"/>
        </w:rPr>
      </w:pPr>
      <w:r w:rsidRPr="00D81E9E">
        <w:rPr>
          <w:rFonts w:ascii="Arial" w:hAnsi="Arial" w:cs="Arial"/>
          <w:szCs w:val="20"/>
        </w:rPr>
        <w:t>Negative social impacts may occur if the reduced use of these collars is not offset by increased use of other methods (and may even result in some individuals and businesses using alternative methods which also threaten animal welfare, e.g. continuing to use punishment as opposed to reward</w:t>
      </w:r>
      <w:r w:rsidR="00B64054" w:rsidRPr="00D81E9E">
        <w:rPr>
          <w:rFonts w:ascii="Arial" w:hAnsi="Arial" w:cs="Arial"/>
          <w:szCs w:val="20"/>
        </w:rPr>
        <w:t>-</w:t>
      </w:r>
      <w:r w:rsidRPr="00D81E9E">
        <w:rPr>
          <w:rFonts w:ascii="Arial" w:hAnsi="Arial" w:cs="Arial"/>
          <w:szCs w:val="20"/>
        </w:rPr>
        <w:t>based training). Were this to occur, the wider community could experience costs related to nuisance animal behaviour that may otherwise have been controlled using an electronic device (e.g. an increase in noise from barking dogs).</w:t>
      </w:r>
    </w:p>
    <w:p w14:paraId="7916662C" w14:textId="77777777" w:rsidR="00C72DE8" w:rsidRPr="00D81E9E" w:rsidRDefault="00F039F6" w:rsidP="00C72DE8">
      <w:pPr>
        <w:pStyle w:val="EYBodytextwithparaspace"/>
        <w:rPr>
          <w:rFonts w:ascii="Arial" w:hAnsi="Arial" w:cs="Arial"/>
          <w:szCs w:val="20"/>
        </w:rPr>
      </w:pPr>
      <w:r w:rsidRPr="00D81E9E">
        <w:rPr>
          <w:rFonts w:ascii="Arial" w:hAnsi="Arial" w:cs="Arial"/>
          <w:szCs w:val="20"/>
        </w:rPr>
        <w:t xml:space="preserve">There is potential for a further reduction in demand for these devices, compared with Option 1, given the greater level of control on their use. </w:t>
      </w:r>
    </w:p>
    <w:p w14:paraId="6B5A9D45" w14:textId="77777777" w:rsidR="00ED0E24" w:rsidRPr="00D81E9E" w:rsidRDefault="00ED0E24" w:rsidP="00C36BC9">
      <w:pPr>
        <w:autoSpaceDE/>
        <w:autoSpaceDN/>
        <w:adjustRightInd/>
        <w:spacing w:after="160" w:line="259" w:lineRule="auto"/>
        <w:rPr>
          <w:rFonts w:ascii="Arial" w:hAnsi="Arial" w:cs="Arial"/>
        </w:rPr>
      </w:pPr>
      <w:r w:rsidRPr="00D81E9E">
        <w:rPr>
          <w:rFonts w:ascii="Arial" w:hAnsi="Arial" w:cs="Arial"/>
        </w:rPr>
        <w:t xml:space="preserve">These </w:t>
      </w:r>
      <w:r w:rsidR="00BC5083" w:rsidRPr="00D81E9E">
        <w:rPr>
          <w:rFonts w:ascii="Arial" w:hAnsi="Arial" w:cs="Arial"/>
        </w:rPr>
        <w:t xml:space="preserve">minor </w:t>
      </w:r>
      <w:r w:rsidRPr="00D81E9E">
        <w:rPr>
          <w:rFonts w:ascii="Arial" w:hAnsi="Arial" w:cs="Arial"/>
        </w:rPr>
        <w:t xml:space="preserve">negative impacts have been assessed to give this option a </w:t>
      </w:r>
      <w:r w:rsidRPr="00D81E9E">
        <w:rPr>
          <w:rFonts w:ascii="Arial" w:hAnsi="Arial" w:cs="Arial"/>
          <w:b/>
        </w:rPr>
        <w:t>score of -</w:t>
      </w:r>
      <w:r w:rsidR="00B0275B" w:rsidRPr="00D81E9E">
        <w:rPr>
          <w:rFonts w:ascii="Arial" w:hAnsi="Arial" w:cs="Arial"/>
          <w:b/>
        </w:rPr>
        <w:t>2</w:t>
      </w:r>
      <w:r w:rsidRPr="00D81E9E">
        <w:rPr>
          <w:rFonts w:ascii="Arial" w:hAnsi="Arial" w:cs="Arial"/>
        </w:rPr>
        <w:t>.</w:t>
      </w:r>
    </w:p>
    <w:p w14:paraId="0E504081" w14:textId="77777777" w:rsidR="00F039F6" w:rsidRPr="00D81E9E" w:rsidRDefault="00F039F6" w:rsidP="00F039F6">
      <w:pPr>
        <w:pStyle w:val="EYHeading4"/>
        <w:numPr>
          <w:ilvl w:val="4"/>
          <w:numId w:val="7"/>
        </w:numPr>
        <w:rPr>
          <w:rFonts w:ascii="Arial" w:hAnsi="Arial" w:cs="Arial"/>
        </w:rPr>
      </w:pPr>
      <w:r w:rsidRPr="00D81E9E">
        <w:rPr>
          <w:rFonts w:ascii="Arial" w:hAnsi="Arial" w:cs="Arial"/>
        </w:rPr>
        <w:lastRenderedPageBreak/>
        <w:t>Overall assessment</w:t>
      </w:r>
    </w:p>
    <w:p w14:paraId="37C73FA6" w14:textId="77777777" w:rsidR="00885647" w:rsidRPr="00D81E9E" w:rsidRDefault="00885647" w:rsidP="00885647">
      <w:pPr>
        <w:pStyle w:val="EYBodytextwithparaspace"/>
        <w:rPr>
          <w:rFonts w:ascii="Arial" w:hAnsi="Arial" w:cs="Arial"/>
          <w:szCs w:val="20"/>
        </w:rPr>
      </w:pPr>
      <w:r w:rsidRPr="00D81E9E">
        <w:rPr>
          <w:rFonts w:ascii="Arial" w:hAnsi="Arial" w:cs="Arial"/>
          <w:szCs w:val="20"/>
        </w:rPr>
        <w:t>The additional social and economic impacts in this option represent a marginal increase in net benefit compared with Option 1. This option is therefore given a</w:t>
      </w:r>
      <w:r w:rsidR="00ED0E24" w:rsidRPr="00D81E9E">
        <w:rPr>
          <w:rFonts w:ascii="Arial" w:hAnsi="Arial" w:cs="Arial"/>
          <w:szCs w:val="20"/>
        </w:rPr>
        <w:t>n aggregate</w:t>
      </w:r>
      <w:r w:rsidRPr="00D81E9E">
        <w:rPr>
          <w:rFonts w:ascii="Arial" w:hAnsi="Arial" w:cs="Arial"/>
          <w:szCs w:val="20"/>
        </w:rPr>
        <w:t xml:space="preserve"> </w:t>
      </w:r>
      <w:r w:rsidRPr="00D81E9E">
        <w:rPr>
          <w:rFonts w:ascii="Arial" w:hAnsi="Arial" w:cs="Arial"/>
          <w:b/>
          <w:szCs w:val="20"/>
        </w:rPr>
        <w:t>score of 2</w:t>
      </w:r>
      <w:r w:rsidRPr="00D81E9E">
        <w:rPr>
          <w:rFonts w:ascii="Arial" w:hAnsi="Arial" w:cs="Arial"/>
          <w:szCs w:val="20"/>
        </w:rPr>
        <w:t xml:space="preserve"> for this criterion.</w:t>
      </w:r>
    </w:p>
    <w:p w14:paraId="71E19247" w14:textId="77777777" w:rsidR="00885647" w:rsidRPr="00D81E9E" w:rsidRDefault="00885647" w:rsidP="00885647">
      <w:pPr>
        <w:pStyle w:val="EYHeading4"/>
        <w:rPr>
          <w:rFonts w:ascii="Arial" w:hAnsi="Arial" w:cs="Arial"/>
        </w:rPr>
      </w:pPr>
      <w:r w:rsidRPr="00D81E9E">
        <w:rPr>
          <w:rFonts w:ascii="Arial" w:hAnsi="Arial" w:cs="Arial"/>
        </w:rPr>
        <w:t>Option 3: Prohibit public use of remote-training and anti-bark collars and further conditions around the use of containment collars</w:t>
      </w:r>
    </w:p>
    <w:p w14:paraId="75B598DD" w14:textId="77777777" w:rsidR="005A49DA" w:rsidRPr="00D81E9E" w:rsidRDefault="00885647" w:rsidP="00885647">
      <w:pPr>
        <w:autoSpaceDE/>
        <w:autoSpaceDN/>
        <w:adjustRightInd/>
        <w:spacing w:after="160" w:line="259" w:lineRule="auto"/>
        <w:rPr>
          <w:rFonts w:ascii="Arial" w:hAnsi="Arial" w:cs="Arial"/>
        </w:rPr>
      </w:pPr>
      <w:r w:rsidRPr="00D81E9E">
        <w:rPr>
          <w:rFonts w:ascii="Arial" w:hAnsi="Arial" w:cs="Arial"/>
        </w:rPr>
        <w:t xml:space="preserve">Economic and social benefits are the same in this option as in Option 2, with respect to all devices other than remote-training and anti-bark collars. </w:t>
      </w:r>
    </w:p>
    <w:p w14:paraId="52B645DA" w14:textId="77777777" w:rsidR="005A49DA" w:rsidRPr="00D81E9E" w:rsidRDefault="005A49DA" w:rsidP="005A49DA">
      <w:pPr>
        <w:pStyle w:val="EYHeading4"/>
        <w:numPr>
          <w:ilvl w:val="4"/>
          <w:numId w:val="7"/>
        </w:numPr>
        <w:rPr>
          <w:rFonts w:ascii="Arial" w:hAnsi="Arial" w:cs="Arial"/>
        </w:rPr>
      </w:pPr>
      <w:r w:rsidRPr="00D81E9E">
        <w:rPr>
          <w:rFonts w:ascii="Arial" w:hAnsi="Arial" w:cs="Arial"/>
        </w:rPr>
        <w:t>Positive impacts</w:t>
      </w:r>
    </w:p>
    <w:p w14:paraId="35A2A7DE" w14:textId="77777777" w:rsidR="007F7C29" w:rsidRPr="00D81E9E" w:rsidRDefault="007F7C29" w:rsidP="007F7C29">
      <w:pPr>
        <w:autoSpaceDE/>
        <w:autoSpaceDN/>
        <w:adjustRightInd/>
        <w:spacing w:after="160" w:line="259" w:lineRule="auto"/>
        <w:rPr>
          <w:rFonts w:ascii="Arial" w:hAnsi="Arial" w:cs="Arial"/>
        </w:rPr>
      </w:pPr>
      <w:r w:rsidRPr="00D81E9E">
        <w:rPr>
          <w:rFonts w:ascii="Arial" w:hAnsi="Arial" w:cs="Arial"/>
        </w:rPr>
        <w:t>The social benefits from ceasing use of these collars are likely to be highest in this option. This option will provide the greatest increase in the use of positive reward-based training practices which can provide social benefits for pet owners and trainers, as described above.</w:t>
      </w:r>
    </w:p>
    <w:p w14:paraId="3C0ECA2A" w14:textId="77777777" w:rsidR="005A49DA" w:rsidRPr="00D81E9E" w:rsidRDefault="007F7C29" w:rsidP="005A49DA">
      <w:pPr>
        <w:autoSpaceDE/>
        <w:autoSpaceDN/>
        <w:adjustRightInd/>
        <w:spacing w:after="160" w:line="259" w:lineRule="auto"/>
        <w:rPr>
          <w:rFonts w:ascii="Arial" w:hAnsi="Arial" w:cs="Arial"/>
        </w:rPr>
      </w:pPr>
      <w:r w:rsidRPr="00D81E9E">
        <w:rPr>
          <w:rFonts w:ascii="Arial" w:hAnsi="Arial" w:cs="Arial"/>
        </w:rPr>
        <w:t xml:space="preserve">Based on these </w:t>
      </w:r>
      <w:r w:rsidR="00BC5083" w:rsidRPr="00D81E9E">
        <w:rPr>
          <w:rFonts w:ascii="Arial" w:hAnsi="Arial" w:cs="Arial"/>
        </w:rPr>
        <w:t xml:space="preserve">moderately </w:t>
      </w:r>
      <w:r w:rsidRPr="00D81E9E">
        <w:rPr>
          <w:rFonts w:ascii="Arial" w:hAnsi="Arial" w:cs="Arial"/>
        </w:rPr>
        <w:t xml:space="preserve">positive impacts, this option has been given a </w:t>
      </w:r>
      <w:r w:rsidRPr="00D81E9E">
        <w:rPr>
          <w:rFonts w:ascii="Arial" w:hAnsi="Arial" w:cs="Arial"/>
          <w:b/>
        </w:rPr>
        <w:t>score of 3</w:t>
      </w:r>
      <w:r w:rsidRPr="00D81E9E">
        <w:rPr>
          <w:rFonts w:ascii="Arial" w:hAnsi="Arial" w:cs="Arial"/>
        </w:rPr>
        <w:t>.</w:t>
      </w:r>
    </w:p>
    <w:p w14:paraId="1E6E70EC" w14:textId="77777777" w:rsidR="005A49DA" w:rsidRPr="00D81E9E" w:rsidRDefault="005A49DA" w:rsidP="005A49DA">
      <w:pPr>
        <w:pStyle w:val="EYHeading4"/>
        <w:numPr>
          <w:ilvl w:val="4"/>
          <w:numId w:val="7"/>
        </w:numPr>
        <w:rPr>
          <w:rFonts w:ascii="Arial" w:hAnsi="Arial" w:cs="Arial"/>
        </w:rPr>
      </w:pPr>
      <w:r w:rsidRPr="00D81E9E">
        <w:rPr>
          <w:rFonts w:ascii="Arial" w:hAnsi="Arial" w:cs="Arial"/>
        </w:rPr>
        <w:t>Negative impacts</w:t>
      </w:r>
    </w:p>
    <w:p w14:paraId="0DEEC20A" w14:textId="77777777" w:rsidR="007F7C29" w:rsidRPr="00D81E9E" w:rsidRDefault="007F7C29" w:rsidP="007F7C29">
      <w:pPr>
        <w:autoSpaceDE/>
        <w:autoSpaceDN/>
        <w:adjustRightInd/>
        <w:spacing w:after="160" w:line="259" w:lineRule="auto"/>
        <w:rPr>
          <w:rFonts w:ascii="Arial" w:hAnsi="Arial" w:cs="Arial"/>
        </w:rPr>
      </w:pPr>
      <w:r w:rsidRPr="00D81E9E">
        <w:rPr>
          <w:rFonts w:ascii="Arial" w:hAnsi="Arial" w:cs="Arial"/>
        </w:rPr>
        <w:t>This option will result in the greatest decrease in demand for remote-training and anti-bark collars by prohibiting their public use (demand from the public will essentially be eliminated). Limited demand for these products is likely to remain, coming from Victoria Police, Australian Federal Police and Australian Defence Forces, who will all still be able to use electronic collars. Feedback from stakeholders suggests that current use or recommended use by veterinarians is likely to be very low, as most do not support use of these devices, although there is a stronger demand to have access to them from some dog-trainers. The overall reduction in demand is therefore assessed as having a significant economic impact.</w:t>
      </w:r>
    </w:p>
    <w:p w14:paraId="1B96A4DE" w14:textId="77777777" w:rsidR="007F7C29" w:rsidRPr="00D81E9E" w:rsidRDefault="007F7C29" w:rsidP="007F7C29">
      <w:pPr>
        <w:autoSpaceDE/>
        <w:autoSpaceDN/>
        <w:adjustRightInd/>
        <w:spacing w:after="160" w:line="259" w:lineRule="auto"/>
        <w:rPr>
          <w:rFonts w:ascii="Arial" w:hAnsi="Arial" w:cs="Arial"/>
        </w:rPr>
      </w:pPr>
      <w:r w:rsidRPr="00D81E9E">
        <w:rPr>
          <w:rFonts w:ascii="Arial" w:hAnsi="Arial" w:cs="Arial"/>
        </w:rPr>
        <w:t>The negative impacts have been assessed to</w:t>
      </w:r>
      <w:r w:rsidR="00D734C8" w:rsidRPr="00D81E9E">
        <w:rPr>
          <w:rFonts w:ascii="Arial" w:hAnsi="Arial" w:cs="Arial"/>
        </w:rPr>
        <w:t xml:space="preserve"> be minor to moderate and</w:t>
      </w:r>
      <w:r w:rsidRPr="00D81E9E">
        <w:rPr>
          <w:rFonts w:ascii="Arial" w:hAnsi="Arial" w:cs="Arial"/>
        </w:rPr>
        <w:t xml:space="preserve"> give this option a </w:t>
      </w:r>
      <w:r w:rsidRPr="00D81E9E">
        <w:rPr>
          <w:rFonts w:ascii="Arial" w:hAnsi="Arial" w:cs="Arial"/>
          <w:b/>
        </w:rPr>
        <w:t xml:space="preserve">score of </w:t>
      </w:r>
      <w:r w:rsidR="003E1275">
        <w:rPr>
          <w:rFonts w:ascii="Arial" w:hAnsi="Arial" w:cs="Arial"/>
          <w:b/>
        </w:rPr>
        <w:noBreakHyphen/>
      </w:r>
      <w:r w:rsidRPr="00D81E9E">
        <w:rPr>
          <w:rFonts w:ascii="Arial" w:hAnsi="Arial" w:cs="Arial"/>
          <w:b/>
        </w:rPr>
        <w:t>2</w:t>
      </w:r>
      <w:r w:rsidRPr="00D81E9E">
        <w:rPr>
          <w:rFonts w:ascii="Arial" w:hAnsi="Arial" w:cs="Arial"/>
        </w:rPr>
        <w:t>.</w:t>
      </w:r>
    </w:p>
    <w:p w14:paraId="7D3FAB11" w14:textId="77777777" w:rsidR="005A49DA" w:rsidRPr="00D81E9E" w:rsidRDefault="005A49DA" w:rsidP="005A49DA">
      <w:pPr>
        <w:pStyle w:val="EYHeading4"/>
        <w:numPr>
          <w:ilvl w:val="4"/>
          <w:numId w:val="7"/>
        </w:numPr>
        <w:rPr>
          <w:rFonts w:ascii="Arial" w:hAnsi="Arial" w:cs="Arial"/>
        </w:rPr>
      </w:pPr>
      <w:r w:rsidRPr="00D81E9E">
        <w:rPr>
          <w:rFonts w:ascii="Arial" w:hAnsi="Arial" w:cs="Arial"/>
        </w:rPr>
        <w:t>Overall assessment</w:t>
      </w:r>
    </w:p>
    <w:p w14:paraId="0E92A3E3" w14:textId="77777777" w:rsidR="00885647" w:rsidRPr="00D81E9E" w:rsidRDefault="00885647" w:rsidP="00885647">
      <w:pPr>
        <w:autoSpaceDE/>
        <w:autoSpaceDN/>
        <w:adjustRightInd/>
        <w:spacing w:after="160" w:line="259" w:lineRule="auto"/>
        <w:rPr>
          <w:rFonts w:ascii="Arial" w:hAnsi="Arial" w:cs="Arial"/>
        </w:rPr>
      </w:pPr>
      <w:r w:rsidRPr="00D81E9E">
        <w:rPr>
          <w:rFonts w:ascii="Arial" w:hAnsi="Arial" w:cs="Arial"/>
        </w:rPr>
        <w:t>Overall social and economic impacts are likely to have a lower net benefit than in Option 2 but still be higher than in the Base Case and Option 1. This option is given a</w:t>
      </w:r>
      <w:r w:rsidR="007F7C29" w:rsidRPr="00D81E9E">
        <w:rPr>
          <w:rFonts w:ascii="Arial" w:hAnsi="Arial" w:cs="Arial"/>
        </w:rPr>
        <w:t>n aggregate</w:t>
      </w:r>
      <w:r w:rsidRPr="00D81E9E">
        <w:rPr>
          <w:rFonts w:ascii="Arial" w:hAnsi="Arial" w:cs="Arial"/>
        </w:rPr>
        <w:t xml:space="preserve"> </w:t>
      </w:r>
      <w:r w:rsidRPr="00D81E9E">
        <w:rPr>
          <w:rFonts w:ascii="Arial" w:hAnsi="Arial" w:cs="Arial"/>
          <w:b/>
        </w:rPr>
        <w:t>score of 1</w:t>
      </w:r>
      <w:r w:rsidRPr="00D81E9E">
        <w:rPr>
          <w:rFonts w:ascii="Arial" w:hAnsi="Arial" w:cs="Arial"/>
        </w:rPr>
        <w:t xml:space="preserve"> for this criterion. </w:t>
      </w:r>
    </w:p>
    <w:p w14:paraId="2AA606EB" w14:textId="77777777" w:rsidR="007818BE" w:rsidRDefault="007818BE">
      <w:pPr>
        <w:autoSpaceDE/>
        <w:autoSpaceDN/>
        <w:adjustRightInd/>
        <w:rPr>
          <w:rFonts w:ascii="Arial" w:hAnsi="Arial" w:cs="Arial"/>
          <w:b/>
          <w:sz w:val="26"/>
          <w:szCs w:val="24"/>
        </w:rPr>
      </w:pPr>
      <w:r>
        <w:rPr>
          <w:rFonts w:ascii="Arial" w:hAnsi="Arial" w:cs="Arial"/>
        </w:rPr>
        <w:br w:type="page"/>
      </w:r>
    </w:p>
    <w:p w14:paraId="3E643BD7" w14:textId="77777777" w:rsidR="00885647" w:rsidRPr="00D81E9E" w:rsidRDefault="00885647" w:rsidP="00885647">
      <w:pPr>
        <w:pStyle w:val="EYHeading3"/>
        <w:rPr>
          <w:rFonts w:ascii="Arial" w:hAnsi="Arial" w:cs="Arial"/>
        </w:rPr>
      </w:pPr>
      <w:r w:rsidRPr="00D81E9E">
        <w:rPr>
          <w:rFonts w:ascii="Arial" w:hAnsi="Arial" w:cs="Arial"/>
        </w:rPr>
        <w:lastRenderedPageBreak/>
        <w:t>MCA analysis – scoring summary</w:t>
      </w:r>
    </w:p>
    <w:p w14:paraId="2658721C" w14:textId="17AA8C03" w:rsidR="00885647" w:rsidRPr="00D81E9E" w:rsidRDefault="00885647" w:rsidP="00885647">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_Ref13226073 \h  \* MERGEFORMAT </w:instrText>
      </w:r>
      <w:r w:rsidRPr="00D81E9E">
        <w:rPr>
          <w:rFonts w:ascii="Arial" w:hAnsi="Arial" w:cs="Arial"/>
          <w:szCs w:val="20"/>
        </w:rPr>
      </w:r>
      <w:r w:rsidRPr="00D81E9E">
        <w:rPr>
          <w:rFonts w:ascii="Arial" w:hAnsi="Arial" w:cs="Arial"/>
          <w:szCs w:val="20"/>
        </w:rPr>
        <w:fldChar w:fldCharType="separate"/>
      </w:r>
      <w:r w:rsidR="001A7DC7" w:rsidRPr="001A7DC7">
        <w:rPr>
          <w:rFonts w:ascii="Arial" w:hAnsi="Arial" w:cs="Arial"/>
          <w:szCs w:val="20"/>
        </w:rPr>
        <w:t>Table 10</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3 is the highest scoring and is therefore the preferred option.</w:t>
      </w:r>
    </w:p>
    <w:p w14:paraId="2A1E6F32" w14:textId="380A5618" w:rsidR="00885647" w:rsidRPr="00D81E9E" w:rsidRDefault="00885647" w:rsidP="00885647">
      <w:pPr>
        <w:pStyle w:val="Caption"/>
        <w:rPr>
          <w:rFonts w:ascii="Arial" w:hAnsi="Arial" w:cs="Arial"/>
          <w:sz w:val="20"/>
        </w:rPr>
      </w:pPr>
      <w:bookmarkStart w:id="89" w:name="_Ref13226073"/>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10</w:t>
      </w:r>
      <w:r w:rsidRPr="00D81E9E">
        <w:rPr>
          <w:rFonts w:ascii="Arial" w:hAnsi="Arial" w:cs="Arial"/>
          <w:sz w:val="20"/>
        </w:rPr>
        <w:fldChar w:fldCharType="end"/>
      </w:r>
      <w:bookmarkEnd w:id="89"/>
      <w:r w:rsidRPr="00D81E9E">
        <w:rPr>
          <w:rFonts w:ascii="Arial" w:hAnsi="Arial" w:cs="Arial"/>
          <w:sz w:val="20"/>
        </w:rPr>
        <w:t>: Multi-criteria Analysis scoring summary: Protection of animals – electronic devices</w:t>
      </w:r>
    </w:p>
    <w:tbl>
      <w:tblPr>
        <w:tblW w:w="5000" w:type="pct"/>
        <w:tblLook w:val="04A0" w:firstRow="1" w:lastRow="0" w:firstColumn="1" w:lastColumn="0" w:noHBand="0" w:noVBand="1"/>
      </w:tblPr>
      <w:tblGrid>
        <w:gridCol w:w="1975"/>
        <w:gridCol w:w="895"/>
        <w:gridCol w:w="2047"/>
        <w:gridCol w:w="2047"/>
        <w:gridCol w:w="2045"/>
      </w:tblGrid>
      <w:tr w:rsidR="00885647" w:rsidRPr="00D81E9E" w14:paraId="027650F8" w14:textId="77777777" w:rsidTr="00E709F0">
        <w:trPr>
          <w:trHeight w:val="406"/>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6C9C8E87"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4D14C82E"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31505F5C"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Option 1: Regulating and allowing use of electronic devices under certain conditions</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73670D4F"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 xml:space="preserve">Option 2: Restricted use of remote-training and anti-bark collars on dogs and further conditions around the use of containment collars </w:t>
            </w:r>
          </w:p>
        </w:tc>
        <w:tc>
          <w:tcPr>
            <w:tcW w:w="1135" w:type="pct"/>
            <w:tcBorders>
              <w:top w:val="single" w:sz="8" w:space="0" w:color="auto"/>
              <w:left w:val="nil"/>
              <w:bottom w:val="single" w:sz="8" w:space="0" w:color="auto"/>
              <w:right w:val="single" w:sz="8" w:space="0" w:color="auto"/>
            </w:tcBorders>
            <w:shd w:val="clear" w:color="auto" w:fill="BFBFBF"/>
            <w:vAlign w:val="center"/>
          </w:tcPr>
          <w:p w14:paraId="53767514" w14:textId="77777777" w:rsidR="00885647" w:rsidRPr="00D81E9E" w:rsidRDefault="00885647" w:rsidP="00E709F0">
            <w:pPr>
              <w:pStyle w:val="EYBodytextwithparaspace"/>
              <w:spacing w:before="120" w:after="120"/>
              <w:rPr>
                <w:rFonts w:ascii="Arial" w:hAnsi="Arial" w:cs="Arial"/>
                <w:b/>
                <w:bCs/>
              </w:rPr>
            </w:pPr>
            <w:r w:rsidRPr="00D81E9E">
              <w:rPr>
                <w:rFonts w:ascii="Arial" w:hAnsi="Arial" w:cs="Arial"/>
                <w:b/>
                <w:bCs/>
              </w:rPr>
              <w:t xml:space="preserve">Option 3: Prohibit public use of remote-training and anti-bark collars and further conditions around the use of containment collars </w:t>
            </w:r>
          </w:p>
        </w:tc>
      </w:tr>
      <w:tr w:rsidR="00885647" w:rsidRPr="00D81E9E" w14:paraId="333F605D" w14:textId="77777777" w:rsidTr="00E709F0">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00CDF43" w14:textId="77777777" w:rsidR="00885647" w:rsidRPr="00D81E9E" w:rsidRDefault="00885647" w:rsidP="00E709F0">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58DDC46A"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136" w:type="pct"/>
            <w:tcBorders>
              <w:top w:val="nil"/>
              <w:left w:val="nil"/>
              <w:bottom w:val="single" w:sz="8" w:space="0" w:color="auto"/>
              <w:right w:val="single" w:sz="8" w:space="0" w:color="auto"/>
            </w:tcBorders>
            <w:shd w:val="clear" w:color="auto" w:fill="auto"/>
            <w:vAlign w:val="center"/>
          </w:tcPr>
          <w:p w14:paraId="4EC4F464"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5</w:t>
            </w:r>
          </w:p>
        </w:tc>
        <w:tc>
          <w:tcPr>
            <w:tcW w:w="1136" w:type="pct"/>
            <w:tcBorders>
              <w:top w:val="nil"/>
              <w:left w:val="nil"/>
              <w:bottom w:val="single" w:sz="8" w:space="0" w:color="auto"/>
              <w:right w:val="single" w:sz="8" w:space="0" w:color="auto"/>
            </w:tcBorders>
            <w:shd w:val="clear" w:color="auto" w:fill="auto"/>
            <w:vAlign w:val="center"/>
          </w:tcPr>
          <w:p w14:paraId="74E09104"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7</w:t>
            </w:r>
          </w:p>
        </w:tc>
        <w:tc>
          <w:tcPr>
            <w:tcW w:w="1135" w:type="pct"/>
            <w:tcBorders>
              <w:top w:val="nil"/>
              <w:left w:val="nil"/>
              <w:bottom w:val="single" w:sz="8" w:space="0" w:color="auto"/>
              <w:right w:val="single" w:sz="8" w:space="0" w:color="auto"/>
            </w:tcBorders>
            <w:shd w:val="clear" w:color="auto" w:fill="auto"/>
            <w:vAlign w:val="center"/>
          </w:tcPr>
          <w:p w14:paraId="66284DD9"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9</w:t>
            </w:r>
          </w:p>
        </w:tc>
      </w:tr>
      <w:tr w:rsidR="00885647" w:rsidRPr="00D81E9E" w14:paraId="060169F7" w14:textId="77777777" w:rsidTr="00E709F0">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160A428" w14:textId="77777777" w:rsidR="00885647" w:rsidRPr="00D81E9E" w:rsidRDefault="00885647" w:rsidP="00E709F0">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13865A3E"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2440A97C"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-4</w:t>
            </w:r>
          </w:p>
        </w:tc>
        <w:tc>
          <w:tcPr>
            <w:tcW w:w="1136" w:type="pct"/>
            <w:tcBorders>
              <w:top w:val="nil"/>
              <w:left w:val="nil"/>
              <w:bottom w:val="single" w:sz="8" w:space="0" w:color="auto"/>
              <w:right w:val="single" w:sz="8" w:space="0" w:color="auto"/>
            </w:tcBorders>
            <w:shd w:val="clear" w:color="auto" w:fill="auto"/>
            <w:vAlign w:val="center"/>
          </w:tcPr>
          <w:p w14:paraId="5FB2ACEC"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-6</w:t>
            </w:r>
          </w:p>
        </w:tc>
        <w:tc>
          <w:tcPr>
            <w:tcW w:w="1135" w:type="pct"/>
            <w:tcBorders>
              <w:top w:val="nil"/>
              <w:left w:val="nil"/>
              <w:bottom w:val="single" w:sz="8" w:space="0" w:color="auto"/>
              <w:right w:val="single" w:sz="8" w:space="0" w:color="auto"/>
            </w:tcBorders>
            <w:shd w:val="clear" w:color="auto" w:fill="auto"/>
            <w:vAlign w:val="center"/>
          </w:tcPr>
          <w:p w14:paraId="64A0C062"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-7</w:t>
            </w:r>
          </w:p>
        </w:tc>
      </w:tr>
      <w:tr w:rsidR="00885647" w:rsidRPr="00D81E9E" w14:paraId="1C148169" w14:textId="77777777" w:rsidTr="00E709F0">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F4ACD97" w14:textId="77777777" w:rsidR="00885647" w:rsidRPr="00D81E9E" w:rsidRDefault="00885647" w:rsidP="00E709F0">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73BE2824"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6116EAE2"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136" w:type="pct"/>
            <w:tcBorders>
              <w:top w:val="nil"/>
              <w:left w:val="nil"/>
              <w:bottom w:val="single" w:sz="8" w:space="0" w:color="auto"/>
              <w:right w:val="single" w:sz="8" w:space="0" w:color="auto"/>
            </w:tcBorders>
            <w:shd w:val="clear" w:color="auto" w:fill="auto"/>
            <w:vAlign w:val="center"/>
          </w:tcPr>
          <w:p w14:paraId="473DB90B"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c>
          <w:tcPr>
            <w:tcW w:w="1135" w:type="pct"/>
            <w:tcBorders>
              <w:top w:val="nil"/>
              <w:left w:val="nil"/>
              <w:bottom w:val="single" w:sz="8" w:space="0" w:color="auto"/>
              <w:right w:val="single" w:sz="8" w:space="0" w:color="auto"/>
            </w:tcBorders>
            <w:shd w:val="clear" w:color="auto" w:fill="auto"/>
            <w:vAlign w:val="center"/>
          </w:tcPr>
          <w:p w14:paraId="25F0A5C7" w14:textId="77777777" w:rsidR="00885647" w:rsidRPr="00D81E9E" w:rsidRDefault="00885647" w:rsidP="00E709F0">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885647" w:rsidRPr="00D81E9E" w14:paraId="002E476C" w14:textId="77777777" w:rsidTr="00E709F0">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9B562DF" w14:textId="77777777" w:rsidR="00885647" w:rsidRPr="00D81E9E" w:rsidRDefault="00885647" w:rsidP="00E709F0">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 xml:space="preserve">Weighted score </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E9EFB07" w14:textId="77777777" w:rsidR="00885647" w:rsidRPr="00D81E9E" w:rsidRDefault="00885647" w:rsidP="00E709F0">
            <w:pPr>
              <w:autoSpaceDE/>
              <w:autoSpaceDN/>
              <w:adjustRightInd/>
              <w:rPr>
                <w:rFonts w:ascii="Arial" w:hAnsi="Arial" w:cs="Arial"/>
                <w:b/>
                <w:bCs/>
                <w:color w:val="000000"/>
                <w:sz w:val="18"/>
                <w:szCs w:val="18"/>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5410F23D" w14:textId="77777777" w:rsidR="00885647" w:rsidRPr="00D81E9E" w:rsidRDefault="00885647" w:rsidP="00E709F0">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1.5</w:t>
            </w: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2929FEEE" w14:textId="77777777" w:rsidR="00885647" w:rsidRPr="00D81E9E" w:rsidRDefault="00885647" w:rsidP="00E709F0">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2.5</w:t>
            </w:r>
          </w:p>
        </w:tc>
        <w:tc>
          <w:tcPr>
            <w:tcW w:w="1135" w:type="pct"/>
            <w:tcBorders>
              <w:top w:val="nil"/>
              <w:left w:val="nil"/>
              <w:bottom w:val="single" w:sz="8" w:space="0" w:color="auto"/>
              <w:right w:val="single" w:sz="8" w:space="0" w:color="auto"/>
            </w:tcBorders>
            <w:shd w:val="clear" w:color="auto" w:fill="F2F2F2" w:themeFill="background1" w:themeFillShade="F2"/>
            <w:vAlign w:val="center"/>
          </w:tcPr>
          <w:p w14:paraId="4B25B219" w14:textId="77777777" w:rsidR="00885647" w:rsidRPr="00D81E9E" w:rsidRDefault="00885647" w:rsidP="00E709F0">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3</w:t>
            </w:r>
          </w:p>
        </w:tc>
      </w:tr>
    </w:tbl>
    <w:p w14:paraId="0A76A1A6" w14:textId="03D7EB5A" w:rsidR="0065363A" w:rsidRPr="00D81E9E" w:rsidRDefault="0065363A" w:rsidP="007562CB">
      <w:pPr>
        <w:pStyle w:val="EYHeading2"/>
        <w:spacing w:before="240" w:after="240"/>
        <w:rPr>
          <w:rFonts w:ascii="Arial" w:hAnsi="Arial" w:cs="Arial"/>
        </w:rPr>
      </w:pPr>
      <w:bookmarkStart w:id="90" w:name="_Toc16761766"/>
      <w:r w:rsidRPr="00D81E9E">
        <w:rPr>
          <w:rFonts w:ascii="Arial" w:hAnsi="Arial" w:cs="Arial"/>
        </w:rPr>
        <w:t>Traps</w:t>
      </w:r>
      <w:bookmarkEnd w:id="90"/>
    </w:p>
    <w:p w14:paraId="0424259E" w14:textId="328320AD" w:rsidR="008B4902" w:rsidRPr="00D81E9E" w:rsidRDefault="008B4902" w:rsidP="008B4902">
      <w:pPr>
        <w:spacing w:after="240"/>
        <w:rPr>
          <w:rFonts w:ascii="Arial" w:hAnsi="Arial" w:cs="Arial"/>
        </w:rPr>
      </w:pPr>
      <w:r w:rsidRPr="00D81E9E">
        <w:rPr>
          <w:rFonts w:ascii="Arial" w:hAnsi="Arial" w:cs="Arial"/>
        </w:rPr>
        <w:t xml:space="preserve">This section outlines the impacts of the regulatory options proposed for </w:t>
      </w:r>
      <w:r w:rsidR="00733C38">
        <w:rPr>
          <w:rFonts w:ascii="Arial" w:hAnsi="Arial" w:cs="Arial"/>
        </w:rPr>
        <w:t xml:space="preserve">the Part 3 </w:t>
      </w:r>
      <w:r w:rsidR="00C963B0">
        <w:rPr>
          <w:rFonts w:ascii="Arial" w:hAnsi="Arial" w:cs="Arial"/>
        </w:rPr>
        <w:t>–</w:t>
      </w:r>
      <w:r w:rsidRPr="00D81E9E">
        <w:rPr>
          <w:rFonts w:ascii="Arial" w:hAnsi="Arial" w:cs="Arial"/>
        </w:rPr>
        <w:t xml:space="preserve"> </w:t>
      </w:r>
      <w:r w:rsidR="00C963B0">
        <w:rPr>
          <w:rFonts w:ascii="Arial" w:hAnsi="Arial" w:cs="Arial"/>
        </w:rPr>
        <w:t>‘</w:t>
      </w:r>
      <w:r w:rsidRPr="00D81E9E">
        <w:rPr>
          <w:rFonts w:ascii="Arial" w:hAnsi="Arial" w:cs="Arial"/>
        </w:rPr>
        <w:t xml:space="preserve">traps’ section of the </w:t>
      </w:r>
      <w:r w:rsidR="001554A6" w:rsidRPr="00D81E9E">
        <w:rPr>
          <w:rFonts w:ascii="Arial" w:hAnsi="Arial" w:cs="Arial"/>
        </w:rPr>
        <w:t>draft POCTA Regulations 2019</w:t>
      </w:r>
      <w:r w:rsidR="0036678A" w:rsidRPr="00D81E9E">
        <w:rPr>
          <w:rFonts w:ascii="Arial" w:hAnsi="Arial" w:cs="Arial"/>
        </w:rPr>
        <w:t>.</w:t>
      </w:r>
      <w:r w:rsidRPr="00D81E9E">
        <w:rPr>
          <w:rFonts w:ascii="Arial" w:hAnsi="Arial" w:cs="Arial"/>
        </w:rPr>
        <w:t xml:space="preserve"> The impact of each option is assessed against the defined criteria, relative to the Base Case to provide a means of ranking all options against each other.</w:t>
      </w:r>
    </w:p>
    <w:p w14:paraId="79C3C4C0" w14:textId="32B42CD8" w:rsidR="008B4902" w:rsidRPr="00D81E9E" w:rsidRDefault="008B4902" w:rsidP="008B4902">
      <w:pPr>
        <w:rPr>
          <w:rFonts w:ascii="Arial" w:hAnsi="Arial" w:cs="Arial"/>
        </w:rPr>
      </w:pPr>
      <w:r w:rsidRPr="00D81E9E">
        <w:rPr>
          <w:rFonts w:ascii="Arial" w:hAnsi="Arial" w:cs="Arial"/>
        </w:rPr>
        <w:t xml:space="preserve">Traps are very likely to cause ‘pain and suffering’ and their use is prohibited in the Base Case. However, </w:t>
      </w:r>
      <w:r w:rsidR="001554A6" w:rsidRPr="00D81E9E">
        <w:rPr>
          <w:rFonts w:ascii="Arial" w:hAnsi="Arial" w:cs="Arial"/>
        </w:rPr>
        <w:t xml:space="preserve">regulations </w:t>
      </w:r>
      <w:r w:rsidRPr="00D81E9E">
        <w:rPr>
          <w:rFonts w:ascii="Arial" w:hAnsi="Arial" w:cs="Arial"/>
        </w:rPr>
        <w:t xml:space="preserve">may enable the use of traps under certain circumstances to achieve outcomes which are balanced against the welfare of animals </w:t>
      </w:r>
      <w:r w:rsidR="001967EF" w:rsidRPr="00D81E9E">
        <w:rPr>
          <w:rFonts w:ascii="Arial" w:hAnsi="Arial" w:cs="Arial"/>
        </w:rPr>
        <w:t>that</w:t>
      </w:r>
      <w:r w:rsidRPr="00D81E9E">
        <w:rPr>
          <w:rFonts w:ascii="Arial" w:hAnsi="Arial" w:cs="Arial"/>
        </w:rPr>
        <w:t xml:space="preserve"> are targeted by traps. A key example is the effect on the environment, economy</w:t>
      </w:r>
      <w:r w:rsidR="0009702A">
        <w:rPr>
          <w:rFonts w:ascii="Arial" w:hAnsi="Arial" w:cs="Arial"/>
        </w:rPr>
        <w:t>,</w:t>
      </w:r>
      <w:r w:rsidRPr="00D81E9E">
        <w:rPr>
          <w:rFonts w:ascii="Arial" w:hAnsi="Arial" w:cs="Arial"/>
        </w:rPr>
        <w:t xml:space="preserve"> and welfare of other animals caused by pest species which are managed using traps. Options 1 to 3 provide different conditions and permissions relating to the use of traps and are therefore assessed as to how effective they are in achieving the balance between protecting the welfare of the animals at risk of being trapped and delivering the benefits of using traps to control pests.</w:t>
      </w:r>
    </w:p>
    <w:p w14:paraId="665FEAB1" w14:textId="77777777" w:rsidR="008B4902" w:rsidRPr="00D81E9E" w:rsidRDefault="008B4902" w:rsidP="000B48BB">
      <w:pPr>
        <w:pStyle w:val="EYHeading3"/>
        <w:rPr>
          <w:rFonts w:ascii="Arial" w:hAnsi="Arial" w:cs="Arial"/>
        </w:rPr>
      </w:pPr>
      <w:r w:rsidRPr="00D81E9E">
        <w:rPr>
          <w:rFonts w:ascii="Arial" w:hAnsi="Arial" w:cs="Arial"/>
        </w:rPr>
        <w:t>Animal welfare criterion – analysis of Options 1 to 3</w:t>
      </w:r>
    </w:p>
    <w:p w14:paraId="08BB85A9" w14:textId="77777777" w:rsidR="008B4902" w:rsidRPr="00D81E9E" w:rsidRDefault="008B4902" w:rsidP="008B4902">
      <w:pPr>
        <w:pStyle w:val="EYHeading4"/>
        <w:rPr>
          <w:rFonts w:ascii="Arial" w:hAnsi="Arial" w:cs="Arial"/>
        </w:rPr>
      </w:pPr>
      <w:r w:rsidRPr="00D81E9E">
        <w:rPr>
          <w:rFonts w:ascii="Arial" w:hAnsi="Arial" w:cs="Arial"/>
        </w:rPr>
        <w:t>Option 1: Use of traps under certain conditions</w:t>
      </w:r>
    </w:p>
    <w:p w14:paraId="1D035374" w14:textId="77777777" w:rsidR="00CB0791" w:rsidRPr="00D81E9E" w:rsidRDefault="00CB0791" w:rsidP="00CB0791">
      <w:pPr>
        <w:pStyle w:val="EYHeading4"/>
        <w:numPr>
          <w:ilvl w:val="4"/>
          <w:numId w:val="7"/>
        </w:numPr>
        <w:rPr>
          <w:rFonts w:ascii="Arial" w:hAnsi="Arial" w:cs="Arial"/>
        </w:rPr>
      </w:pPr>
      <w:r w:rsidRPr="00D81E9E">
        <w:rPr>
          <w:rFonts w:ascii="Arial" w:hAnsi="Arial" w:cs="Arial"/>
        </w:rPr>
        <w:t>Positive impacts</w:t>
      </w:r>
    </w:p>
    <w:p w14:paraId="23A53F51" w14:textId="17BAFAD5" w:rsidR="00CB0791" w:rsidRPr="00D81E9E" w:rsidRDefault="00CB0791" w:rsidP="00CB0791">
      <w:pPr>
        <w:rPr>
          <w:rFonts w:ascii="Arial" w:hAnsi="Arial" w:cs="Arial"/>
        </w:rPr>
      </w:pPr>
      <w:r w:rsidRPr="00D81E9E">
        <w:rPr>
          <w:rFonts w:ascii="Arial" w:hAnsi="Arial" w:cs="Arial"/>
        </w:rPr>
        <w:t>There</w:t>
      </w:r>
      <w:r w:rsidR="00CA201F">
        <w:rPr>
          <w:rFonts w:ascii="Arial" w:hAnsi="Arial" w:cs="Arial"/>
        </w:rPr>
        <w:t xml:space="preserve"> are likely to be</w:t>
      </w:r>
      <w:r w:rsidRPr="00D81E9E">
        <w:rPr>
          <w:rFonts w:ascii="Arial" w:hAnsi="Arial" w:cs="Arial"/>
        </w:rPr>
        <w:t xml:space="preserve"> positive impacts</w:t>
      </w:r>
      <w:r w:rsidR="00CA201F">
        <w:rPr>
          <w:rFonts w:ascii="Arial" w:hAnsi="Arial" w:cs="Arial"/>
        </w:rPr>
        <w:t xml:space="preserve"> for livestock from the more effective control of pest species which is provided by enabling the use of traps. This benefit is associated with the control of pest species</w:t>
      </w:r>
      <w:r w:rsidR="007D4287">
        <w:rPr>
          <w:rFonts w:ascii="Arial" w:hAnsi="Arial" w:cs="Arial"/>
        </w:rPr>
        <w:t>.</w:t>
      </w:r>
      <w:r w:rsidR="004F1661">
        <w:rPr>
          <w:rFonts w:ascii="Arial" w:hAnsi="Arial" w:cs="Arial"/>
        </w:rPr>
        <w:t xml:space="preserve"> </w:t>
      </w:r>
      <w:r w:rsidR="007D4287">
        <w:rPr>
          <w:rFonts w:ascii="Arial" w:hAnsi="Arial" w:cs="Arial"/>
        </w:rPr>
        <w:t>Since control can occur th</w:t>
      </w:r>
      <w:r w:rsidR="00CA201F">
        <w:rPr>
          <w:rFonts w:ascii="Arial" w:hAnsi="Arial" w:cs="Arial"/>
        </w:rPr>
        <w:t>rough a variety of methods</w:t>
      </w:r>
      <w:r w:rsidR="007D4287">
        <w:rPr>
          <w:rFonts w:ascii="Arial" w:hAnsi="Arial" w:cs="Arial"/>
        </w:rPr>
        <w:t>, only a p</w:t>
      </w:r>
      <w:r w:rsidR="00CA201F">
        <w:rPr>
          <w:rFonts w:ascii="Arial" w:hAnsi="Arial" w:cs="Arial"/>
        </w:rPr>
        <w:t xml:space="preserve">roportion of this benefit can be attributed to the use of traps. </w:t>
      </w:r>
      <w:r w:rsidR="007D4287">
        <w:rPr>
          <w:rFonts w:ascii="Arial" w:hAnsi="Arial" w:cs="Arial"/>
        </w:rPr>
        <w:t>Therefore, the</w:t>
      </w:r>
      <w:r w:rsidR="00CA201F">
        <w:rPr>
          <w:rFonts w:ascii="Arial" w:hAnsi="Arial" w:cs="Arial"/>
        </w:rPr>
        <w:t xml:space="preserve">se positive impacts are given a </w:t>
      </w:r>
      <w:r w:rsidR="00CA201F" w:rsidRPr="00CA201F">
        <w:rPr>
          <w:rFonts w:ascii="Arial" w:hAnsi="Arial" w:cs="Arial"/>
          <w:b/>
        </w:rPr>
        <w:t>score of 2</w:t>
      </w:r>
      <w:r w:rsidR="00CA201F">
        <w:rPr>
          <w:rFonts w:ascii="Arial" w:hAnsi="Arial" w:cs="Arial"/>
        </w:rPr>
        <w:t>.</w:t>
      </w:r>
    </w:p>
    <w:p w14:paraId="157AC66B" w14:textId="77777777" w:rsidR="00CB0791" w:rsidRPr="00D81E9E" w:rsidRDefault="00CB0791" w:rsidP="00CB0791">
      <w:pPr>
        <w:rPr>
          <w:rFonts w:ascii="Arial" w:hAnsi="Arial" w:cs="Arial"/>
        </w:rPr>
      </w:pPr>
    </w:p>
    <w:p w14:paraId="221AAEFF" w14:textId="77777777" w:rsidR="00CB0791" w:rsidRPr="00D81E9E" w:rsidRDefault="00CB0791" w:rsidP="00CB0791">
      <w:pPr>
        <w:pStyle w:val="EYHeading4"/>
        <w:numPr>
          <w:ilvl w:val="4"/>
          <w:numId w:val="7"/>
        </w:numPr>
        <w:rPr>
          <w:rFonts w:ascii="Arial" w:hAnsi="Arial" w:cs="Arial"/>
        </w:rPr>
      </w:pPr>
      <w:r w:rsidRPr="00D81E9E">
        <w:rPr>
          <w:rFonts w:ascii="Arial" w:hAnsi="Arial" w:cs="Arial"/>
        </w:rPr>
        <w:t>Negative impacts</w:t>
      </w:r>
    </w:p>
    <w:p w14:paraId="74B821FC"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By enabling the use of traps under certain conditions, Option 1 reduces animal welfare compared with the Base Case (in which the use of traps is prohibited), however the conditions for use prescribed in </w:t>
      </w:r>
      <w:r w:rsidRPr="00D81E9E">
        <w:rPr>
          <w:rFonts w:ascii="Arial" w:hAnsi="Arial" w:cs="Arial"/>
        </w:rPr>
        <w:lastRenderedPageBreak/>
        <w:t xml:space="preserve">the </w:t>
      </w:r>
      <w:r w:rsidR="001554A6" w:rsidRPr="00D81E9E">
        <w:rPr>
          <w:rFonts w:ascii="Arial" w:hAnsi="Arial" w:cs="Arial"/>
        </w:rPr>
        <w:t xml:space="preserve">regulations </w:t>
      </w:r>
      <w:r w:rsidRPr="00D81E9E">
        <w:rPr>
          <w:rFonts w:ascii="Arial" w:hAnsi="Arial" w:cs="Arial"/>
        </w:rPr>
        <w:t>minimise and offset the harm that traps cause to animals. Examples of reductions in animal welfare are:</w:t>
      </w:r>
    </w:p>
    <w:p w14:paraId="56FCA6F9" w14:textId="77777777" w:rsidR="008B4902" w:rsidRPr="00D81E9E" w:rsidRDefault="008B4902" w:rsidP="00327B1B">
      <w:pPr>
        <w:pStyle w:val="ListParagraph"/>
        <w:numPr>
          <w:ilvl w:val="0"/>
          <w:numId w:val="71"/>
        </w:numPr>
        <w:autoSpaceDE/>
        <w:autoSpaceDN/>
        <w:adjustRightInd/>
        <w:spacing w:after="240" w:line="259" w:lineRule="auto"/>
        <w:ind w:left="714" w:hanging="357"/>
        <w:contextualSpacing w:val="0"/>
        <w:rPr>
          <w:rFonts w:ascii="Arial" w:hAnsi="Arial" w:cs="Arial"/>
        </w:rPr>
      </w:pPr>
      <w:r w:rsidRPr="00D81E9E">
        <w:rPr>
          <w:rFonts w:ascii="Arial" w:hAnsi="Arial" w:cs="Arial"/>
        </w:rPr>
        <w:t>Leghold traps can cause stress and serious injuries to animals who are caught (both target and non-target species), however the prescribed conditions aim to mitigate these effects by limiting the types, target species, use and required monitoring time</w:t>
      </w:r>
      <w:r w:rsidR="001967EF" w:rsidRPr="00D81E9E">
        <w:rPr>
          <w:rFonts w:ascii="Arial" w:hAnsi="Arial" w:cs="Arial"/>
        </w:rPr>
        <w:t>s of traps</w:t>
      </w:r>
      <w:r w:rsidR="00F5687F" w:rsidRPr="00D81E9E">
        <w:rPr>
          <w:rFonts w:ascii="Arial" w:hAnsi="Arial" w:cs="Arial"/>
        </w:rPr>
        <w:t>.</w:t>
      </w:r>
    </w:p>
    <w:p w14:paraId="359E83FC" w14:textId="77777777" w:rsidR="008B4902" w:rsidRPr="00D81E9E" w:rsidRDefault="008B4902" w:rsidP="00327B1B">
      <w:pPr>
        <w:pStyle w:val="ListParagraph"/>
        <w:numPr>
          <w:ilvl w:val="0"/>
          <w:numId w:val="71"/>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Animals captured in confinement traps can suffer distress and are at risk of thirst and starvation, but conditions surrounding the design, use and monitoring of these traps as well as the treatment of captured animals minimises the potential harm to animals and reduces the risk </w:t>
      </w:r>
      <w:r w:rsidR="001967EF" w:rsidRPr="00D81E9E">
        <w:rPr>
          <w:rFonts w:ascii="Arial" w:hAnsi="Arial" w:cs="Arial"/>
        </w:rPr>
        <w:t>of capturing non-target species</w:t>
      </w:r>
      <w:r w:rsidR="00F5687F" w:rsidRPr="00D81E9E">
        <w:rPr>
          <w:rFonts w:ascii="Arial" w:hAnsi="Arial" w:cs="Arial"/>
        </w:rPr>
        <w:t>.</w:t>
      </w:r>
    </w:p>
    <w:p w14:paraId="1D3A391C" w14:textId="50A2CE16" w:rsidR="008B4902" w:rsidRPr="00D81E9E" w:rsidRDefault="00705575" w:rsidP="00327B1B">
      <w:pPr>
        <w:pStyle w:val="ListParagraph"/>
        <w:numPr>
          <w:ilvl w:val="0"/>
          <w:numId w:val="71"/>
        </w:numPr>
        <w:autoSpaceDE/>
        <w:autoSpaceDN/>
        <w:adjustRightInd/>
        <w:spacing w:after="240" w:line="259" w:lineRule="auto"/>
        <w:ind w:left="714" w:hanging="357"/>
        <w:contextualSpacing w:val="0"/>
        <w:rPr>
          <w:rFonts w:ascii="Arial" w:hAnsi="Arial" w:cs="Arial"/>
        </w:rPr>
      </w:pPr>
      <w:r>
        <w:rPr>
          <w:rFonts w:ascii="Arial" w:hAnsi="Arial" w:cs="Arial"/>
        </w:rPr>
        <w:t>Entanglement and i</w:t>
      </w:r>
      <w:r w:rsidR="008B4902" w:rsidRPr="00D81E9E">
        <w:rPr>
          <w:rFonts w:ascii="Arial" w:hAnsi="Arial" w:cs="Arial"/>
        </w:rPr>
        <w:t xml:space="preserve">njury for an animal captured in a net trap is likely, </w:t>
      </w:r>
      <w:r w:rsidR="009E5F37">
        <w:rPr>
          <w:rFonts w:ascii="Arial" w:hAnsi="Arial" w:cs="Arial"/>
        </w:rPr>
        <w:t>and</w:t>
      </w:r>
      <w:r w:rsidRPr="00D81E9E">
        <w:rPr>
          <w:rFonts w:ascii="Arial" w:hAnsi="Arial" w:cs="Arial"/>
        </w:rPr>
        <w:t xml:space="preserve"> </w:t>
      </w:r>
      <w:r w:rsidR="008B4902" w:rsidRPr="00D81E9E">
        <w:rPr>
          <w:rFonts w:ascii="Arial" w:hAnsi="Arial" w:cs="Arial"/>
        </w:rPr>
        <w:t xml:space="preserve">distress may eventuate due to capture, hunger or thirst. Regular checking of the traps (every four hours), as prescribed in the </w:t>
      </w:r>
      <w:r w:rsidR="001554A6" w:rsidRPr="00D81E9E">
        <w:rPr>
          <w:rFonts w:ascii="Arial" w:hAnsi="Arial" w:cs="Arial"/>
        </w:rPr>
        <w:t>regulations</w:t>
      </w:r>
      <w:r w:rsidR="008B4902" w:rsidRPr="00D81E9E">
        <w:rPr>
          <w:rFonts w:ascii="Arial" w:hAnsi="Arial" w:cs="Arial"/>
        </w:rPr>
        <w:t>, ensu</w:t>
      </w:r>
      <w:r w:rsidR="001967EF" w:rsidRPr="00D81E9E">
        <w:rPr>
          <w:rFonts w:ascii="Arial" w:hAnsi="Arial" w:cs="Arial"/>
        </w:rPr>
        <w:t>res that this risk is minimised</w:t>
      </w:r>
      <w:r w:rsidR="00F5687F" w:rsidRPr="00D81E9E">
        <w:rPr>
          <w:rFonts w:ascii="Arial" w:hAnsi="Arial" w:cs="Arial"/>
        </w:rPr>
        <w:t>.</w:t>
      </w:r>
    </w:p>
    <w:p w14:paraId="5DADA37D" w14:textId="11FFCF19" w:rsidR="008B4902" w:rsidRPr="00D81E9E" w:rsidRDefault="008B4902" w:rsidP="00327B1B">
      <w:pPr>
        <w:pStyle w:val="ListParagraph"/>
        <w:numPr>
          <w:ilvl w:val="0"/>
          <w:numId w:val="71"/>
        </w:numPr>
        <w:autoSpaceDE/>
        <w:autoSpaceDN/>
        <w:adjustRightInd/>
        <w:spacing w:after="240" w:line="259" w:lineRule="auto"/>
        <w:ind w:left="714" w:hanging="357"/>
        <w:contextualSpacing w:val="0"/>
        <w:rPr>
          <w:rFonts w:ascii="Arial" w:hAnsi="Arial" w:cs="Arial"/>
        </w:rPr>
      </w:pPr>
      <w:r w:rsidRPr="00D81E9E">
        <w:rPr>
          <w:rFonts w:ascii="Arial" w:hAnsi="Arial" w:cs="Arial"/>
        </w:rPr>
        <w:t>Animals captured in non-kill snare traps (such as neck and leghold snares) can suffer from distress when caught and physical injuries</w:t>
      </w:r>
      <w:r w:rsidR="00861585">
        <w:rPr>
          <w:rFonts w:ascii="Arial" w:hAnsi="Arial" w:cs="Arial"/>
        </w:rPr>
        <w:t>.</w:t>
      </w:r>
      <w:r w:rsidRPr="00D81E9E">
        <w:rPr>
          <w:rFonts w:ascii="Arial" w:hAnsi="Arial" w:cs="Arial"/>
        </w:rPr>
        <w:t xml:space="preserve"> during and</w:t>
      </w:r>
      <w:r w:rsidR="00861585">
        <w:rPr>
          <w:rFonts w:ascii="Arial" w:hAnsi="Arial" w:cs="Arial"/>
        </w:rPr>
        <w:t>, for non-target species,</w:t>
      </w:r>
      <w:r w:rsidRPr="00D81E9E">
        <w:rPr>
          <w:rFonts w:ascii="Arial" w:hAnsi="Arial" w:cs="Arial"/>
        </w:rPr>
        <w:t xml:space="preserve"> in the days after release (due to damaged cellular structures and necrosis of tissues). However, use of non-kill snare traps that have the specified features and in line with conditions in the </w:t>
      </w:r>
      <w:r w:rsidR="001554A6" w:rsidRPr="00D81E9E">
        <w:rPr>
          <w:rFonts w:ascii="Arial" w:hAnsi="Arial" w:cs="Arial"/>
        </w:rPr>
        <w:t xml:space="preserve">regulations </w:t>
      </w:r>
      <w:r w:rsidR="001967EF" w:rsidRPr="00D81E9E">
        <w:rPr>
          <w:rFonts w:ascii="Arial" w:hAnsi="Arial" w:cs="Arial"/>
        </w:rPr>
        <w:t>minimise these risks</w:t>
      </w:r>
      <w:r w:rsidR="00F5687F" w:rsidRPr="00D81E9E">
        <w:rPr>
          <w:rFonts w:ascii="Arial" w:hAnsi="Arial" w:cs="Arial"/>
        </w:rPr>
        <w:t>.</w:t>
      </w:r>
    </w:p>
    <w:p w14:paraId="6965D4B7" w14:textId="77777777" w:rsidR="008B4902" w:rsidRPr="00D81E9E" w:rsidRDefault="008B4902" w:rsidP="00327B1B">
      <w:pPr>
        <w:pStyle w:val="ListParagraph"/>
        <w:numPr>
          <w:ilvl w:val="0"/>
          <w:numId w:val="71"/>
        </w:numPr>
        <w:autoSpaceDE/>
        <w:autoSpaceDN/>
        <w:adjustRightInd/>
        <w:spacing w:after="240" w:line="259" w:lineRule="auto"/>
        <w:ind w:left="714" w:hanging="357"/>
        <w:contextualSpacing w:val="0"/>
        <w:rPr>
          <w:rFonts w:ascii="Arial" w:hAnsi="Arial" w:cs="Arial"/>
        </w:rPr>
      </w:pPr>
      <w:r w:rsidRPr="00D81E9E">
        <w:rPr>
          <w:rFonts w:ascii="Arial" w:hAnsi="Arial" w:cs="Arial"/>
        </w:rPr>
        <w:t>There are risks that various types of kill traps (including rodent kill traps) can cause unnecessary pain and suffering to animals before death, however requirements for these traps to not have design features that could injure animals prior to death reduce these risks</w:t>
      </w:r>
      <w:r w:rsidR="00F5687F" w:rsidRPr="00D81E9E">
        <w:rPr>
          <w:rFonts w:ascii="Arial" w:hAnsi="Arial" w:cs="Arial"/>
        </w:rPr>
        <w:t>.</w:t>
      </w:r>
    </w:p>
    <w:p w14:paraId="029E5650" w14:textId="77777777" w:rsidR="008B4902" w:rsidRPr="00D81E9E" w:rsidRDefault="008B4902" w:rsidP="00327B1B">
      <w:pPr>
        <w:pStyle w:val="ListParagraph"/>
        <w:numPr>
          <w:ilvl w:val="0"/>
          <w:numId w:val="71"/>
        </w:numPr>
        <w:autoSpaceDE/>
        <w:autoSpaceDN/>
        <w:adjustRightInd/>
        <w:spacing w:after="240" w:line="259" w:lineRule="auto"/>
        <w:ind w:left="714" w:hanging="357"/>
        <w:contextualSpacing w:val="0"/>
        <w:rPr>
          <w:rFonts w:ascii="Arial" w:hAnsi="Arial" w:cs="Arial"/>
        </w:rPr>
      </w:pPr>
      <w:r w:rsidRPr="00D81E9E">
        <w:rPr>
          <w:rFonts w:ascii="Arial" w:hAnsi="Arial" w:cs="Arial"/>
        </w:rPr>
        <w:t>Animals captured in glue traps can suffer physical pain and psychological distress from being stuck in the glue for extended periods, however limiting use to commercial pest controllers and only in commercial food manufacturing premises ensures that they are used in the correct manner, in limited locations and the risk of capture of non-target species is minimised.</w:t>
      </w:r>
    </w:p>
    <w:p w14:paraId="0F61E8C6"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Despite the mitigation provided by conditions of use, enabling the use of traps inevitably results in a significant decrease in animal welfare for animals targeted by (or at risk of) these traps. This option is therefore given a </w:t>
      </w:r>
      <w:r w:rsidRPr="00D81E9E">
        <w:rPr>
          <w:rFonts w:ascii="Arial" w:hAnsi="Arial" w:cs="Arial"/>
          <w:b/>
        </w:rPr>
        <w:t>score of -</w:t>
      </w:r>
      <w:r w:rsidR="00CA201F">
        <w:rPr>
          <w:rFonts w:ascii="Arial" w:hAnsi="Arial" w:cs="Arial"/>
          <w:b/>
        </w:rPr>
        <w:t>8</w:t>
      </w:r>
      <w:r w:rsidRPr="00D81E9E">
        <w:rPr>
          <w:rFonts w:ascii="Arial" w:hAnsi="Arial" w:cs="Arial"/>
        </w:rPr>
        <w:t xml:space="preserve"> for this criterion.</w:t>
      </w:r>
    </w:p>
    <w:p w14:paraId="3A2B9FC4" w14:textId="77777777" w:rsidR="00CB0791" w:rsidRPr="00D81E9E" w:rsidRDefault="00CB0791" w:rsidP="00CB0791">
      <w:pPr>
        <w:pStyle w:val="EYHeading4"/>
        <w:numPr>
          <w:ilvl w:val="4"/>
          <w:numId w:val="7"/>
        </w:numPr>
        <w:rPr>
          <w:rFonts w:ascii="Arial" w:hAnsi="Arial" w:cs="Arial"/>
        </w:rPr>
      </w:pPr>
      <w:r w:rsidRPr="00D81E9E">
        <w:rPr>
          <w:rFonts w:ascii="Arial" w:hAnsi="Arial" w:cs="Arial"/>
        </w:rPr>
        <w:t>Overall assessment</w:t>
      </w:r>
    </w:p>
    <w:p w14:paraId="369CF6A6" w14:textId="1DB8BCF0" w:rsidR="00CB0791" w:rsidRPr="00D81E9E" w:rsidRDefault="00CB0791" w:rsidP="008B4902">
      <w:pPr>
        <w:autoSpaceDE/>
        <w:autoSpaceDN/>
        <w:adjustRightInd/>
        <w:spacing w:after="160" w:line="259" w:lineRule="auto"/>
        <w:rPr>
          <w:rFonts w:ascii="Arial" w:hAnsi="Arial" w:cs="Arial"/>
        </w:rPr>
      </w:pPr>
      <w:r w:rsidRPr="00D81E9E">
        <w:rPr>
          <w:rFonts w:ascii="Arial" w:hAnsi="Arial" w:cs="Arial"/>
        </w:rPr>
        <w:t xml:space="preserve">Relative to the Base Case enabling the use of traps inevitably results in a moderate to significant decrease in animal welfare. With no positive impacts, this option has been given </w:t>
      </w:r>
      <w:r w:rsidR="000A21BC" w:rsidRPr="00D81E9E">
        <w:rPr>
          <w:rFonts w:ascii="Arial" w:hAnsi="Arial" w:cs="Arial"/>
        </w:rPr>
        <w:t>an aggregate</w:t>
      </w:r>
      <w:r w:rsidRPr="00D81E9E">
        <w:rPr>
          <w:rFonts w:ascii="Arial" w:hAnsi="Arial" w:cs="Arial"/>
        </w:rPr>
        <w:t xml:space="preserve"> </w:t>
      </w:r>
      <w:r w:rsidRPr="00D81E9E">
        <w:rPr>
          <w:rFonts w:ascii="Arial" w:hAnsi="Arial" w:cs="Arial"/>
          <w:b/>
        </w:rPr>
        <w:t>score of -6</w:t>
      </w:r>
      <w:r w:rsidRPr="00D81E9E">
        <w:rPr>
          <w:rFonts w:ascii="Arial" w:hAnsi="Arial" w:cs="Arial"/>
        </w:rPr>
        <w:t xml:space="preserve"> for this criterion.</w:t>
      </w:r>
    </w:p>
    <w:p w14:paraId="3EAF0CFB" w14:textId="77777777" w:rsidR="008B4902" w:rsidRPr="00D81E9E" w:rsidRDefault="008B4902" w:rsidP="008B4902">
      <w:pPr>
        <w:pStyle w:val="EYHeading4"/>
        <w:rPr>
          <w:rFonts w:ascii="Arial" w:hAnsi="Arial" w:cs="Arial"/>
        </w:rPr>
      </w:pPr>
      <w:r w:rsidRPr="00D81E9E">
        <w:rPr>
          <w:rFonts w:ascii="Arial" w:hAnsi="Arial" w:cs="Arial"/>
        </w:rPr>
        <w:t xml:space="preserve">Option 2: Use of glue traps under </w:t>
      </w:r>
      <w:r w:rsidRPr="00D81E9E" w:rsidDel="00D67E48">
        <w:rPr>
          <w:rFonts w:ascii="Arial" w:hAnsi="Arial" w:cs="Arial"/>
        </w:rPr>
        <w:t>a permit</w:t>
      </w:r>
      <w:r w:rsidRPr="00D81E9E">
        <w:rPr>
          <w:rFonts w:ascii="Arial" w:hAnsi="Arial" w:cs="Arial"/>
        </w:rPr>
        <w:t xml:space="preserve"> system and phase out of Minister approval system for leghold trap-checking time variations</w:t>
      </w:r>
    </w:p>
    <w:p w14:paraId="5C91C862"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Conditions on the use of most traps remain the same as in Option 1, </w:t>
      </w:r>
      <w:r w:rsidR="001967EF" w:rsidRPr="00D81E9E">
        <w:rPr>
          <w:rFonts w:ascii="Arial" w:hAnsi="Arial" w:cs="Arial"/>
        </w:rPr>
        <w:t xml:space="preserve">with </w:t>
      </w:r>
      <w:r w:rsidRPr="00D81E9E">
        <w:rPr>
          <w:rFonts w:ascii="Arial" w:hAnsi="Arial" w:cs="Arial"/>
        </w:rPr>
        <w:t>the exceptions being additional conditions on the use of glue traps and leghold traps. Additional conditions on the use of glue traps and leghold traps are likely to improve animal welfare compared with Option 1.</w:t>
      </w:r>
      <w:r w:rsidR="007953A9" w:rsidRPr="00D81E9E">
        <w:rPr>
          <w:rFonts w:ascii="Arial" w:hAnsi="Arial" w:cs="Arial"/>
        </w:rPr>
        <w:t xml:space="preserve"> </w:t>
      </w:r>
    </w:p>
    <w:p w14:paraId="5FC13137" w14:textId="77777777" w:rsidR="0095777C" w:rsidRPr="0006450B" w:rsidRDefault="0095777C" w:rsidP="0095777C">
      <w:pPr>
        <w:pStyle w:val="EYHeading4"/>
        <w:numPr>
          <w:ilvl w:val="4"/>
          <w:numId w:val="7"/>
        </w:numPr>
        <w:rPr>
          <w:rFonts w:ascii="Arial" w:hAnsi="Arial" w:cs="Arial"/>
        </w:rPr>
      </w:pPr>
      <w:r w:rsidRPr="0006450B">
        <w:rPr>
          <w:rFonts w:ascii="Arial" w:hAnsi="Arial" w:cs="Arial"/>
        </w:rPr>
        <w:t>Positive impacts</w:t>
      </w:r>
    </w:p>
    <w:p w14:paraId="5C5AB1FD" w14:textId="348B2B0A" w:rsidR="00430AAC" w:rsidRDefault="00FF6DCE" w:rsidP="008B4902">
      <w:pPr>
        <w:autoSpaceDE/>
        <w:autoSpaceDN/>
        <w:adjustRightInd/>
        <w:spacing w:after="160" w:line="259" w:lineRule="auto"/>
        <w:rPr>
          <w:rFonts w:ascii="Arial" w:hAnsi="Arial" w:cs="Arial"/>
        </w:rPr>
      </w:pPr>
      <w:r w:rsidRPr="0006450B">
        <w:rPr>
          <w:rFonts w:ascii="Arial" w:hAnsi="Arial" w:cs="Arial"/>
        </w:rPr>
        <w:t xml:space="preserve">There </w:t>
      </w:r>
      <w:r w:rsidR="0006450B" w:rsidRPr="0006450B">
        <w:rPr>
          <w:rFonts w:ascii="Arial" w:hAnsi="Arial" w:cs="Arial"/>
        </w:rPr>
        <w:t>is no change in</w:t>
      </w:r>
      <w:r w:rsidRPr="0006450B">
        <w:rPr>
          <w:rFonts w:ascii="Arial" w:hAnsi="Arial" w:cs="Arial"/>
        </w:rPr>
        <w:t xml:space="preserve"> positive impacts relative to the Option 1</w:t>
      </w:r>
      <w:r w:rsidR="00C51C45">
        <w:rPr>
          <w:rFonts w:ascii="Arial" w:hAnsi="Arial" w:cs="Arial"/>
        </w:rPr>
        <w:t>. These positive impacts relate to</w:t>
      </w:r>
      <w:r w:rsidR="00C51C45" w:rsidRPr="00C51C45">
        <w:rPr>
          <w:rFonts w:ascii="Arial" w:hAnsi="Arial" w:cs="Arial"/>
        </w:rPr>
        <w:t xml:space="preserve"> livestock </w:t>
      </w:r>
      <w:r w:rsidR="00C51C45">
        <w:rPr>
          <w:rFonts w:ascii="Arial" w:hAnsi="Arial" w:cs="Arial"/>
        </w:rPr>
        <w:t>as a result of</w:t>
      </w:r>
      <w:r w:rsidR="00C51C45" w:rsidRPr="00C51C45">
        <w:rPr>
          <w:rFonts w:ascii="Arial" w:hAnsi="Arial" w:cs="Arial"/>
        </w:rPr>
        <w:t xml:space="preserve"> the more effective control of pest species which is provided by enabling the use of traps</w:t>
      </w:r>
      <w:r w:rsidR="00C51C45">
        <w:rPr>
          <w:rFonts w:ascii="Arial" w:hAnsi="Arial" w:cs="Arial"/>
        </w:rPr>
        <w:t>.</w:t>
      </w:r>
      <w:r w:rsidR="00C51C45" w:rsidRPr="00C51C45">
        <w:rPr>
          <w:rFonts w:ascii="Arial" w:hAnsi="Arial" w:cs="Arial"/>
        </w:rPr>
        <w:t xml:space="preserve"> </w:t>
      </w:r>
    </w:p>
    <w:p w14:paraId="438F1FEA" w14:textId="77777777" w:rsidR="00430AAC" w:rsidRPr="0006450B" w:rsidRDefault="00430AAC" w:rsidP="00430AAC">
      <w:pPr>
        <w:autoSpaceDE/>
        <w:autoSpaceDN/>
        <w:adjustRightInd/>
        <w:spacing w:after="160" w:line="259" w:lineRule="auto"/>
        <w:rPr>
          <w:rFonts w:ascii="Arial" w:hAnsi="Arial" w:cs="Arial"/>
        </w:rPr>
      </w:pPr>
      <w:r w:rsidRPr="0006450B">
        <w:rPr>
          <w:rFonts w:ascii="Arial" w:hAnsi="Arial" w:cs="Arial"/>
        </w:rPr>
        <w:t xml:space="preserve">This positive impact has been </w:t>
      </w:r>
      <w:r w:rsidRPr="0006450B">
        <w:rPr>
          <w:rFonts w:ascii="Arial" w:hAnsi="Arial" w:cs="Arial"/>
          <w:b/>
        </w:rPr>
        <w:t>scored as 2</w:t>
      </w:r>
      <w:r w:rsidRPr="0006450B">
        <w:rPr>
          <w:rFonts w:ascii="Arial" w:hAnsi="Arial" w:cs="Arial"/>
        </w:rPr>
        <w:t>.</w:t>
      </w:r>
    </w:p>
    <w:p w14:paraId="7A6F42BD" w14:textId="11AA56A7" w:rsidR="00302F0A" w:rsidRPr="0006450B" w:rsidRDefault="00430AAC" w:rsidP="008B4902">
      <w:pPr>
        <w:autoSpaceDE/>
        <w:autoSpaceDN/>
        <w:adjustRightInd/>
        <w:spacing w:after="160" w:line="259" w:lineRule="auto"/>
        <w:rPr>
          <w:rFonts w:ascii="Arial" w:hAnsi="Arial" w:cs="Arial"/>
        </w:rPr>
      </w:pPr>
      <w:r>
        <w:rPr>
          <w:rFonts w:ascii="Arial" w:hAnsi="Arial" w:cs="Arial"/>
        </w:rPr>
        <w:t>It is noted that u</w:t>
      </w:r>
      <w:r w:rsidR="00C51C45">
        <w:rPr>
          <w:rFonts w:ascii="Arial" w:hAnsi="Arial" w:cs="Arial"/>
        </w:rPr>
        <w:t>nder this option, i</w:t>
      </w:r>
      <w:r w:rsidR="00FF6DCE" w:rsidRPr="0006450B">
        <w:rPr>
          <w:rFonts w:ascii="Arial" w:hAnsi="Arial" w:cs="Arial"/>
        </w:rPr>
        <w:t>ncreased conditions</w:t>
      </w:r>
      <w:r w:rsidR="0006450B">
        <w:rPr>
          <w:rFonts w:ascii="Arial" w:hAnsi="Arial" w:cs="Arial"/>
        </w:rPr>
        <w:t xml:space="preserve"> </w:t>
      </w:r>
      <w:r w:rsidR="00C51C45">
        <w:rPr>
          <w:rFonts w:ascii="Arial" w:hAnsi="Arial" w:cs="Arial"/>
        </w:rPr>
        <w:t xml:space="preserve">would be </w:t>
      </w:r>
      <w:r w:rsidR="0006450B">
        <w:rPr>
          <w:rFonts w:ascii="Arial" w:hAnsi="Arial" w:cs="Arial"/>
        </w:rPr>
        <w:t>placed on the</w:t>
      </w:r>
      <w:r w:rsidR="00FF6DCE" w:rsidRPr="0006450B">
        <w:rPr>
          <w:rFonts w:ascii="Arial" w:hAnsi="Arial" w:cs="Arial"/>
        </w:rPr>
        <w:t xml:space="preserve"> use</w:t>
      </w:r>
      <w:r w:rsidR="0006450B">
        <w:rPr>
          <w:rFonts w:ascii="Arial" w:hAnsi="Arial" w:cs="Arial"/>
        </w:rPr>
        <w:t xml:space="preserve"> of glue traps</w:t>
      </w:r>
      <w:r w:rsidR="00FA7724">
        <w:rPr>
          <w:rFonts w:ascii="Arial" w:hAnsi="Arial" w:cs="Arial"/>
        </w:rPr>
        <w:t xml:space="preserve"> for animals</w:t>
      </w:r>
      <w:r w:rsidR="0006450B">
        <w:rPr>
          <w:rFonts w:ascii="Arial" w:hAnsi="Arial" w:cs="Arial"/>
        </w:rPr>
        <w:t xml:space="preserve"> and leghold traps</w:t>
      </w:r>
      <w:r w:rsidR="00C51C45">
        <w:rPr>
          <w:rFonts w:ascii="Arial" w:hAnsi="Arial" w:cs="Arial"/>
        </w:rPr>
        <w:t>. T</w:t>
      </w:r>
      <w:r w:rsidR="00FF6DCE" w:rsidRPr="0006450B">
        <w:rPr>
          <w:rFonts w:ascii="Arial" w:hAnsi="Arial" w:cs="Arial"/>
        </w:rPr>
        <w:t xml:space="preserve">hese conditions are intended to ensure appropriate use which still allows </w:t>
      </w:r>
      <w:r w:rsidR="00FF6DCE" w:rsidRPr="0006450B">
        <w:rPr>
          <w:rFonts w:ascii="Arial" w:hAnsi="Arial" w:cs="Arial"/>
        </w:rPr>
        <w:lastRenderedPageBreak/>
        <w:t>for effective pest control</w:t>
      </w:r>
      <w:r w:rsidR="0006450B" w:rsidRPr="0006450B">
        <w:rPr>
          <w:rFonts w:ascii="Arial" w:hAnsi="Arial" w:cs="Arial"/>
        </w:rPr>
        <w:t>.</w:t>
      </w:r>
      <w:r w:rsidR="00E152D9">
        <w:rPr>
          <w:rFonts w:ascii="Arial" w:hAnsi="Arial" w:cs="Arial"/>
        </w:rPr>
        <w:t xml:space="preserve"> </w:t>
      </w:r>
      <w:r w:rsidR="00C51C45">
        <w:rPr>
          <w:rFonts w:ascii="Arial" w:hAnsi="Arial" w:cs="Arial"/>
        </w:rPr>
        <w:t xml:space="preserve">However, these reduce the negative impacts experienced </w:t>
      </w:r>
      <w:r w:rsidR="00A54156">
        <w:rPr>
          <w:rFonts w:ascii="Arial" w:hAnsi="Arial" w:cs="Arial"/>
        </w:rPr>
        <w:t xml:space="preserve">(rather than being positive impacts per se) </w:t>
      </w:r>
      <w:r w:rsidR="00C51C45">
        <w:rPr>
          <w:rFonts w:ascii="Arial" w:hAnsi="Arial" w:cs="Arial"/>
        </w:rPr>
        <w:t>and are therefore considered below.</w:t>
      </w:r>
    </w:p>
    <w:p w14:paraId="72AF9CEB" w14:textId="23AAA6BA" w:rsidR="0095777C" w:rsidRPr="0006450B" w:rsidDel="0080681B" w:rsidRDefault="0095777C" w:rsidP="0095777C">
      <w:pPr>
        <w:pStyle w:val="EYHeading4"/>
        <w:numPr>
          <w:ilvl w:val="4"/>
          <w:numId w:val="7"/>
        </w:numPr>
        <w:rPr>
          <w:rFonts w:ascii="Arial" w:hAnsi="Arial" w:cs="Arial"/>
        </w:rPr>
      </w:pPr>
      <w:r w:rsidRPr="0006450B" w:rsidDel="0080681B">
        <w:rPr>
          <w:rFonts w:ascii="Arial" w:hAnsi="Arial" w:cs="Arial"/>
        </w:rPr>
        <w:t>Negative impacts</w:t>
      </w:r>
    </w:p>
    <w:p w14:paraId="4EDB67F9" w14:textId="78BAB0BD" w:rsidR="00FF6DCE" w:rsidRPr="00630746" w:rsidRDefault="00FF6DCE" w:rsidP="00FF6DCE">
      <w:pPr>
        <w:autoSpaceDE/>
        <w:autoSpaceDN/>
        <w:adjustRightInd/>
        <w:spacing w:after="160" w:line="259" w:lineRule="auto"/>
        <w:rPr>
          <w:rFonts w:ascii="Arial" w:hAnsi="Arial" w:cs="Arial"/>
        </w:rPr>
      </w:pPr>
      <w:r w:rsidRPr="00630746">
        <w:rPr>
          <w:rFonts w:ascii="Arial" w:hAnsi="Arial" w:cs="Arial"/>
        </w:rPr>
        <w:t xml:space="preserve">The implementation of a </w:t>
      </w:r>
      <w:r w:rsidRPr="00630746" w:rsidDel="00EC2D46">
        <w:rPr>
          <w:rFonts w:ascii="Arial" w:hAnsi="Arial" w:cs="Arial"/>
        </w:rPr>
        <w:t>permit</w:t>
      </w:r>
      <w:r w:rsidRPr="00630746">
        <w:rPr>
          <w:rFonts w:ascii="Arial" w:hAnsi="Arial" w:cs="Arial"/>
        </w:rPr>
        <w:t xml:space="preserve"> system for glue </w:t>
      </w:r>
      <w:r w:rsidRPr="00CC2456">
        <w:rPr>
          <w:rFonts w:ascii="Arial" w:hAnsi="Arial" w:cs="Arial"/>
        </w:rPr>
        <w:t>traps could reduce the risk of use by the general public as well as inappropriate or</w:t>
      </w:r>
      <w:r w:rsidRPr="00630746">
        <w:rPr>
          <w:rFonts w:ascii="Arial" w:hAnsi="Arial" w:cs="Arial"/>
        </w:rPr>
        <w:t xml:space="preserve"> uninformed use by pest controllers and result in an expected increase in animal welfare. Restriction of the use of glue traps</w:t>
      </w:r>
      <w:r w:rsidR="00FA7724">
        <w:rPr>
          <w:rFonts w:ascii="Arial" w:hAnsi="Arial" w:cs="Arial"/>
        </w:rPr>
        <w:t xml:space="preserve"> for animals</w:t>
      </w:r>
      <w:r w:rsidRPr="00630746">
        <w:rPr>
          <w:rFonts w:ascii="Arial" w:hAnsi="Arial" w:cs="Arial"/>
        </w:rPr>
        <w:t xml:space="preserve"> via a </w:t>
      </w:r>
      <w:r w:rsidRPr="00630746" w:rsidDel="00EC2D46">
        <w:rPr>
          <w:rFonts w:ascii="Arial" w:hAnsi="Arial" w:cs="Arial"/>
        </w:rPr>
        <w:t xml:space="preserve">permit </w:t>
      </w:r>
      <w:r w:rsidRPr="00630746">
        <w:rPr>
          <w:rFonts w:ascii="Arial" w:hAnsi="Arial" w:cs="Arial"/>
        </w:rPr>
        <w:t>system will also further reduce the number of users of glue traps and the number of traps set, which will decrease the number of animals caught in these traps</w:t>
      </w:r>
      <w:r w:rsidR="00326E0B">
        <w:rPr>
          <w:rFonts w:ascii="Arial" w:hAnsi="Arial" w:cs="Arial"/>
        </w:rPr>
        <w:t xml:space="preserve"> unnecessarily</w:t>
      </w:r>
      <w:r w:rsidRPr="00630746">
        <w:rPr>
          <w:rFonts w:ascii="Arial" w:hAnsi="Arial" w:cs="Arial"/>
        </w:rPr>
        <w:t>.</w:t>
      </w:r>
    </w:p>
    <w:p w14:paraId="5230A39B" w14:textId="77777777" w:rsidR="00FF6DCE" w:rsidRPr="00630746" w:rsidRDefault="00FF6DCE" w:rsidP="00FF6DCE">
      <w:pPr>
        <w:autoSpaceDE/>
        <w:autoSpaceDN/>
        <w:adjustRightInd/>
        <w:spacing w:after="160" w:line="259" w:lineRule="auto"/>
        <w:rPr>
          <w:rFonts w:ascii="Arial" w:hAnsi="Arial" w:cs="Arial"/>
        </w:rPr>
      </w:pPr>
      <w:r w:rsidRPr="00630746">
        <w:rPr>
          <w:rFonts w:ascii="Arial" w:hAnsi="Arial" w:cs="Arial"/>
        </w:rPr>
        <w:t>Phasing out the approval system for varying leghold trap-check intervals ensures that leghold traps are checked at least every 24 hours after the five-year phase out period available to the Victorian Wild Dog Program. This will further reduce the risk of prolonged animal suffering.</w:t>
      </w:r>
    </w:p>
    <w:p w14:paraId="5623CDC5" w14:textId="24FCAB47" w:rsidR="0095777C" w:rsidRPr="00D81E9E" w:rsidRDefault="0095777C" w:rsidP="0095777C">
      <w:pPr>
        <w:autoSpaceDE/>
        <w:autoSpaceDN/>
        <w:adjustRightInd/>
        <w:spacing w:after="160" w:line="259" w:lineRule="auto"/>
        <w:rPr>
          <w:rFonts w:ascii="Arial" w:hAnsi="Arial" w:cs="Arial"/>
        </w:rPr>
      </w:pPr>
      <w:r w:rsidRPr="00630746">
        <w:rPr>
          <w:rFonts w:ascii="Arial" w:hAnsi="Arial" w:cs="Arial"/>
        </w:rPr>
        <w:t>Th</w:t>
      </w:r>
      <w:r w:rsidR="00FF6DCE" w:rsidRPr="00630746">
        <w:rPr>
          <w:rFonts w:ascii="Arial" w:hAnsi="Arial" w:cs="Arial"/>
        </w:rPr>
        <w:t>e</w:t>
      </w:r>
      <w:r w:rsidR="00891C96">
        <w:rPr>
          <w:rFonts w:ascii="Arial" w:hAnsi="Arial" w:cs="Arial"/>
        </w:rPr>
        <w:t xml:space="preserve"> proposed</w:t>
      </w:r>
      <w:r w:rsidR="00FF6DCE" w:rsidRPr="00630746">
        <w:rPr>
          <w:rFonts w:ascii="Arial" w:hAnsi="Arial" w:cs="Arial"/>
        </w:rPr>
        <w:t xml:space="preserve"> changes </w:t>
      </w:r>
      <w:r w:rsidR="00891C96">
        <w:rPr>
          <w:rFonts w:ascii="Arial" w:hAnsi="Arial" w:cs="Arial"/>
        </w:rPr>
        <w:t xml:space="preserve">in this option </w:t>
      </w:r>
      <w:r w:rsidR="00FF6DCE" w:rsidRPr="00630746">
        <w:rPr>
          <w:rFonts w:ascii="Arial" w:hAnsi="Arial" w:cs="Arial"/>
        </w:rPr>
        <w:t xml:space="preserve">mitigate </w:t>
      </w:r>
      <w:r w:rsidR="00703C6D">
        <w:rPr>
          <w:rFonts w:ascii="Arial" w:hAnsi="Arial" w:cs="Arial"/>
        </w:rPr>
        <w:t xml:space="preserve">some of </w:t>
      </w:r>
      <w:r w:rsidR="00FF6DCE" w:rsidRPr="00630746">
        <w:rPr>
          <w:rFonts w:ascii="Arial" w:hAnsi="Arial" w:cs="Arial"/>
        </w:rPr>
        <w:t>the</w:t>
      </w:r>
      <w:r w:rsidR="00901627">
        <w:rPr>
          <w:rFonts w:ascii="Arial" w:hAnsi="Arial" w:cs="Arial"/>
        </w:rPr>
        <w:t xml:space="preserve"> overall</w:t>
      </w:r>
      <w:r w:rsidR="00FF6DCE" w:rsidRPr="00630746">
        <w:rPr>
          <w:rFonts w:ascii="Arial" w:hAnsi="Arial" w:cs="Arial"/>
        </w:rPr>
        <w:t xml:space="preserve"> negative animal welfare impacts </w:t>
      </w:r>
      <w:r w:rsidR="00703C6D">
        <w:rPr>
          <w:rFonts w:ascii="Arial" w:hAnsi="Arial" w:cs="Arial"/>
        </w:rPr>
        <w:t>arising from</w:t>
      </w:r>
      <w:r w:rsidR="00F10333">
        <w:rPr>
          <w:rFonts w:ascii="Arial" w:hAnsi="Arial" w:cs="Arial"/>
        </w:rPr>
        <w:t xml:space="preserve"> enabling the use of traps </w:t>
      </w:r>
      <w:r w:rsidR="00703C6D">
        <w:rPr>
          <w:rFonts w:ascii="Arial" w:hAnsi="Arial" w:cs="Arial"/>
        </w:rPr>
        <w:t>in</w:t>
      </w:r>
      <w:r w:rsidR="00FF6DCE" w:rsidRPr="00630746">
        <w:rPr>
          <w:rFonts w:ascii="Arial" w:hAnsi="Arial" w:cs="Arial"/>
        </w:rPr>
        <w:t xml:space="preserve"> Option 1 and this</w:t>
      </w:r>
      <w:r w:rsidRPr="00630746">
        <w:rPr>
          <w:rFonts w:ascii="Arial" w:hAnsi="Arial" w:cs="Arial"/>
        </w:rPr>
        <w:t xml:space="preserve"> option is therefore given a </w:t>
      </w:r>
      <w:r w:rsidRPr="00630746">
        <w:rPr>
          <w:rFonts w:ascii="Arial" w:hAnsi="Arial" w:cs="Arial"/>
          <w:b/>
        </w:rPr>
        <w:t>score of -</w:t>
      </w:r>
      <w:r w:rsidR="00FF6DCE" w:rsidRPr="00630746">
        <w:rPr>
          <w:rFonts w:ascii="Arial" w:hAnsi="Arial" w:cs="Arial"/>
          <w:b/>
        </w:rPr>
        <w:t xml:space="preserve">6 </w:t>
      </w:r>
      <w:r w:rsidRPr="00630746">
        <w:rPr>
          <w:rFonts w:ascii="Arial" w:hAnsi="Arial" w:cs="Arial"/>
        </w:rPr>
        <w:t>in relation to negative impacts.</w:t>
      </w:r>
    </w:p>
    <w:p w14:paraId="3699D5B5" w14:textId="77777777" w:rsidR="0095777C" w:rsidRPr="00D81E9E" w:rsidRDefault="0095777C" w:rsidP="0095777C">
      <w:pPr>
        <w:pStyle w:val="EYHeading4"/>
        <w:numPr>
          <w:ilvl w:val="4"/>
          <w:numId w:val="7"/>
        </w:numPr>
        <w:rPr>
          <w:rFonts w:ascii="Arial" w:hAnsi="Arial" w:cs="Arial"/>
        </w:rPr>
      </w:pPr>
      <w:r w:rsidRPr="00D81E9E">
        <w:rPr>
          <w:rFonts w:ascii="Arial" w:hAnsi="Arial" w:cs="Arial"/>
        </w:rPr>
        <w:t>Overall assessment</w:t>
      </w:r>
    </w:p>
    <w:p w14:paraId="46A8641C" w14:textId="5E505613"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While this option delivers improved animal welfare outcomes compared with Option 1, it still enables the use of traps and therefore scores lower than the Base Case. This option results in a moderately negative impact on animal welfare and is given </w:t>
      </w:r>
      <w:r w:rsidR="000A21BC" w:rsidRPr="00D81E9E">
        <w:rPr>
          <w:rFonts w:ascii="Arial" w:hAnsi="Arial" w:cs="Arial"/>
        </w:rPr>
        <w:t>an aggregate</w:t>
      </w:r>
      <w:r w:rsidR="00E152D9">
        <w:rPr>
          <w:rFonts w:ascii="Arial" w:hAnsi="Arial" w:cs="Arial"/>
        </w:rPr>
        <w:t xml:space="preserve"> </w:t>
      </w:r>
      <w:r w:rsidRPr="00D81E9E">
        <w:rPr>
          <w:rFonts w:ascii="Arial" w:hAnsi="Arial" w:cs="Arial"/>
          <w:b/>
        </w:rPr>
        <w:t>score of -4</w:t>
      </w:r>
      <w:r w:rsidRPr="00D81E9E">
        <w:rPr>
          <w:rFonts w:ascii="Arial" w:hAnsi="Arial" w:cs="Arial"/>
        </w:rPr>
        <w:t xml:space="preserve"> for this criterion. </w:t>
      </w:r>
    </w:p>
    <w:p w14:paraId="45155A77" w14:textId="618B4886" w:rsidR="008B4902" w:rsidRPr="00D81E9E" w:rsidRDefault="008B4902" w:rsidP="008B4902">
      <w:pPr>
        <w:pStyle w:val="EYHeading4"/>
        <w:rPr>
          <w:rFonts w:ascii="Arial" w:hAnsi="Arial" w:cs="Arial"/>
        </w:rPr>
      </w:pPr>
      <w:r w:rsidRPr="00D81E9E">
        <w:rPr>
          <w:rFonts w:ascii="Arial" w:hAnsi="Arial" w:cs="Arial"/>
        </w:rPr>
        <w:t xml:space="preserve">Option 3: Glue traps prohibited for sale </w:t>
      </w:r>
      <w:r w:rsidR="00B5644C" w:rsidRPr="00D81E9E">
        <w:rPr>
          <w:rFonts w:ascii="Arial" w:hAnsi="Arial" w:cs="Arial"/>
        </w:rPr>
        <w:t>and</w:t>
      </w:r>
      <w:r w:rsidRPr="00D81E9E">
        <w:rPr>
          <w:rFonts w:ascii="Arial" w:hAnsi="Arial" w:cs="Arial"/>
        </w:rPr>
        <w:t xml:space="preserve"> use on animals</w:t>
      </w:r>
      <w:r w:rsidR="00B62F6A">
        <w:rPr>
          <w:rFonts w:ascii="Arial" w:hAnsi="Arial" w:cs="Arial"/>
        </w:rPr>
        <w:t>,</w:t>
      </w:r>
      <w:r w:rsidRPr="00D81E9E">
        <w:rPr>
          <w:rFonts w:ascii="Arial" w:hAnsi="Arial" w:cs="Arial"/>
        </w:rPr>
        <w:t xml:space="preserve"> and phase out of Minister approval system for leghold trap-checking time variations</w:t>
      </w:r>
    </w:p>
    <w:p w14:paraId="5F3C6E55" w14:textId="0B02D729"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This option will deliver the same animal welfare outcomes as Option 2 in all areas apart from glue traps</w:t>
      </w:r>
      <w:r w:rsidR="00FA7724">
        <w:rPr>
          <w:rFonts w:ascii="Arial" w:hAnsi="Arial" w:cs="Arial"/>
        </w:rPr>
        <w:t xml:space="preserve"> for animals</w:t>
      </w:r>
      <w:r w:rsidRPr="00D81E9E">
        <w:rPr>
          <w:rFonts w:ascii="Arial" w:hAnsi="Arial" w:cs="Arial"/>
        </w:rPr>
        <w:t xml:space="preserve">, which would be prohibited in this </w:t>
      </w:r>
      <w:r w:rsidR="003E1275">
        <w:rPr>
          <w:rFonts w:ascii="Arial" w:hAnsi="Arial" w:cs="Arial"/>
        </w:rPr>
        <w:t>o</w:t>
      </w:r>
      <w:r w:rsidRPr="00D81E9E">
        <w:rPr>
          <w:rFonts w:ascii="Arial" w:hAnsi="Arial" w:cs="Arial"/>
        </w:rPr>
        <w:t>ption.</w:t>
      </w:r>
    </w:p>
    <w:p w14:paraId="2C618A52" w14:textId="77777777" w:rsidR="00F42EE1" w:rsidRPr="00D81E9E" w:rsidRDefault="00F42EE1" w:rsidP="00F42EE1">
      <w:pPr>
        <w:pStyle w:val="EYHeading4"/>
        <w:numPr>
          <w:ilvl w:val="4"/>
          <w:numId w:val="7"/>
        </w:numPr>
        <w:rPr>
          <w:rFonts w:ascii="Arial" w:hAnsi="Arial" w:cs="Arial"/>
        </w:rPr>
      </w:pPr>
      <w:r w:rsidRPr="00D81E9E">
        <w:rPr>
          <w:rFonts w:ascii="Arial" w:hAnsi="Arial" w:cs="Arial"/>
        </w:rPr>
        <w:t>Positive impacts</w:t>
      </w:r>
    </w:p>
    <w:p w14:paraId="24383286" w14:textId="6235C0A5" w:rsidR="00B23C64" w:rsidRDefault="008062A0" w:rsidP="00E75407">
      <w:pPr>
        <w:autoSpaceDE/>
        <w:autoSpaceDN/>
        <w:adjustRightInd/>
        <w:spacing w:after="160" w:line="259" w:lineRule="auto"/>
        <w:rPr>
          <w:rFonts w:ascii="Arial" w:hAnsi="Arial" w:cs="Arial"/>
        </w:rPr>
      </w:pPr>
      <w:r>
        <w:rPr>
          <w:rFonts w:ascii="Arial" w:hAnsi="Arial" w:cs="Arial"/>
        </w:rPr>
        <w:t>There is no change to positive impacts relative to Option</w:t>
      </w:r>
      <w:r w:rsidR="00FA7724">
        <w:rPr>
          <w:rFonts w:ascii="Arial" w:hAnsi="Arial" w:cs="Arial"/>
        </w:rPr>
        <w:t>s 1 and</w:t>
      </w:r>
      <w:r>
        <w:rPr>
          <w:rFonts w:ascii="Arial" w:hAnsi="Arial" w:cs="Arial"/>
        </w:rPr>
        <w:t xml:space="preserve"> 2</w:t>
      </w:r>
      <w:r w:rsidR="0071748B">
        <w:rPr>
          <w:rFonts w:ascii="Arial" w:hAnsi="Arial" w:cs="Arial"/>
        </w:rPr>
        <w:t xml:space="preserve"> (as positive impacts for livestock do not relate to the use of glue traps</w:t>
      </w:r>
      <w:r w:rsidR="00741958">
        <w:rPr>
          <w:rFonts w:ascii="Arial" w:hAnsi="Arial" w:cs="Arial"/>
        </w:rPr>
        <w:t xml:space="preserve"> in commercial food manufacturing premises</w:t>
      </w:r>
      <w:r w:rsidR="0071748B">
        <w:rPr>
          <w:rFonts w:ascii="Arial" w:hAnsi="Arial" w:cs="Arial"/>
        </w:rPr>
        <w:t>)</w:t>
      </w:r>
      <w:r>
        <w:rPr>
          <w:rFonts w:ascii="Arial" w:hAnsi="Arial" w:cs="Arial"/>
        </w:rPr>
        <w:t>, resulting</w:t>
      </w:r>
      <w:r w:rsidR="003E1275">
        <w:rPr>
          <w:rFonts w:ascii="Arial" w:hAnsi="Arial" w:cs="Arial"/>
        </w:rPr>
        <w:t xml:space="preserve"> in a</w:t>
      </w:r>
      <w:r w:rsidR="00E75407" w:rsidRPr="00D81E9E">
        <w:rPr>
          <w:rFonts w:ascii="Arial" w:hAnsi="Arial" w:cs="Arial"/>
        </w:rPr>
        <w:t xml:space="preserve"> </w:t>
      </w:r>
      <w:r w:rsidR="00E75407" w:rsidRPr="00D81E9E">
        <w:rPr>
          <w:rFonts w:ascii="Arial" w:hAnsi="Arial" w:cs="Arial"/>
          <w:b/>
        </w:rPr>
        <w:t>score</w:t>
      </w:r>
      <w:r w:rsidR="003E1275">
        <w:rPr>
          <w:rFonts w:ascii="Arial" w:hAnsi="Arial" w:cs="Arial"/>
          <w:b/>
        </w:rPr>
        <w:t xml:space="preserve"> of</w:t>
      </w:r>
      <w:r w:rsidR="00E75407" w:rsidRPr="00D81E9E">
        <w:rPr>
          <w:rFonts w:ascii="Arial" w:hAnsi="Arial" w:cs="Arial"/>
          <w:b/>
        </w:rPr>
        <w:t xml:space="preserve"> </w:t>
      </w:r>
      <w:r>
        <w:rPr>
          <w:rFonts w:ascii="Arial" w:hAnsi="Arial" w:cs="Arial"/>
          <w:b/>
        </w:rPr>
        <w:t>2</w:t>
      </w:r>
      <w:r w:rsidR="00E75407" w:rsidRPr="00D81E9E">
        <w:rPr>
          <w:rFonts w:ascii="Arial" w:hAnsi="Arial" w:cs="Arial"/>
        </w:rPr>
        <w:t>.</w:t>
      </w:r>
      <w:r w:rsidR="00B23C64">
        <w:rPr>
          <w:rFonts w:ascii="Arial" w:hAnsi="Arial" w:cs="Arial"/>
        </w:rPr>
        <w:t xml:space="preserve"> </w:t>
      </w:r>
    </w:p>
    <w:p w14:paraId="350444A8" w14:textId="4C0B2CFC" w:rsidR="00E75407" w:rsidRPr="00D81E9E" w:rsidRDefault="00B23C64" w:rsidP="00E75407">
      <w:pPr>
        <w:autoSpaceDE/>
        <w:autoSpaceDN/>
        <w:adjustRightInd/>
        <w:spacing w:after="160" w:line="259" w:lineRule="auto"/>
        <w:rPr>
          <w:rFonts w:ascii="Arial" w:hAnsi="Arial" w:cs="Arial"/>
        </w:rPr>
      </w:pPr>
      <w:r>
        <w:rPr>
          <w:rFonts w:ascii="Arial" w:hAnsi="Arial" w:cs="Arial"/>
        </w:rPr>
        <w:t>As noted in Option 2,</w:t>
      </w:r>
      <w:r w:rsidR="009F0380">
        <w:rPr>
          <w:rFonts w:ascii="Arial" w:hAnsi="Arial" w:cs="Arial"/>
        </w:rPr>
        <w:t xml:space="preserve"> the proposed changes related to this option reduce the negative impacts, rather than generating positive impacts. As such, these are discussed below.</w:t>
      </w:r>
      <w:r w:rsidR="00E152D9">
        <w:rPr>
          <w:rFonts w:ascii="Arial" w:hAnsi="Arial" w:cs="Arial"/>
        </w:rPr>
        <w:t xml:space="preserve"> </w:t>
      </w:r>
    </w:p>
    <w:p w14:paraId="7FCAA4D6" w14:textId="77777777" w:rsidR="00F42EE1" w:rsidRPr="00D81E9E" w:rsidRDefault="00F42EE1" w:rsidP="00F42EE1">
      <w:pPr>
        <w:pStyle w:val="EYHeading4"/>
        <w:numPr>
          <w:ilvl w:val="4"/>
          <w:numId w:val="7"/>
        </w:numPr>
        <w:rPr>
          <w:rFonts w:ascii="Arial" w:hAnsi="Arial" w:cs="Arial"/>
        </w:rPr>
      </w:pPr>
      <w:r w:rsidRPr="00D81E9E">
        <w:rPr>
          <w:rFonts w:ascii="Arial" w:hAnsi="Arial" w:cs="Arial"/>
        </w:rPr>
        <w:t>Negative impacts</w:t>
      </w:r>
    </w:p>
    <w:p w14:paraId="1C22B4B5" w14:textId="432C7520" w:rsidR="00E75407" w:rsidRPr="00D81E9E" w:rsidRDefault="00FA7724" w:rsidP="00E75407">
      <w:pPr>
        <w:autoSpaceDE/>
        <w:autoSpaceDN/>
        <w:adjustRightInd/>
        <w:spacing w:after="160" w:line="259" w:lineRule="auto"/>
        <w:rPr>
          <w:rFonts w:ascii="Arial" w:hAnsi="Arial" w:cs="Arial"/>
        </w:rPr>
      </w:pPr>
      <w:r w:rsidDel="00F03EC5">
        <w:rPr>
          <w:rFonts w:ascii="Arial" w:hAnsi="Arial" w:cs="Arial"/>
        </w:rPr>
        <w:t xml:space="preserve">The prohibition of glue traps for animals </w:t>
      </w:r>
      <w:r w:rsidR="008062A0" w:rsidRPr="00D81E9E" w:rsidDel="00F03EC5">
        <w:rPr>
          <w:rFonts w:ascii="Arial" w:hAnsi="Arial" w:cs="Arial"/>
        </w:rPr>
        <w:t>will eliminate the risk of inappropriate sale and ban use, thus maximising animal welfare with respect to these traps. This</w:t>
      </w:r>
      <w:r w:rsidDel="00F03EC5">
        <w:rPr>
          <w:rFonts w:ascii="Arial" w:hAnsi="Arial" w:cs="Arial"/>
        </w:rPr>
        <w:t xml:space="preserve"> avoids the negative impacts associated with these traps in Options 1 and 2</w:t>
      </w:r>
      <w:r w:rsidR="009F0380">
        <w:rPr>
          <w:rFonts w:ascii="Arial" w:hAnsi="Arial" w:cs="Arial"/>
        </w:rPr>
        <w:t xml:space="preserve"> and therefore results in a reduced negative impact</w:t>
      </w:r>
      <w:r w:rsidDel="00F03EC5">
        <w:rPr>
          <w:rFonts w:ascii="Arial" w:hAnsi="Arial" w:cs="Arial"/>
        </w:rPr>
        <w:t xml:space="preserve">. </w:t>
      </w:r>
      <w:r>
        <w:rPr>
          <w:rFonts w:ascii="Arial" w:hAnsi="Arial" w:cs="Arial"/>
        </w:rPr>
        <w:t xml:space="preserve">Negative impacts related to the use of other traps remain, and this option is given </w:t>
      </w:r>
      <w:r w:rsidR="00E75407" w:rsidRPr="00D81E9E">
        <w:rPr>
          <w:rFonts w:ascii="Arial" w:hAnsi="Arial" w:cs="Arial"/>
        </w:rPr>
        <w:t xml:space="preserve">a </w:t>
      </w:r>
      <w:r w:rsidR="00E75407" w:rsidRPr="00D81E9E">
        <w:rPr>
          <w:rFonts w:ascii="Arial" w:hAnsi="Arial" w:cs="Arial"/>
          <w:b/>
        </w:rPr>
        <w:t>score of -</w:t>
      </w:r>
      <w:r>
        <w:rPr>
          <w:rFonts w:ascii="Arial" w:hAnsi="Arial" w:cs="Arial"/>
          <w:b/>
        </w:rPr>
        <w:t xml:space="preserve">4 </w:t>
      </w:r>
      <w:r w:rsidR="00E75407" w:rsidRPr="00D81E9E">
        <w:rPr>
          <w:rFonts w:ascii="Arial" w:hAnsi="Arial" w:cs="Arial"/>
        </w:rPr>
        <w:t>in relation to negative impacts.</w:t>
      </w:r>
    </w:p>
    <w:p w14:paraId="7A7B4D1B" w14:textId="77777777" w:rsidR="00F42EE1" w:rsidRPr="00D81E9E" w:rsidRDefault="00F42EE1" w:rsidP="00F42EE1">
      <w:pPr>
        <w:pStyle w:val="EYHeading4"/>
        <w:numPr>
          <w:ilvl w:val="4"/>
          <w:numId w:val="7"/>
        </w:numPr>
        <w:rPr>
          <w:rFonts w:ascii="Arial" w:hAnsi="Arial" w:cs="Arial"/>
        </w:rPr>
      </w:pPr>
      <w:r w:rsidRPr="00D81E9E">
        <w:rPr>
          <w:rFonts w:ascii="Arial" w:hAnsi="Arial" w:cs="Arial"/>
        </w:rPr>
        <w:t>Overall assessment</w:t>
      </w:r>
    </w:p>
    <w:p w14:paraId="6749FE57" w14:textId="681B0E40"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Overall, the increase in animal welfare compared with Option 2 is likely to be moderate, as the majority of conditions faced by animals remain the same</w:t>
      </w:r>
      <w:r w:rsidR="002B0267" w:rsidRPr="00D81E9E">
        <w:rPr>
          <w:rFonts w:ascii="Arial" w:hAnsi="Arial" w:cs="Arial"/>
        </w:rPr>
        <w:t xml:space="preserve">. However, </w:t>
      </w:r>
      <w:r w:rsidRPr="00D81E9E">
        <w:rPr>
          <w:rFonts w:ascii="Arial" w:hAnsi="Arial" w:cs="Arial"/>
        </w:rPr>
        <w:t xml:space="preserve">restrictions on </w:t>
      </w:r>
      <w:r w:rsidR="009F0380">
        <w:rPr>
          <w:rFonts w:ascii="Arial" w:hAnsi="Arial" w:cs="Arial"/>
        </w:rPr>
        <w:t>the</w:t>
      </w:r>
      <w:r w:rsidR="009F0380" w:rsidRPr="00D81E9E">
        <w:rPr>
          <w:rFonts w:ascii="Arial" w:hAnsi="Arial" w:cs="Arial"/>
        </w:rPr>
        <w:t xml:space="preserve"> </w:t>
      </w:r>
      <w:r w:rsidRPr="00D81E9E">
        <w:rPr>
          <w:rFonts w:ascii="Arial" w:hAnsi="Arial" w:cs="Arial"/>
        </w:rPr>
        <w:t xml:space="preserve">sale of glue traps will also be easier to prosecute given the clarity of a ban in regulation and this may also contribute some </w:t>
      </w:r>
      <w:r w:rsidR="00B0275B" w:rsidRPr="00D81E9E">
        <w:rPr>
          <w:rFonts w:ascii="Arial" w:hAnsi="Arial" w:cs="Arial"/>
        </w:rPr>
        <w:t xml:space="preserve">animal welfare </w:t>
      </w:r>
      <w:r w:rsidRPr="00D81E9E">
        <w:rPr>
          <w:rFonts w:ascii="Arial" w:hAnsi="Arial" w:cs="Arial"/>
        </w:rPr>
        <w:t xml:space="preserve">benefit. This option is </w:t>
      </w:r>
      <w:r w:rsidR="003E1275">
        <w:rPr>
          <w:rFonts w:ascii="Arial" w:hAnsi="Arial" w:cs="Arial"/>
        </w:rPr>
        <w:t xml:space="preserve">therefore </w:t>
      </w:r>
      <w:r w:rsidRPr="00D81E9E">
        <w:rPr>
          <w:rFonts w:ascii="Arial" w:hAnsi="Arial" w:cs="Arial"/>
        </w:rPr>
        <w:t xml:space="preserve">given </w:t>
      </w:r>
      <w:r w:rsidR="000A21BC">
        <w:rPr>
          <w:rFonts w:ascii="Arial" w:hAnsi="Arial" w:cs="Arial"/>
        </w:rPr>
        <w:t>an aggregate</w:t>
      </w:r>
      <w:r w:rsidR="000A21BC" w:rsidRPr="00D81E9E">
        <w:rPr>
          <w:rFonts w:ascii="Arial" w:hAnsi="Arial" w:cs="Arial"/>
        </w:rPr>
        <w:t xml:space="preserve"> </w:t>
      </w:r>
      <w:r w:rsidRPr="00D81E9E">
        <w:rPr>
          <w:rFonts w:ascii="Arial" w:hAnsi="Arial" w:cs="Arial"/>
          <w:b/>
        </w:rPr>
        <w:t>score of -2</w:t>
      </w:r>
      <w:r w:rsidRPr="00D81E9E">
        <w:rPr>
          <w:rFonts w:ascii="Arial" w:hAnsi="Arial" w:cs="Arial"/>
        </w:rPr>
        <w:t xml:space="preserve"> for this criterion.</w:t>
      </w:r>
    </w:p>
    <w:p w14:paraId="1CAF416D" w14:textId="77777777" w:rsidR="008B4902" w:rsidRPr="00D81E9E" w:rsidRDefault="008B4902" w:rsidP="000B48BB">
      <w:pPr>
        <w:pStyle w:val="EYHeading3"/>
        <w:rPr>
          <w:rFonts w:ascii="Arial" w:hAnsi="Arial" w:cs="Arial"/>
        </w:rPr>
      </w:pPr>
      <w:r w:rsidRPr="00D81E9E">
        <w:rPr>
          <w:rFonts w:ascii="Arial" w:hAnsi="Arial" w:cs="Arial"/>
        </w:rPr>
        <w:t>Regulatory burden criterion – analysis of Options 1 to 3</w:t>
      </w:r>
    </w:p>
    <w:p w14:paraId="0A6DA2B5"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All options enable the use of traps compared with the Base Case. This means that the regulatory burden is lower in all options compared with the level of burden in the Base Case (i.e. the maximum burden which could be faced is equal to that of the Base Case).</w:t>
      </w:r>
    </w:p>
    <w:p w14:paraId="2B079E65" w14:textId="77777777" w:rsidR="008B4902" w:rsidRPr="00D81E9E" w:rsidRDefault="008B4902" w:rsidP="008B4902">
      <w:pPr>
        <w:pStyle w:val="EYHeading4"/>
        <w:rPr>
          <w:rFonts w:ascii="Arial" w:hAnsi="Arial" w:cs="Arial"/>
        </w:rPr>
      </w:pPr>
      <w:r w:rsidRPr="00D81E9E">
        <w:rPr>
          <w:rFonts w:ascii="Arial" w:hAnsi="Arial" w:cs="Arial"/>
        </w:rPr>
        <w:lastRenderedPageBreak/>
        <w:t>Option 1: Use of traps under certain conditions</w:t>
      </w:r>
    </w:p>
    <w:p w14:paraId="5E545BB6"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This option represents a significant decrease in regulatory burden compared with the </w:t>
      </w:r>
      <w:r w:rsidR="00A6063E" w:rsidRPr="00D81E9E">
        <w:rPr>
          <w:rFonts w:ascii="Arial" w:hAnsi="Arial" w:cs="Arial"/>
        </w:rPr>
        <w:t>B</w:t>
      </w:r>
      <w:r w:rsidRPr="00D81E9E">
        <w:rPr>
          <w:rFonts w:ascii="Arial" w:hAnsi="Arial" w:cs="Arial"/>
        </w:rPr>
        <w:t xml:space="preserve">ase </w:t>
      </w:r>
      <w:r w:rsidR="00A6063E" w:rsidRPr="00D81E9E">
        <w:rPr>
          <w:rFonts w:ascii="Arial" w:hAnsi="Arial" w:cs="Arial"/>
        </w:rPr>
        <w:t>C</w:t>
      </w:r>
      <w:r w:rsidRPr="00D81E9E">
        <w:rPr>
          <w:rFonts w:ascii="Arial" w:hAnsi="Arial" w:cs="Arial"/>
        </w:rPr>
        <w:t>ase as the use of a range of traps is enabled. However, this effect is mitigated somewhat by the conditions of use applied.</w:t>
      </w:r>
    </w:p>
    <w:p w14:paraId="654F38D8" w14:textId="77777777" w:rsidR="006C61A6" w:rsidRPr="00D81E9E" w:rsidRDefault="006C61A6" w:rsidP="006C61A6">
      <w:pPr>
        <w:pStyle w:val="EYHeading4"/>
        <w:numPr>
          <w:ilvl w:val="4"/>
          <w:numId w:val="7"/>
        </w:numPr>
        <w:rPr>
          <w:rFonts w:ascii="Arial" w:hAnsi="Arial" w:cs="Arial"/>
        </w:rPr>
      </w:pPr>
      <w:r w:rsidRPr="00D81E9E">
        <w:rPr>
          <w:rFonts w:ascii="Arial" w:hAnsi="Arial" w:cs="Arial"/>
        </w:rPr>
        <w:t>Positive impacts</w:t>
      </w:r>
    </w:p>
    <w:p w14:paraId="2B44AD9B"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In the case of all traps enabled in this option, </w:t>
      </w:r>
      <w:r w:rsidR="001967EF" w:rsidRPr="00D81E9E">
        <w:rPr>
          <w:rFonts w:ascii="Arial" w:hAnsi="Arial" w:cs="Arial"/>
        </w:rPr>
        <w:t>the</w:t>
      </w:r>
      <w:r w:rsidRPr="00D81E9E">
        <w:rPr>
          <w:rFonts w:ascii="Arial" w:hAnsi="Arial" w:cs="Arial"/>
        </w:rPr>
        <w:t xml:space="preserve"> behaviour</w:t>
      </w:r>
      <w:r w:rsidR="001967EF" w:rsidRPr="00D81E9E">
        <w:rPr>
          <w:rFonts w:ascii="Arial" w:hAnsi="Arial" w:cs="Arial"/>
        </w:rPr>
        <w:t xml:space="preserve"> of individuals and businesses</w:t>
      </w:r>
      <w:r w:rsidRPr="00D81E9E">
        <w:rPr>
          <w:rFonts w:ascii="Arial" w:hAnsi="Arial" w:cs="Arial"/>
        </w:rPr>
        <w:t xml:space="preserve"> will indicate the extent of the reduction in regulatory burden. As this option represents a continuation of the status quo (i.e. as per the POCTA Regulations</w:t>
      </w:r>
      <w:r w:rsidR="00A13821" w:rsidRPr="00D81E9E">
        <w:rPr>
          <w:rFonts w:ascii="Arial" w:hAnsi="Arial" w:cs="Arial"/>
        </w:rPr>
        <w:t xml:space="preserve"> 2008</w:t>
      </w:r>
      <w:r w:rsidRPr="00D81E9E">
        <w:rPr>
          <w:rFonts w:ascii="Arial" w:hAnsi="Arial" w:cs="Arial"/>
        </w:rPr>
        <w:t>), the widespread use of traps for pest control purposes (with conditions on use) indicates that the use being enabled is more convenient and/or effective for individuals and businesses than the non-trapping options which would be required in the Base Case.</w:t>
      </w:r>
    </w:p>
    <w:p w14:paraId="04C4E5CF" w14:textId="77777777" w:rsidR="006C61A6" w:rsidRPr="00D81E9E" w:rsidRDefault="006C61A6" w:rsidP="008B4902">
      <w:pPr>
        <w:autoSpaceDE/>
        <w:autoSpaceDN/>
        <w:adjustRightInd/>
        <w:spacing w:after="160" w:line="259" w:lineRule="auto"/>
        <w:rPr>
          <w:rFonts w:ascii="Arial" w:hAnsi="Arial" w:cs="Arial"/>
        </w:rPr>
      </w:pPr>
      <w:r w:rsidRPr="00D81E9E">
        <w:rPr>
          <w:rFonts w:ascii="Arial" w:hAnsi="Arial" w:cs="Arial"/>
        </w:rPr>
        <w:t xml:space="preserve">The enabling of traps represents a significant reduction in regulatory burden and this option is given a </w:t>
      </w:r>
      <w:r w:rsidRPr="00D81E9E">
        <w:rPr>
          <w:rFonts w:ascii="Arial" w:hAnsi="Arial" w:cs="Arial"/>
          <w:b/>
        </w:rPr>
        <w:t>score of 6</w:t>
      </w:r>
      <w:r w:rsidRPr="00D81E9E">
        <w:rPr>
          <w:rFonts w:ascii="Arial" w:hAnsi="Arial" w:cs="Arial"/>
        </w:rPr>
        <w:t>.</w:t>
      </w:r>
    </w:p>
    <w:p w14:paraId="10B0E927" w14:textId="77777777" w:rsidR="006C61A6" w:rsidRPr="00D81E9E" w:rsidRDefault="006C61A6" w:rsidP="006C61A6">
      <w:pPr>
        <w:pStyle w:val="EYHeading4"/>
        <w:numPr>
          <w:ilvl w:val="4"/>
          <w:numId w:val="7"/>
        </w:numPr>
        <w:rPr>
          <w:rFonts w:ascii="Arial" w:hAnsi="Arial" w:cs="Arial"/>
        </w:rPr>
      </w:pPr>
      <w:r w:rsidRPr="00D81E9E">
        <w:rPr>
          <w:rFonts w:ascii="Arial" w:hAnsi="Arial" w:cs="Arial"/>
        </w:rPr>
        <w:t>Negative impacts</w:t>
      </w:r>
    </w:p>
    <w:p w14:paraId="6DED446C" w14:textId="77777777" w:rsidR="00D81EDF" w:rsidRPr="00D81E9E" w:rsidRDefault="00D81EDF" w:rsidP="00D81EDF">
      <w:pPr>
        <w:autoSpaceDE/>
        <w:autoSpaceDN/>
        <w:adjustRightInd/>
        <w:spacing w:after="160" w:line="259" w:lineRule="auto"/>
        <w:rPr>
          <w:rFonts w:ascii="Arial" w:hAnsi="Arial" w:cs="Arial"/>
        </w:rPr>
      </w:pPr>
      <w:r w:rsidRPr="00D81E9E">
        <w:rPr>
          <w:rFonts w:ascii="Arial" w:hAnsi="Arial" w:cs="Arial"/>
        </w:rPr>
        <w:t>There will be a small increase in costs for pest controllers applying to use traps where a Ministerial approval is required, such as for use of leghold traps in urban areas as the regulations introduce a fee for these approvals.</w:t>
      </w:r>
    </w:p>
    <w:p w14:paraId="4266D979"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Government will face higher enforcement costs in this option, as the conditions on the design, possession, use and management of traps all need to be monitored. While this is an additional cost, it is not considered likely to significantly outweigh the reduced burden for individuals and businesses.</w:t>
      </w:r>
    </w:p>
    <w:p w14:paraId="7EB1C2B5" w14:textId="77777777" w:rsidR="006C61A6" w:rsidRPr="00D81E9E" w:rsidRDefault="006C61A6" w:rsidP="008B4902">
      <w:pPr>
        <w:autoSpaceDE/>
        <w:autoSpaceDN/>
        <w:adjustRightInd/>
        <w:spacing w:after="160" w:line="259" w:lineRule="auto"/>
        <w:rPr>
          <w:rFonts w:ascii="Arial" w:hAnsi="Arial" w:cs="Arial"/>
        </w:rPr>
      </w:pPr>
      <w:r w:rsidRPr="00D81E9E">
        <w:rPr>
          <w:rFonts w:ascii="Arial" w:hAnsi="Arial" w:cs="Arial"/>
        </w:rPr>
        <w:t xml:space="preserve">The additional enforcement costs </w:t>
      </w:r>
      <w:r w:rsidR="00D81EDF" w:rsidRPr="00D81E9E">
        <w:rPr>
          <w:rFonts w:ascii="Arial" w:hAnsi="Arial" w:cs="Arial"/>
        </w:rPr>
        <w:t xml:space="preserve">and </w:t>
      </w:r>
      <w:r w:rsidRPr="00D81E9E">
        <w:rPr>
          <w:rFonts w:ascii="Arial" w:hAnsi="Arial" w:cs="Arial"/>
        </w:rPr>
        <w:t xml:space="preserve">result in a negative impact </w:t>
      </w:r>
      <w:r w:rsidRPr="00D81E9E">
        <w:rPr>
          <w:rFonts w:ascii="Arial" w:hAnsi="Arial" w:cs="Arial"/>
          <w:b/>
        </w:rPr>
        <w:t>score of -1</w:t>
      </w:r>
      <w:r w:rsidRPr="00D81E9E">
        <w:rPr>
          <w:rFonts w:ascii="Arial" w:hAnsi="Arial" w:cs="Arial"/>
        </w:rPr>
        <w:t>.</w:t>
      </w:r>
    </w:p>
    <w:p w14:paraId="04878C19" w14:textId="77777777" w:rsidR="006C61A6" w:rsidRPr="00D81E9E" w:rsidRDefault="006C61A6" w:rsidP="006C61A6">
      <w:pPr>
        <w:pStyle w:val="EYHeading4"/>
        <w:numPr>
          <w:ilvl w:val="4"/>
          <w:numId w:val="7"/>
        </w:numPr>
        <w:rPr>
          <w:rFonts w:ascii="Arial" w:hAnsi="Arial" w:cs="Arial"/>
        </w:rPr>
      </w:pPr>
      <w:r w:rsidRPr="00D81E9E">
        <w:rPr>
          <w:rFonts w:ascii="Arial" w:hAnsi="Arial" w:cs="Arial"/>
        </w:rPr>
        <w:t>Overall assessment</w:t>
      </w:r>
    </w:p>
    <w:p w14:paraId="5F1655C0" w14:textId="70FE88BC"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The enabling of traps represents a significant reduction in regulatory burden</w:t>
      </w:r>
      <w:r w:rsidR="006C61A6" w:rsidRPr="00D81E9E">
        <w:rPr>
          <w:rFonts w:ascii="Arial" w:hAnsi="Arial" w:cs="Arial"/>
        </w:rPr>
        <w:t>. With minor associated enforcements costs</w:t>
      </w:r>
      <w:r w:rsidRPr="00D81E9E">
        <w:rPr>
          <w:rFonts w:ascii="Arial" w:hAnsi="Arial" w:cs="Arial"/>
        </w:rPr>
        <w:t xml:space="preserve"> this option is given </w:t>
      </w:r>
      <w:r w:rsidR="000A21BC">
        <w:rPr>
          <w:rFonts w:ascii="Arial" w:hAnsi="Arial" w:cs="Arial"/>
        </w:rPr>
        <w:t>an aggregate</w:t>
      </w:r>
      <w:r w:rsidRPr="00D81E9E">
        <w:rPr>
          <w:rFonts w:ascii="Arial" w:hAnsi="Arial" w:cs="Arial"/>
        </w:rPr>
        <w:t xml:space="preserve"> </w:t>
      </w:r>
      <w:r w:rsidRPr="00D81E9E">
        <w:rPr>
          <w:rFonts w:ascii="Arial" w:hAnsi="Arial" w:cs="Arial"/>
          <w:b/>
        </w:rPr>
        <w:t>score of 5</w:t>
      </w:r>
      <w:r w:rsidRPr="00D81E9E">
        <w:rPr>
          <w:rFonts w:ascii="Arial" w:hAnsi="Arial" w:cs="Arial"/>
        </w:rPr>
        <w:t xml:space="preserve"> for this criterion.</w:t>
      </w:r>
    </w:p>
    <w:p w14:paraId="76E48934" w14:textId="77777777" w:rsidR="008B4902" w:rsidRPr="00D81E9E" w:rsidRDefault="008B4902" w:rsidP="008B4902">
      <w:pPr>
        <w:pStyle w:val="EYHeading4"/>
        <w:rPr>
          <w:rFonts w:ascii="Arial" w:hAnsi="Arial" w:cs="Arial"/>
        </w:rPr>
      </w:pPr>
      <w:r w:rsidRPr="00D81E9E">
        <w:rPr>
          <w:rFonts w:ascii="Arial" w:hAnsi="Arial" w:cs="Arial"/>
        </w:rPr>
        <w:t>Option 2: Use of glue traps under a</w:t>
      </w:r>
      <w:r w:rsidR="001554A6" w:rsidRPr="00D81E9E">
        <w:rPr>
          <w:rFonts w:ascii="Arial" w:hAnsi="Arial" w:cs="Arial"/>
        </w:rPr>
        <w:t xml:space="preserve"> </w:t>
      </w:r>
      <w:r w:rsidRPr="00D81E9E" w:rsidDel="0056515C">
        <w:rPr>
          <w:rFonts w:ascii="Arial" w:hAnsi="Arial" w:cs="Arial"/>
        </w:rPr>
        <w:t>permit</w:t>
      </w:r>
      <w:r w:rsidRPr="00D81E9E">
        <w:rPr>
          <w:rFonts w:ascii="Arial" w:hAnsi="Arial" w:cs="Arial"/>
        </w:rPr>
        <w:t xml:space="preserve"> system and phase out of Minister approval system for leghold trap-checking time variations</w:t>
      </w:r>
    </w:p>
    <w:p w14:paraId="387083A8" w14:textId="77777777" w:rsidR="00391200" w:rsidRPr="00D81E9E" w:rsidRDefault="00391200" w:rsidP="00391200">
      <w:pPr>
        <w:pStyle w:val="EYHeading4"/>
        <w:numPr>
          <w:ilvl w:val="4"/>
          <w:numId w:val="7"/>
        </w:numPr>
        <w:rPr>
          <w:rFonts w:ascii="Arial" w:hAnsi="Arial" w:cs="Arial"/>
        </w:rPr>
      </w:pPr>
      <w:r w:rsidRPr="00D81E9E">
        <w:rPr>
          <w:rFonts w:ascii="Arial" w:hAnsi="Arial" w:cs="Arial"/>
        </w:rPr>
        <w:t>Positive impacts</w:t>
      </w:r>
    </w:p>
    <w:p w14:paraId="4F778FEF" w14:textId="77777777" w:rsidR="00C04B6E" w:rsidRPr="00D81E9E" w:rsidRDefault="008B4902" w:rsidP="00C04B6E">
      <w:pPr>
        <w:autoSpaceDE/>
        <w:autoSpaceDN/>
        <w:adjustRightInd/>
        <w:spacing w:after="160" w:line="259" w:lineRule="auto"/>
        <w:rPr>
          <w:rFonts w:ascii="Arial" w:hAnsi="Arial" w:cs="Arial"/>
        </w:rPr>
      </w:pPr>
      <w:r w:rsidRPr="00D81E9E">
        <w:rPr>
          <w:rFonts w:ascii="Arial" w:hAnsi="Arial" w:cs="Arial"/>
        </w:rPr>
        <w:t>This option will also result in a lower regulatory burden than the Base Cas</w:t>
      </w:r>
      <w:r w:rsidR="00391200" w:rsidRPr="00D81E9E">
        <w:rPr>
          <w:rFonts w:ascii="Arial" w:hAnsi="Arial" w:cs="Arial"/>
        </w:rPr>
        <w:t>e as the use of a range of traps is enabled.</w:t>
      </w:r>
      <w:r w:rsidR="00C04B6E" w:rsidRPr="00D81E9E">
        <w:rPr>
          <w:rFonts w:ascii="Arial" w:hAnsi="Arial" w:cs="Arial"/>
        </w:rPr>
        <w:t xml:space="preserve"> The enabling of traps represents a significant reduction in regulatory burden and this option is given a </w:t>
      </w:r>
      <w:r w:rsidR="00C04B6E" w:rsidRPr="00D81E9E">
        <w:rPr>
          <w:rFonts w:ascii="Arial" w:hAnsi="Arial" w:cs="Arial"/>
          <w:b/>
        </w:rPr>
        <w:t>score of 6</w:t>
      </w:r>
      <w:r w:rsidR="00C04B6E" w:rsidRPr="00D81E9E">
        <w:rPr>
          <w:rFonts w:ascii="Arial" w:hAnsi="Arial" w:cs="Arial"/>
        </w:rPr>
        <w:t>.</w:t>
      </w:r>
    </w:p>
    <w:p w14:paraId="38D99DBD" w14:textId="77777777" w:rsidR="00391200" w:rsidRPr="00D81E9E" w:rsidRDefault="00391200" w:rsidP="00391200">
      <w:pPr>
        <w:pStyle w:val="EYHeading4"/>
        <w:numPr>
          <w:ilvl w:val="4"/>
          <w:numId w:val="7"/>
        </w:numPr>
        <w:rPr>
          <w:rFonts w:ascii="Arial" w:hAnsi="Arial" w:cs="Arial"/>
        </w:rPr>
      </w:pPr>
      <w:r w:rsidRPr="00D81E9E">
        <w:rPr>
          <w:rFonts w:ascii="Arial" w:hAnsi="Arial" w:cs="Arial"/>
        </w:rPr>
        <w:t>Negative impacts</w:t>
      </w:r>
    </w:p>
    <w:p w14:paraId="0F85344E" w14:textId="77777777" w:rsidR="008B4902" w:rsidRPr="00D81E9E" w:rsidRDefault="00391200" w:rsidP="008B4902">
      <w:pPr>
        <w:autoSpaceDE/>
        <w:autoSpaceDN/>
        <w:adjustRightInd/>
        <w:spacing w:after="160" w:line="259" w:lineRule="auto"/>
        <w:rPr>
          <w:rFonts w:ascii="Arial" w:hAnsi="Arial" w:cs="Arial"/>
        </w:rPr>
      </w:pPr>
      <w:r w:rsidRPr="00D81E9E">
        <w:rPr>
          <w:rFonts w:ascii="Arial" w:hAnsi="Arial" w:cs="Arial"/>
        </w:rPr>
        <w:t>M</w:t>
      </w:r>
      <w:r w:rsidR="008B4902" w:rsidRPr="00D81E9E">
        <w:rPr>
          <w:rFonts w:ascii="Arial" w:hAnsi="Arial" w:cs="Arial"/>
        </w:rPr>
        <w:t>ore stringent conditions on the use of glue traps and leghold traps represent an increase in regulatory burden compared with Option 1.</w:t>
      </w:r>
    </w:p>
    <w:p w14:paraId="0434433F" w14:textId="77777777" w:rsidR="008B4902" w:rsidRPr="00D81E9E" w:rsidRDefault="008B4902" w:rsidP="008B4902">
      <w:pPr>
        <w:autoSpaceDE/>
        <w:autoSpaceDN/>
        <w:adjustRightInd/>
        <w:spacing w:after="160" w:line="259" w:lineRule="auto"/>
        <w:rPr>
          <w:rFonts w:ascii="Arial" w:hAnsi="Arial" w:cs="Arial"/>
          <w:b/>
        </w:rPr>
      </w:pPr>
      <w:r w:rsidRPr="00D81E9E">
        <w:rPr>
          <w:rFonts w:ascii="Arial" w:hAnsi="Arial" w:cs="Arial"/>
          <w:b/>
        </w:rPr>
        <w:t>Glue traps</w:t>
      </w:r>
    </w:p>
    <w:p w14:paraId="6404701F" w14:textId="77777777" w:rsidR="00795DB0" w:rsidRPr="00D81E9E" w:rsidRDefault="008B4902" w:rsidP="008B4902">
      <w:pPr>
        <w:autoSpaceDE/>
        <w:autoSpaceDN/>
        <w:adjustRightInd/>
        <w:spacing w:after="160" w:line="259" w:lineRule="auto"/>
        <w:rPr>
          <w:rFonts w:ascii="Arial" w:hAnsi="Arial" w:cs="Arial"/>
        </w:rPr>
      </w:pPr>
      <w:r w:rsidRPr="00D81E9E">
        <w:rPr>
          <w:rFonts w:ascii="Arial" w:hAnsi="Arial" w:cs="Arial"/>
        </w:rPr>
        <w:t>A</w:t>
      </w:r>
      <w:r w:rsidR="007953A9" w:rsidRPr="00D81E9E">
        <w:rPr>
          <w:rFonts w:ascii="Arial" w:hAnsi="Arial" w:cs="Arial"/>
        </w:rPr>
        <w:t xml:space="preserve"> </w:t>
      </w:r>
      <w:r w:rsidRPr="00D81E9E" w:rsidDel="000F06F8">
        <w:rPr>
          <w:rFonts w:ascii="Arial" w:hAnsi="Arial" w:cs="Arial"/>
        </w:rPr>
        <w:t>permit</w:t>
      </w:r>
      <w:r w:rsidRPr="00D81E9E">
        <w:rPr>
          <w:rFonts w:ascii="Arial" w:hAnsi="Arial" w:cs="Arial"/>
        </w:rPr>
        <w:t xml:space="preserve"> system for the use of glue traps would introduce an additional regulatory burden compared with Option 1. Pest controllers wishing to use glue traps in a commercial food manufacturing premises will face additional time and effort to apply for a</w:t>
      </w:r>
      <w:r w:rsidR="007953A9" w:rsidRPr="00D81E9E">
        <w:rPr>
          <w:rFonts w:ascii="Arial" w:hAnsi="Arial" w:cs="Arial"/>
        </w:rPr>
        <w:t xml:space="preserve"> </w:t>
      </w:r>
      <w:r w:rsidRPr="00D81E9E" w:rsidDel="000F06F8">
        <w:rPr>
          <w:rFonts w:ascii="Arial" w:hAnsi="Arial" w:cs="Arial"/>
        </w:rPr>
        <w:t>permit</w:t>
      </w:r>
      <w:r w:rsidRPr="00D81E9E">
        <w:rPr>
          <w:rFonts w:ascii="Arial" w:hAnsi="Arial" w:cs="Arial"/>
        </w:rPr>
        <w:t xml:space="preserve"> and establish compliance with conditions through annual reporting requirements. Feedback from stakeholders suggests that the additional burden of obtaining a</w:t>
      </w:r>
      <w:r w:rsidR="007953A9" w:rsidRPr="00D81E9E">
        <w:rPr>
          <w:rFonts w:ascii="Arial" w:hAnsi="Arial" w:cs="Arial"/>
        </w:rPr>
        <w:t xml:space="preserve"> </w:t>
      </w:r>
      <w:r w:rsidRPr="00D81E9E" w:rsidDel="009A2829">
        <w:rPr>
          <w:rFonts w:ascii="Arial" w:hAnsi="Arial" w:cs="Arial"/>
        </w:rPr>
        <w:t>permit</w:t>
      </w:r>
      <w:r w:rsidRPr="00D81E9E">
        <w:rPr>
          <w:rFonts w:ascii="Arial" w:hAnsi="Arial" w:cs="Arial"/>
        </w:rPr>
        <w:t xml:space="preserve"> is not likely to be large.</w:t>
      </w:r>
      <w:r w:rsidR="00795DB0" w:rsidRPr="00D81E9E">
        <w:rPr>
          <w:rFonts w:ascii="Arial" w:hAnsi="Arial" w:cs="Arial"/>
        </w:rPr>
        <w:t xml:space="preserve"> </w:t>
      </w:r>
    </w:p>
    <w:p w14:paraId="194E43DC" w14:textId="77777777" w:rsidR="00795DB0" w:rsidRPr="00D81E9E" w:rsidRDefault="00795DB0" w:rsidP="008B4902">
      <w:pPr>
        <w:autoSpaceDE/>
        <w:autoSpaceDN/>
        <w:adjustRightInd/>
        <w:spacing w:after="160" w:line="259" w:lineRule="auto"/>
        <w:rPr>
          <w:rFonts w:ascii="Arial" w:hAnsi="Arial" w:cs="Arial"/>
        </w:rPr>
      </w:pPr>
      <w:r w:rsidRPr="00D81E9E">
        <w:rPr>
          <w:rFonts w:ascii="Arial" w:hAnsi="Arial" w:cs="Arial"/>
        </w:rPr>
        <w:t xml:space="preserve">Quantification of this additional burden in applying for </w:t>
      </w:r>
      <w:r w:rsidRPr="00D81E9E" w:rsidDel="00EC5873">
        <w:rPr>
          <w:rFonts w:ascii="Arial" w:hAnsi="Arial" w:cs="Arial"/>
        </w:rPr>
        <w:t xml:space="preserve">a </w:t>
      </w:r>
      <w:r w:rsidRPr="00D81E9E">
        <w:rPr>
          <w:rFonts w:ascii="Arial" w:hAnsi="Arial" w:cs="Arial"/>
        </w:rPr>
        <w:t>permit has not been possible, as the specific structure and required information in the application process</w:t>
      </w:r>
      <w:r w:rsidR="0010503F" w:rsidRPr="00D81E9E">
        <w:rPr>
          <w:rFonts w:ascii="Arial" w:hAnsi="Arial" w:cs="Arial"/>
        </w:rPr>
        <w:t xml:space="preserve"> is not defined and therefore the time and effort which would be required to apply for a permit is unknown.</w:t>
      </w:r>
      <w:r w:rsidR="0010503F" w:rsidRPr="00D81E9E">
        <w:rPr>
          <w:rStyle w:val="FootnoteReference"/>
          <w:rFonts w:ascii="Arial" w:hAnsi="Arial" w:cs="Arial"/>
        </w:rPr>
        <w:footnoteReference w:id="93"/>
      </w:r>
    </w:p>
    <w:p w14:paraId="6A8E064B"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lastRenderedPageBreak/>
        <w:t xml:space="preserve">Government will face an increased administrative cost of processing </w:t>
      </w:r>
      <w:r w:rsidRPr="00D81E9E" w:rsidDel="00D22A27">
        <w:rPr>
          <w:rFonts w:ascii="Arial" w:hAnsi="Arial" w:cs="Arial"/>
        </w:rPr>
        <w:t>permit</w:t>
      </w:r>
      <w:r w:rsidR="001554A6" w:rsidRPr="00D81E9E">
        <w:rPr>
          <w:rFonts w:ascii="Arial" w:hAnsi="Arial" w:cs="Arial"/>
        </w:rPr>
        <w:t xml:space="preserve"> </w:t>
      </w:r>
      <w:r w:rsidRPr="00D81E9E">
        <w:rPr>
          <w:rFonts w:ascii="Arial" w:hAnsi="Arial" w:cs="Arial"/>
        </w:rPr>
        <w:t>applications and monitoring compliance.</w:t>
      </w:r>
    </w:p>
    <w:p w14:paraId="65944E00" w14:textId="77777777" w:rsidR="008B4902" w:rsidRPr="00D81E9E" w:rsidRDefault="008B4902" w:rsidP="00D81EDF">
      <w:pPr>
        <w:keepNext/>
        <w:autoSpaceDE/>
        <w:autoSpaceDN/>
        <w:adjustRightInd/>
        <w:spacing w:after="160" w:line="259" w:lineRule="auto"/>
        <w:rPr>
          <w:rFonts w:ascii="Arial" w:hAnsi="Arial" w:cs="Arial"/>
          <w:b/>
        </w:rPr>
      </w:pPr>
      <w:r w:rsidRPr="00D81E9E">
        <w:rPr>
          <w:rFonts w:ascii="Arial" w:hAnsi="Arial" w:cs="Arial"/>
          <w:b/>
        </w:rPr>
        <w:t>Leghold Traps</w:t>
      </w:r>
    </w:p>
    <w:p w14:paraId="05813F47"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Phasing out the Ministerial approval system for leghold trap-checking time variations will impose an additional regulatory burden compared with Option 1. This change will require all users of leghold traps, (some of) whom would be able to check traps every 72 hours in Option 1, to check traps every 24 hours. This burden would be experienced by the Victorian Wild Dog Program, which uses leghold traps (and other methods) to control wild dogs in rural Victoria. It is only the Victorian Government which faces </w:t>
      </w:r>
      <w:r w:rsidR="003E1275">
        <w:rPr>
          <w:rFonts w:ascii="Arial" w:hAnsi="Arial" w:cs="Arial"/>
        </w:rPr>
        <w:t>increased</w:t>
      </w:r>
      <w:r w:rsidRPr="00D81E9E">
        <w:rPr>
          <w:rFonts w:ascii="Arial" w:hAnsi="Arial" w:cs="Arial"/>
        </w:rPr>
        <w:t xml:space="preserve"> burden as they hold the only approval for 72-hour trap-checking.</w:t>
      </w:r>
    </w:p>
    <w:p w14:paraId="4A654223" w14:textId="5217781D" w:rsidR="008B4902" w:rsidRPr="00D81E9E" w:rsidRDefault="008B4902" w:rsidP="00762355">
      <w:pPr>
        <w:autoSpaceDE/>
        <w:autoSpaceDN/>
        <w:adjustRightInd/>
        <w:spacing w:after="160" w:line="259" w:lineRule="auto"/>
        <w:rPr>
          <w:rFonts w:ascii="Arial" w:hAnsi="Arial" w:cs="Arial"/>
        </w:rPr>
      </w:pPr>
      <w:r w:rsidRPr="00D81E9E">
        <w:rPr>
          <w:rFonts w:ascii="Arial" w:hAnsi="Arial" w:cs="Arial"/>
        </w:rPr>
        <w:t xml:space="preserve">In previous submissions as part of the current (Option 1) process for obtaining Ministerial approval for 72-hour trap-checking, the </w:t>
      </w:r>
      <w:r w:rsidR="00137252" w:rsidRPr="00D81E9E">
        <w:rPr>
          <w:rFonts w:ascii="Arial" w:hAnsi="Arial" w:cs="Arial"/>
        </w:rPr>
        <w:t xml:space="preserve">Victorian </w:t>
      </w:r>
      <w:r w:rsidRPr="00D81E9E">
        <w:rPr>
          <w:rFonts w:ascii="Arial" w:hAnsi="Arial" w:cs="Arial"/>
        </w:rPr>
        <w:t xml:space="preserve">Wild Dog Program has estimated the additional cost of achieving the same service level (in terms of trapping, community engagement, baiting and all other aspects of the </w:t>
      </w:r>
      <w:r w:rsidR="00137252" w:rsidRPr="00D81E9E">
        <w:rPr>
          <w:rFonts w:ascii="Arial" w:hAnsi="Arial" w:cs="Arial"/>
        </w:rPr>
        <w:t>Program</w:t>
      </w:r>
      <w:r w:rsidRPr="00D81E9E">
        <w:rPr>
          <w:rFonts w:ascii="Arial" w:hAnsi="Arial" w:cs="Arial"/>
        </w:rPr>
        <w:t>) under 24-hour trap-checking.</w:t>
      </w:r>
      <w:r w:rsidR="00762355" w:rsidRPr="00D81E9E">
        <w:rPr>
          <w:rFonts w:ascii="Arial" w:hAnsi="Arial" w:cs="Arial"/>
        </w:rPr>
        <w:t xml:space="preserve"> </w:t>
      </w:r>
      <w:r w:rsidRPr="00D81E9E">
        <w:rPr>
          <w:rFonts w:ascii="Arial" w:hAnsi="Arial" w:cs="Arial"/>
        </w:rPr>
        <w:t>This additional cost is estimated to be approximately $3.</w:t>
      </w:r>
      <w:r w:rsidR="00B62F6A">
        <w:rPr>
          <w:rFonts w:ascii="Arial" w:hAnsi="Arial" w:cs="Arial"/>
        </w:rPr>
        <w:t>1</w:t>
      </w:r>
      <w:r w:rsidRPr="00D81E9E">
        <w:rPr>
          <w:rFonts w:ascii="Arial" w:hAnsi="Arial" w:cs="Arial"/>
        </w:rPr>
        <w:t xml:space="preserve"> million per year</w:t>
      </w:r>
      <w:r w:rsidR="00177D12" w:rsidRPr="00D81E9E">
        <w:rPr>
          <w:rFonts w:ascii="Arial" w:hAnsi="Arial" w:cs="Arial"/>
        </w:rPr>
        <w:t>, if 24-hour trap-checking were to be introduced immediately with the Victorian Wild Dog Program continuing</w:t>
      </w:r>
      <w:r w:rsidR="003A7F1D" w:rsidRPr="00D81E9E">
        <w:rPr>
          <w:rFonts w:ascii="Arial" w:hAnsi="Arial" w:cs="Arial"/>
        </w:rPr>
        <w:t xml:space="preserve"> to</w:t>
      </w:r>
      <w:r w:rsidR="00177D12" w:rsidRPr="00D81E9E">
        <w:rPr>
          <w:rFonts w:ascii="Arial" w:hAnsi="Arial" w:cs="Arial"/>
        </w:rPr>
        <w:t xml:space="preserve"> operat</w:t>
      </w:r>
      <w:r w:rsidR="003A7F1D" w:rsidRPr="00D81E9E">
        <w:rPr>
          <w:rFonts w:ascii="Arial" w:hAnsi="Arial" w:cs="Arial"/>
        </w:rPr>
        <w:t>e</w:t>
      </w:r>
      <w:r w:rsidR="00177D12" w:rsidRPr="00D81E9E">
        <w:rPr>
          <w:rFonts w:ascii="Arial" w:hAnsi="Arial" w:cs="Arial"/>
        </w:rPr>
        <w:t xml:space="preserve"> using the current technology and processe</w:t>
      </w:r>
      <w:r w:rsidR="003A7F1D" w:rsidRPr="00D81E9E">
        <w:rPr>
          <w:rFonts w:ascii="Arial" w:hAnsi="Arial" w:cs="Arial"/>
        </w:rPr>
        <w:t>s</w:t>
      </w:r>
      <w:r w:rsidRPr="00D81E9E">
        <w:rPr>
          <w:rFonts w:ascii="Arial" w:hAnsi="Arial" w:cs="Arial"/>
        </w:rPr>
        <w:t>.</w:t>
      </w:r>
      <w:r w:rsidRPr="00D81E9E">
        <w:rPr>
          <w:rStyle w:val="FootnoteReference"/>
          <w:rFonts w:ascii="Arial" w:hAnsi="Arial" w:cs="Arial"/>
        </w:rPr>
        <w:footnoteReference w:id="94"/>
      </w:r>
    </w:p>
    <w:p w14:paraId="29A70D29" w14:textId="6967E053" w:rsidR="003A7F1D" w:rsidRPr="00D81E9E" w:rsidRDefault="003A7F1D" w:rsidP="008B4902">
      <w:pPr>
        <w:autoSpaceDE/>
        <w:autoSpaceDN/>
        <w:adjustRightInd/>
        <w:spacing w:after="160" w:line="259" w:lineRule="auto"/>
        <w:rPr>
          <w:rFonts w:ascii="Arial" w:hAnsi="Arial" w:cs="Arial"/>
        </w:rPr>
      </w:pPr>
      <w:r w:rsidRPr="00D81E9E">
        <w:rPr>
          <w:rFonts w:ascii="Arial" w:hAnsi="Arial" w:cs="Arial"/>
        </w:rPr>
        <w:t>However, this option does not propose to introduce 24-hour trap-checking immediately. The five-year phase out timeframe is included to allow the continuation of</w:t>
      </w:r>
      <w:r w:rsidR="00624A0C" w:rsidRPr="00D81E9E">
        <w:rPr>
          <w:rFonts w:ascii="Arial" w:hAnsi="Arial" w:cs="Arial"/>
        </w:rPr>
        <w:t xml:space="preserve"> a</w:t>
      </w:r>
      <w:r w:rsidRPr="00D81E9E">
        <w:rPr>
          <w:rFonts w:ascii="Arial" w:hAnsi="Arial" w:cs="Arial"/>
        </w:rPr>
        <w:t xml:space="preserve"> </w:t>
      </w:r>
      <w:r w:rsidR="00137252" w:rsidRPr="00D81E9E">
        <w:rPr>
          <w:rFonts w:ascii="Arial" w:hAnsi="Arial" w:cs="Arial"/>
        </w:rPr>
        <w:t xml:space="preserve">Program </w:t>
      </w:r>
      <w:r w:rsidR="008B4902" w:rsidRPr="00D81E9E">
        <w:rPr>
          <w:rFonts w:ascii="Arial" w:hAnsi="Arial" w:cs="Arial"/>
        </w:rPr>
        <w:t>of testing new technology which could allow remote checking of traps.</w:t>
      </w:r>
      <w:r w:rsidRPr="00D81E9E">
        <w:rPr>
          <w:rFonts w:ascii="Arial" w:hAnsi="Arial" w:cs="Arial"/>
        </w:rPr>
        <w:t xml:space="preserve"> </w:t>
      </w:r>
      <w:r w:rsidR="008B4902" w:rsidRPr="00D81E9E">
        <w:rPr>
          <w:rFonts w:ascii="Arial" w:hAnsi="Arial" w:cs="Arial"/>
        </w:rPr>
        <w:t xml:space="preserve">Subject to the ongoing development and ultimate success of this technology, the regulatory burden </w:t>
      </w:r>
      <w:r w:rsidRPr="00D81E9E">
        <w:rPr>
          <w:rFonts w:ascii="Arial" w:hAnsi="Arial" w:cs="Arial"/>
        </w:rPr>
        <w:t>is likely to be significantly</w:t>
      </w:r>
      <w:r w:rsidR="008B4902" w:rsidRPr="00D81E9E">
        <w:rPr>
          <w:rFonts w:ascii="Arial" w:hAnsi="Arial" w:cs="Arial"/>
        </w:rPr>
        <w:t xml:space="preserve"> lower than $3.</w:t>
      </w:r>
      <w:r w:rsidR="00B62F6A">
        <w:rPr>
          <w:rFonts w:ascii="Arial" w:hAnsi="Arial" w:cs="Arial"/>
        </w:rPr>
        <w:t>1</w:t>
      </w:r>
      <w:r w:rsidR="008B4902" w:rsidRPr="00D81E9E">
        <w:rPr>
          <w:rFonts w:ascii="Arial" w:hAnsi="Arial" w:cs="Arial"/>
        </w:rPr>
        <w:t xml:space="preserve"> million per year</w:t>
      </w:r>
      <w:r w:rsidR="00853FC7" w:rsidRPr="00D81E9E">
        <w:rPr>
          <w:rFonts w:ascii="Arial" w:hAnsi="Arial" w:cs="Arial"/>
        </w:rPr>
        <w:t xml:space="preserve"> after 2024 when the phase out </w:t>
      </w:r>
      <w:r w:rsidR="003E1275">
        <w:rPr>
          <w:rFonts w:ascii="Arial" w:hAnsi="Arial" w:cs="Arial"/>
        </w:rPr>
        <w:t>finishes</w:t>
      </w:r>
      <w:r w:rsidR="008B4902" w:rsidRPr="00D81E9E">
        <w:rPr>
          <w:rFonts w:ascii="Arial" w:hAnsi="Arial" w:cs="Arial"/>
        </w:rPr>
        <w:t>.</w:t>
      </w:r>
    </w:p>
    <w:p w14:paraId="08B0AC93" w14:textId="77777777" w:rsidR="00624A0C" w:rsidRPr="00D81E9E" w:rsidRDefault="00624A0C" w:rsidP="00624A0C">
      <w:pPr>
        <w:autoSpaceDE/>
        <w:autoSpaceDN/>
        <w:adjustRightInd/>
        <w:spacing w:after="160" w:line="259" w:lineRule="auto"/>
        <w:rPr>
          <w:rFonts w:ascii="Arial" w:hAnsi="Arial" w:cs="Arial"/>
        </w:rPr>
      </w:pPr>
      <w:r w:rsidRPr="00D81E9E">
        <w:rPr>
          <w:rFonts w:ascii="Arial" w:hAnsi="Arial" w:cs="Arial"/>
        </w:rPr>
        <w:t>During the five-year phase time period, additional costs are not likely to be significant. In practice, the Victorian Wild Dog Program already</w:t>
      </w:r>
      <w:r w:rsidR="00BA1D1A">
        <w:rPr>
          <w:rFonts w:ascii="Arial" w:hAnsi="Arial" w:cs="Arial"/>
        </w:rPr>
        <w:t xml:space="preserve"> (mostly)</w:t>
      </w:r>
      <w:r w:rsidRPr="00D81E9E">
        <w:rPr>
          <w:rFonts w:ascii="Arial" w:hAnsi="Arial" w:cs="Arial"/>
        </w:rPr>
        <w:t xml:space="preserve"> achieves 48-hour trap-checking during the week and only relies on 72-hour</w:t>
      </w:r>
      <w:r w:rsidR="00F4330E">
        <w:rPr>
          <w:rFonts w:ascii="Arial" w:hAnsi="Arial" w:cs="Arial"/>
        </w:rPr>
        <w:t xml:space="preserve"> </w:t>
      </w:r>
      <w:r w:rsidRPr="00D81E9E">
        <w:rPr>
          <w:rFonts w:ascii="Arial" w:hAnsi="Arial" w:cs="Arial"/>
        </w:rPr>
        <w:t xml:space="preserve">trap-checking over weekends. </w:t>
      </w:r>
      <w:r w:rsidR="00BA1D1A">
        <w:rPr>
          <w:rFonts w:ascii="Arial" w:hAnsi="Arial" w:cs="Arial"/>
        </w:rPr>
        <w:t>T</w:t>
      </w:r>
      <w:r w:rsidRPr="00D81E9E">
        <w:rPr>
          <w:rFonts w:ascii="Arial" w:hAnsi="Arial" w:cs="Arial"/>
        </w:rPr>
        <w:t xml:space="preserve">he Victorian Wild Dog Program has estimated the cost of achieving </w:t>
      </w:r>
      <w:r w:rsidR="00BA1D1A">
        <w:rPr>
          <w:rFonts w:ascii="Arial" w:hAnsi="Arial" w:cs="Arial"/>
        </w:rPr>
        <w:t>48-hour trap-checking</w:t>
      </w:r>
      <w:r w:rsidRPr="00D81E9E">
        <w:rPr>
          <w:rFonts w:ascii="Arial" w:hAnsi="Arial" w:cs="Arial"/>
        </w:rPr>
        <w:t xml:space="preserve"> at $0.98 million</w:t>
      </w:r>
      <w:r w:rsidR="00BA1D1A">
        <w:rPr>
          <w:rFonts w:ascii="Arial" w:hAnsi="Arial" w:cs="Arial"/>
        </w:rPr>
        <w:t xml:space="preserve"> per annum</w:t>
      </w:r>
      <w:r w:rsidR="00F4330E">
        <w:rPr>
          <w:rFonts w:ascii="Arial" w:hAnsi="Arial" w:cs="Arial"/>
        </w:rPr>
        <w:t xml:space="preserve"> (this additional cost is largely attributable to </w:t>
      </w:r>
      <w:r w:rsidR="00BA1D1A">
        <w:rPr>
          <w:rFonts w:ascii="Arial" w:hAnsi="Arial" w:cs="Arial"/>
        </w:rPr>
        <w:t>achieving 48-hour trap checking on weekends)</w:t>
      </w:r>
      <w:r w:rsidRPr="00D81E9E">
        <w:rPr>
          <w:rFonts w:ascii="Arial" w:hAnsi="Arial" w:cs="Arial"/>
        </w:rPr>
        <w:t xml:space="preserve">. </w:t>
      </w:r>
      <w:r w:rsidR="007D1808" w:rsidRPr="00D81E9E">
        <w:rPr>
          <w:rFonts w:ascii="Arial" w:hAnsi="Arial" w:cs="Arial"/>
        </w:rPr>
        <w:t>Therefore, the</w:t>
      </w:r>
      <w:r w:rsidRPr="00D81E9E">
        <w:rPr>
          <w:rFonts w:ascii="Arial" w:hAnsi="Arial" w:cs="Arial"/>
        </w:rPr>
        <w:t xml:space="preserve"> cost to government of making</w:t>
      </w:r>
      <w:r w:rsidR="007D1808" w:rsidRPr="00D81E9E">
        <w:rPr>
          <w:rFonts w:ascii="Arial" w:hAnsi="Arial" w:cs="Arial"/>
        </w:rPr>
        <w:t xml:space="preserve"> gradual</w:t>
      </w:r>
      <w:r w:rsidRPr="00D81E9E">
        <w:rPr>
          <w:rFonts w:ascii="Arial" w:hAnsi="Arial" w:cs="Arial"/>
        </w:rPr>
        <w:t xml:space="preserve"> progress towards 24-hour trap-checking is likely to be </w:t>
      </w:r>
      <w:r w:rsidR="003E1275">
        <w:rPr>
          <w:rFonts w:ascii="Arial" w:hAnsi="Arial" w:cs="Arial"/>
        </w:rPr>
        <w:t xml:space="preserve">relatively </w:t>
      </w:r>
      <w:r w:rsidRPr="00D81E9E">
        <w:rPr>
          <w:rFonts w:ascii="Arial" w:hAnsi="Arial" w:cs="Arial"/>
        </w:rPr>
        <w:t xml:space="preserve">low. </w:t>
      </w:r>
    </w:p>
    <w:p w14:paraId="7CD92C3C" w14:textId="77777777" w:rsidR="00624A0C" w:rsidRPr="00D81E9E" w:rsidRDefault="00624A0C" w:rsidP="00624A0C">
      <w:pPr>
        <w:autoSpaceDE/>
        <w:autoSpaceDN/>
        <w:adjustRightInd/>
        <w:spacing w:after="160" w:line="259" w:lineRule="auto"/>
        <w:rPr>
          <w:rFonts w:ascii="Arial" w:hAnsi="Arial" w:cs="Arial"/>
        </w:rPr>
      </w:pPr>
      <w:r w:rsidRPr="00D81E9E">
        <w:rPr>
          <w:rFonts w:ascii="Arial" w:hAnsi="Arial" w:cs="Arial"/>
        </w:rPr>
        <w:t xml:space="preserve">The five-year phase out timeframe is intended to allow for technological/process developments such as remote checking to be implemented to achieve a lower regulatory burden. Note that while the phase-out period and new technology can reduce the regulatory burden significantly, it is highly unlikely to eliminate it – e.g. even if remote checking is widespread, Wild Dog Controllers will still need to be able to physically get to a trapped animal within 24 hours, and this will require more resources than used in the current Victorian Wild Dog Program. </w:t>
      </w:r>
    </w:p>
    <w:p w14:paraId="3282F9C7" w14:textId="77777777" w:rsidR="00624A0C" w:rsidRPr="00D81E9E" w:rsidRDefault="00624A0C" w:rsidP="008B4902">
      <w:pPr>
        <w:autoSpaceDE/>
        <w:autoSpaceDN/>
        <w:adjustRightInd/>
        <w:spacing w:after="160" w:line="259" w:lineRule="auto"/>
        <w:rPr>
          <w:rFonts w:ascii="Arial" w:hAnsi="Arial" w:cs="Arial"/>
        </w:rPr>
      </w:pPr>
      <w:r w:rsidRPr="00D81E9E">
        <w:rPr>
          <w:rFonts w:ascii="Arial" w:hAnsi="Arial" w:cs="Arial"/>
        </w:rPr>
        <w:t>Overall, costs during the five-year phase out period are likely to be minimal while the cost of achieving 24-hour trap-checking times after 2024 is likely to be significantly lower than the cost of implementing this change immediately.</w:t>
      </w:r>
    </w:p>
    <w:p w14:paraId="65B5040F"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The cost to government of enforcement is unlikely to be higher than for Option 1 in the long term. Enforcement of a</w:t>
      </w:r>
      <w:r w:rsidR="007953A9" w:rsidRPr="00D81E9E">
        <w:rPr>
          <w:rFonts w:ascii="Arial" w:hAnsi="Arial" w:cs="Arial"/>
        </w:rPr>
        <w:t xml:space="preserve"> </w:t>
      </w:r>
      <w:r w:rsidRPr="00D81E9E" w:rsidDel="00802098">
        <w:rPr>
          <w:rFonts w:ascii="Arial" w:hAnsi="Arial" w:cs="Arial"/>
        </w:rPr>
        <w:t>permit</w:t>
      </w:r>
      <w:r w:rsidRPr="00D81E9E">
        <w:rPr>
          <w:rFonts w:ascii="Arial" w:hAnsi="Arial" w:cs="Arial"/>
        </w:rPr>
        <w:t xml:space="preserve"> system for glue traps may result in a marginal increase in effort. However, the phase out of the Ministerial approval process </w:t>
      </w:r>
      <w:r w:rsidR="00DB1030" w:rsidRPr="00D81E9E">
        <w:rPr>
          <w:rFonts w:ascii="Arial" w:hAnsi="Arial" w:cs="Arial"/>
        </w:rPr>
        <w:t xml:space="preserve">for leghold trap-checking time variations </w:t>
      </w:r>
      <w:r w:rsidRPr="00D81E9E">
        <w:rPr>
          <w:rFonts w:ascii="Arial" w:hAnsi="Arial" w:cs="Arial"/>
        </w:rPr>
        <w:t>will result in a decrease in cost as th</w:t>
      </w:r>
      <w:r w:rsidR="00C04CD4" w:rsidRPr="00D81E9E">
        <w:rPr>
          <w:rFonts w:ascii="Arial" w:hAnsi="Arial" w:cs="Arial"/>
        </w:rPr>
        <w:t>is</w:t>
      </w:r>
      <w:r w:rsidRPr="00D81E9E">
        <w:rPr>
          <w:rFonts w:ascii="Arial" w:hAnsi="Arial" w:cs="Arial"/>
        </w:rPr>
        <w:t xml:space="preserve"> approval process is no longer required after five years.</w:t>
      </w:r>
    </w:p>
    <w:p w14:paraId="6C699933" w14:textId="77777777" w:rsidR="00C04B6E" w:rsidRPr="00D81E9E" w:rsidRDefault="00C04B6E" w:rsidP="00D81EDF">
      <w:pPr>
        <w:autoSpaceDE/>
        <w:autoSpaceDN/>
        <w:adjustRightInd/>
        <w:spacing w:after="160" w:line="259" w:lineRule="auto"/>
        <w:rPr>
          <w:rFonts w:ascii="Arial" w:hAnsi="Arial" w:cs="Arial"/>
        </w:rPr>
      </w:pPr>
      <w:r w:rsidRPr="00D81E9E">
        <w:rPr>
          <w:rFonts w:ascii="Arial" w:hAnsi="Arial" w:cs="Arial"/>
        </w:rPr>
        <w:t xml:space="preserve">The more stringent conditions on the use of glue traps and leghold traps represent an increase in regulatory burden, which has been </w:t>
      </w:r>
      <w:r w:rsidRPr="00D81E9E">
        <w:rPr>
          <w:rFonts w:ascii="Arial" w:hAnsi="Arial" w:cs="Arial"/>
          <w:b/>
        </w:rPr>
        <w:t>scored as -4</w:t>
      </w:r>
      <w:r w:rsidRPr="00D81E9E">
        <w:rPr>
          <w:rFonts w:ascii="Arial" w:hAnsi="Arial" w:cs="Arial"/>
        </w:rPr>
        <w:t>.</w:t>
      </w:r>
    </w:p>
    <w:p w14:paraId="2A272CFE" w14:textId="77777777" w:rsidR="00C04B6E" w:rsidRPr="00D81E9E" w:rsidRDefault="00C04B6E" w:rsidP="00C04B6E">
      <w:pPr>
        <w:pStyle w:val="EYHeading4"/>
        <w:numPr>
          <w:ilvl w:val="4"/>
          <w:numId w:val="7"/>
        </w:numPr>
        <w:rPr>
          <w:rFonts w:ascii="Arial" w:hAnsi="Arial" w:cs="Arial"/>
        </w:rPr>
      </w:pPr>
      <w:r w:rsidRPr="00D81E9E">
        <w:rPr>
          <w:rFonts w:ascii="Arial" w:hAnsi="Arial" w:cs="Arial"/>
        </w:rPr>
        <w:t>Overall assessment</w:t>
      </w:r>
    </w:p>
    <w:p w14:paraId="3BF5E2AB" w14:textId="2E9EB28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Overall, this option still results in a decrease in regulatory burden compared with the Base Case (in which achieving the same outcomes may be prohibitively expensi</w:t>
      </w:r>
      <w:r w:rsidR="00D734C8" w:rsidRPr="00D81E9E">
        <w:rPr>
          <w:rFonts w:ascii="Arial" w:hAnsi="Arial" w:cs="Arial"/>
        </w:rPr>
        <w:t>ve) but does carry an</w:t>
      </w:r>
      <w:r w:rsidRPr="00D81E9E">
        <w:rPr>
          <w:rFonts w:ascii="Arial" w:hAnsi="Arial" w:cs="Arial"/>
        </w:rPr>
        <w:t xml:space="preserve"> increase in burden compared with Option 1. This option is given </w:t>
      </w:r>
      <w:r w:rsidR="000A21BC">
        <w:rPr>
          <w:rFonts w:ascii="Arial" w:hAnsi="Arial" w:cs="Arial"/>
        </w:rPr>
        <w:t>an aggregate</w:t>
      </w:r>
      <w:r w:rsidR="00B7378F" w:rsidRPr="00D81E9E">
        <w:rPr>
          <w:rFonts w:ascii="Arial" w:hAnsi="Arial" w:cs="Arial"/>
        </w:rPr>
        <w:t xml:space="preserve"> </w:t>
      </w:r>
      <w:r w:rsidRPr="00D81E9E">
        <w:rPr>
          <w:rFonts w:ascii="Arial" w:hAnsi="Arial" w:cs="Arial"/>
          <w:b/>
        </w:rPr>
        <w:t>score of 2</w:t>
      </w:r>
      <w:r w:rsidRPr="00D81E9E">
        <w:rPr>
          <w:rFonts w:ascii="Arial" w:hAnsi="Arial" w:cs="Arial"/>
        </w:rPr>
        <w:t xml:space="preserve"> for this criterion.</w:t>
      </w:r>
    </w:p>
    <w:p w14:paraId="63057E27" w14:textId="376A31A5" w:rsidR="008B4902" w:rsidRPr="00D81E9E" w:rsidRDefault="008B4902" w:rsidP="008B4902">
      <w:pPr>
        <w:pStyle w:val="EYHeading4"/>
        <w:rPr>
          <w:rFonts w:ascii="Arial" w:hAnsi="Arial" w:cs="Arial"/>
        </w:rPr>
      </w:pPr>
      <w:r w:rsidRPr="00D81E9E">
        <w:rPr>
          <w:rFonts w:ascii="Arial" w:hAnsi="Arial" w:cs="Arial"/>
        </w:rPr>
        <w:lastRenderedPageBreak/>
        <w:t xml:space="preserve">Option 3: </w:t>
      </w:r>
      <w:r w:rsidR="00A24A57" w:rsidRPr="00D81E9E">
        <w:rPr>
          <w:rFonts w:ascii="Arial" w:hAnsi="Arial" w:cs="Arial"/>
        </w:rPr>
        <w:t>Glue traps prohibited for sale and use on animals</w:t>
      </w:r>
      <w:r w:rsidR="00B62F6A">
        <w:rPr>
          <w:rFonts w:ascii="Arial" w:hAnsi="Arial" w:cs="Arial"/>
        </w:rPr>
        <w:t>,</w:t>
      </w:r>
      <w:r w:rsidR="00A24A57" w:rsidRPr="00D81E9E">
        <w:rPr>
          <w:rFonts w:ascii="Arial" w:hAnsi="Arial" w:cs="Arial"/>
        </w:rPr>
        <w:t xml:space="preserve"> and phase out of Minister approval system for leghold trap-checking time variations</w:t>
      </w:r>
    </w:p>
    <w:p w14:paraId="64C59BAC" w14:textId="77777777" w:rsidR="0069661A" w:rsidRPr="00D81E9E" w:rsidRDefault="0069661A" w:rsidP="0069661A">
      <w:pPr>
        <w:pStyle w:val="EYHeading4"/>
        <w:numPr>
          <w:ilvl w:val="4"/>
          <w:numId w:val="7"/>
        </w:numPr>
        <w:rPr>
          <w:rFonts w:ascii="Arial" w:hAnsi="Arial" w:cs="Arial"/>
        </w:rPr>
      </w:pPr>
      <w:r w:rsidRPr="00D81E9E">
        <w:rPr>
          <w:rFonts w:ascii="Arial" w:hAnsi="Arial" w:cs="Arial"/>
        </w:rPr>
        <w:t>Positive impacts</w:t>
      </w:r>
    </w:p>
    <w:p w14:paraId="0BF1F8D8" w14:textId="77777777" w:rsidR="0069661A" w:rsidRPr="00D81E9E" w:rsidRDefault="0069661A" w:rsidP="00D81EDF">
      <w:pPr>
        <w:autoSpaceDE/>
        <w:autoSpaceDN/>
        <w:adjustRightInd/>
        <w:spacing w:after="160" w:line="259" w:lineRule="auto"/>
        <w:rPr>
          <w:rFonts w:ascii="Arial" w:hAnsi="Arial" w:cs="Arial"/>
        </w:rPr>
      </w:pPr>
      <w:r w:rsidRPr="00D81E9E">
        <w:rPr>
          <w:rFonts w:ascii="Arial" w:hAnsi="Arial" w:cs="Arial"/>
        </w:rPr>
        <w:t xml:space="preserve">This option will also result in a lower regulatory burden than the Base Case as the use of a range of traps is enabled. The enabling of traps represents a significant reduction in regulatory burden and this option is given a </w:t>
      </w:r>
      <w:r w:rsidRPr="00D81E9E">
        <w:rPr>
          <w:rFonts w:ascii="Arial" w:hAnsi="Arial" w:cs="Arial"/>
          <w:b/>
        </w:rPr>
        <w:t>score of 6</w:t>
      </w:r>
      <w:r w:rsidRPr="00D81E9E">
        <w:rPr>
          <w:rFonts w:ascii="Arial" w:hAnsi="Arial" w:cs="Arial"/>
        </w:rPr>
        <w:t>.</w:t>
      </w:r>
    </w:p>
    <w:p w14:paraId="5CE42466" w14:textId="77777777" w:rsidR="0069661A" w:rsidRPr="00D81E9E" w:rsidRDefault="0069661A" w:rsidP="0069661A">
      <w:pPr>
        <w:pStyle w:val="EYHeading4"/>
        <w:numPr>
          <w:ilvl w:val="4"/>
          <w:numId w:val="7"/>
        </w:numPr>
        <w:rPr>
          <w:rFonts w:ascii="Arial" w:hAnsi="Arial" w:cs="Arial"/>
        </w:rPr>
      </w:pPr>
      <w:r w:rsidRPr="00D81E9E">
        <w:rPr>
          <w:rFonts w:ascii="Arial" w:hAnsi="Arial" w:cs="Arial"/>
        </w:rPr>
        <w:t>Negative impacts</w:t>
      </w:r>
    </w:p>
    <w:p w14:paraId="37554428"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This option is likely to have a very similar regulatory burden</w:t>
      </w:r>
      <w:r w:rsidR="0069661A" w:rsidRPr="00D81E9E">
        <w:rPr>
          <w:rFonts w:ascii="Arial" w:hAnsi="Arial" w:cs="Arial"/>
        </w:rPr>
        <w:t xml:space="preserve"> (and negative impact)</w:t>
      </w:r>
      <w:r w:rsidRPr="00D81E9E">
        <w:rPr>
          <w:rFonts w:ascii="Arial" w:hAnsi="Arial" w:cs="Arial"/>
        </w:rPr>
        <w:t xml:space="preserve"> </w:t>
      </w:r>
      <w:r w:rsidR="00551C04" w:rsidRPr="00D81E9E">
        <w:rPr>
          <w:rFonts w:ascii="Arial" w:hAnsi="Arial" w:cs="Arial"/>
        </w:rPr>
        <w:t xml:space="preserve">to </w:t>
      </w:r>
      <w:r w:rsidRPr="00D81E9E">
        <w:rPr>
          <w:rFonts w:ascii="Arial" w:hAnsi="Arial" w:cs="Arial"/>
        </w:rPr>
        <w:t xml:space="preserve">Option 2. The prohibition of glue traps (as opposed to using a </w:t>
      </w:r>
      <w:r w:rsidRPr="00D81E9E" w:rsidDel="00551C04">
        <w:rPr>
          <w:rFonts w:ascii="Arial" w:hAnsi="Arial" w:cs="Arial"/>
        </w:rPr>
        <w:t xml:space="preserve">permit </w:t>
      </w:r>
      <w:r w:rsidRPr="00D81E9E">
        <w:rPr>
          <w:rFonts w:ascii="Arial" w:hAnsi="Arial" w:cs="Arial"/>
        </w:rPr>
        <w:t>system) is likely to result in a slight increase in regulatory burden for pest controllers working in commercial food manufacturing premises as they will be required to use other methods (which may be less effective or require greater effort and cost to achieve the same result). However, feedback from stakeholders indicates that glue traps are one of many tools used and represent a very small percentage (less than 1%) of overall activity. Banning glue traps is therefore likely to introduce some additional burden on pest controllers but this effect is unlikely to be substantial.</w:t>
      </w:r>
    </w:p>
    <w:p w14:paraId="5D2489F9" w14:textId="77777777" w:rsidR="0069661A" w:rsidRPr="00D81E9E" w:rsidRDefault="008B4902" w:rsidP="0069661A">
      <w:pPr>
        <w:autoSpaceDE/>
        <w:autoSpaceDN/>
        <w:adjustRightInd/>
        <w:spacing w:after="160" w:line="259" w:lineRule="auto"/>
        <w:rPr>
          <w:rFonts w:ascii="Arial" w:hAnsi="Arial" w:cs="Arial"/>
        </w:rPr>
      </w:pPr>
      <w:r w:rsidRPr="00D81E9E">
        <w:rPr>
          <w:rFonts w:ascii="Arial" w:hAnsi="Arial" w:cs="Arial"/>
        </w:rPr>
        <w:t>Government will face the cost of enforcing a ban on glue traps but will not have to bear the cost of maintaining a pe</w:t>
      </w:r>
      <w:r w:rsidR="00762355" w:rsidRPr="00D81E9E">
        <w:rPr>
          <w:rFonts w:ascii="Arial" w:hAnsi="Arial" w:cs="Arial"/>
        </w:rPr>
        <w:t>rmit system. The net impact on G</w:t>
      </w:r>
      <w:r w:rsidRPr="00D81E9E">
        <w:rPr>
          <w:rFonts w:ascii="Arial" w:hAnsi="Arial" w:cs="Arial"/>
        </w:rPr>
        <w:t>overnment is unlikely to be material compared with Option 2.</w:t>
      </w:r>
      <w:r w:rsidR="0069661A" w:rsidRPr="00D81E9E">
        <w:rPr>
          <w:rFonts w:ascii="Arial" w:hAnsi="Arial" w:cs="Arial"/>
        </w:rPr>
        <w:t xml:space="preserve"> </w:t>
      </w:r>
    </w:p>
    <w:p w14:paraId="5DCDEE52" w14:textId="77777777" w:rsidR="008B4902" w:rsidRPr="00D81E9E" w:rsidRDefault="0069661A" w:rsidP="008B4902">
      <w:pPr>
        <w:autoSpaceDE/>
        <w:autoSpaceDN/>
        <w:adjustRightInd/>
        <w:spacing w:after="160" w:line="259" w:lineRule="auto"/>
        <w:rPr>
          <w:rFonts w:ascii="Arial" w:hAnsi="Arial" w:cs="Arial"/>
        </w:rPr>
      </w:pPr>
      <w:r w:rsidRPr="00D81E9E">
        <w:rPr>
          <w:rFonts w:ascii="Arial" w:hAnsi="Arial" w:cs="Arial"/>
        </w:rPr>
        <w:t xml:space="preserve">The prohibition of glue traps of glue traps represents a slight increase in regulatory burden from Option 2, which has been </w:t>
      </w:r>
      <w:r w:rsidRPr="00D81E9E">
        <w:rPr>
          <w:rFonts w:ascii="Arial" w:hAnsi="Arial" w:cs="Arial"/>
          <w:b/>
        </w:rPr>
        <w:t>scored as -5</w:t>
      </w:r>
      <w:r w:rsidRPr="00D81E9E">
        <w:rPr>
          <w:rFonts w:ascii="Arial" w:hAnsi="Arial" w:cs="Arial"/>
        </w:rPr>
        <w:t>.</w:t>
      </w:r>
    </w:p>
    <w:p w14:paraId="403CA9F6" w14:textId="77777777" w:rsidR="0069661A" w:rsidRPr="00D81E9E" w:rsidRDefault="0069661A" w:rsidP="0069661A">
      <w:pPr>
        <w:pStyle w:val="EYHeading4"/>
        <w:numPr>
          <w:ilvl w:val="4"/>
          <w:numId w:val="7"/>
        </w:numPr>
        <w:rPr>
          <w:rFonts w:ascii="Arial" w:hAnsi="Arial" w:cs="Arial"/>
        </w:rPr>
      </w:pPr>
      <w:r w:rsidRPr="00D81E9E">
        <w:rPr>
          <w:rFonts w:ascii="Arial" w:hAnsi="Arial" w:cs="Arial"/>
        </w:rPr>
        <w:t>Overall assessment</w:t>
      </w:r>
    </w:p>
    <w:p w14:paraId="72512AF7" w14:textId="4B8394CE"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Given the slight increase in burden associated with the prohibition of glue traps, this option is given </w:t>
      </w:r>
      <w:r w:rsidR="000A21BC">
        <w:rPr>
          <w:rFonts w:ascii="Arial" w:hAnsi="Arial" w:cs="Arial"/>
        </w:rPr>
        <w:t>an aggregate</w:t>
      </w:r>
      <w:r w:rsidR="00E152D9">
        <w:rPr>
          <w:rFonts w:ascii="Arial" w:hAnsi="Arial" w:cs="Arial"/>
        </w:rPr>
        <w:t xml:space="preserve"> </w:t>
      </w:r>
      <w:r w:rsidRPr="00D81E9E">
        <w:rPr>
          <w:rFonts w:ascii="Arial" w:hAnsi="Arial" w:cs="Arial"/>
          <w:b/>
        </w:rPr>
        <w:t>score of 1</w:t>
      </w:r>
      <w:r w:rsidRPr="00D81E9E">
        <w:rPr>
          <w:rFonts w:ascii="Arial" w:hAnsi="Arial" w:cs="Arial"/>
        </w:rPr>
        <w:t xml:space="preserve"> for this criterion.</w:t>
      </w:r>
    </w:p>
    <w:p w14:paraId="2EEA3573" w14:textId="77777777" w:rsidR="008B4902" w:rsidRPr="00D81E9E" w:rsidRDefault="008B4902" w:rsidP="000B48BB">
      <w:pPr>
        <w:pStyle w:val="EYHeading3"/>
        <w:rPr>
          <w:rFonts w:ascii="Arial" w:hAnsi="Arial" w:cs="Arial"/>
        </w:rPr>
      </w:pPr>
      <w:r w:rsidRPr="00D81E9E">
        <w:rPr>
          <w:rFonts w:ascii="Arial" w:hAnsi="Arial" w:cs="Arial"/>
        </w:rPr>
        <w:t>Economic/social/environmental impact criterion – analysis of Options 1 to 3</w:t>
      </w:r>
    </w:p>
    <w:p w14:paraId="6A115005" w14:textId="77777777" w:rsidR="008B4902" w:rsidRPr="00D81E9E" w:rsidRDefault="008B4902" w:rsidP="008B4902">
      <w:pPr>
        <w:pStyle w:val="EYHeading4"/>
        <w:rPr>
          <w:rFonts w:ascii="Arial" w:hAnsi="Arial" w:cs="Arial"/>
        </w:rPr>
      </w:pPr>
      <w:r w:rsidRPr="00D81E9E">
        <w:rPr>
          <w:rFonts w:ascii="Arial" w:hAnsi="Arial" w:cs="Arial"/>
        </w:rPr>
        <w:t>Option 1: Use of traps under certain conditions</w:t>
      </w:r>
    </w:p>
    <w:p w14:paraId="3537C874" w14:textId="77777777" w:rsidR="002032C9" w:rsidRPr="00D81E9E" w:rsidRDefault="008B4902" w:rsidP="008B4902">
      <w:pPr>
        <w:autoSpaceDE/>
        <w:autoSpaceDN/>
        <w:adjustRightInd/>
        <w:spacing w:after="160" w:line="259" w:lineRule="auto"/>
        <w:rPr>
          <w:rFonts w:ascii="Arial" w:hAnsi="Arial" w:cs="Arial"/>
        </w:rPr>
      </w:pPr>
      <w:r w:rsidRPr="00D81E9E">
        <w:rPr>
          <w:rFonts w:ascii="Arial" w:hAnsi="Arial" w:cs="Arial"/>
        </w:rPr>
        <w:t>The economic, social and environmental impacts of enabling the use of traps are likely to be substantial.</w:t>
      </w:r>
    </w:p>
    <w:p w14:paraId="3811CE8D" w14:textId="77777777" w:rsidR="002032C9" w:rsidRPr="00D81E9E" w:rsidRDefault="002032C9" w:rsidP="002032C9">
      <w:pPr>
        <w:pStyle w:val="EYHeading4"/>
        <w:numPr>
          <w:ilvl w:val="4"/>
          <w:numId w:val="7"/>
        </w:numPr>
        <w:rPr>
          <w:rFonts w:ascii="Arial" w:hAnsi="Arial" w:cs="Arial"/>
        </w:rPr>
      </w:pPr>
      <w:r w:rsidRPr="00D81E9E">
        <w:rPr>
          <w:rFonts w:ascii="Arial" w:hAnsi="Arial" w:cs="Arial"/>
        </w:rPr>
        <w:t>Positive impacts</w:t>
      </w:r>
    </w:p>
    <w:p w14:paraId="1E2DCAD8" w14:textId="77777777" w:rsidR="0014595E" w:rsidRPr="00D81E9E" w:rsidRDefault="0014595E" w:rsidP="0014595E">
      <w:pPr>
        <w:autoSpaceDE/>
        <w:autoSpaceDN/>
        <w:adjustRightInd/>
        <w:spacing w:after="160" w:line="259" w:lineRule="auto"/>
        <w:rPr>
          <w:rFonts w:ascii="Arial" w:hAnsi="Arial" w:cs="Arial"/>
        </w:rPr>
      </w:pPr>
      <w:r w:rsidRPr="00D81E9E">
        <w:rPr>
          <w:rFonts w:ascii="Arial" w:hAnsi="Arial" w:cs="Arial"/>
        </w:rPr>
        <w:t>Economic benefits from enabling the use of traps (for all types enabled), include:</w:t>
      </w:r>
    </w:p>
    <w:p w14:paraId="5DCB8F38"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Additional sales in the retail sector (profit</w:t>
      </w:r>
      <w:r w:rsidR="00762355" w:rsidRPr="00D81E9E">
        <w:rPr>
          <w:rFonts w:ascii="Arial" w:hAnsi="Arial" w:cs="Arial"/>
        </w:rPr>
        <w:t xml:space="preserve"> for retailers)</w:t>
      </w:r>
      <w:r w:rsidR="00F5687F" w:rsidRPr="00D81E9E">
        <w:rPr>
          <w:rFonts w:ascii="Arial" w:hAnsi="Arial" w:cs="Arial"/>
        </w:rPr>
        <w:t>.</w:t>
      </w:r>
    </w:p>
    <w:p w14:paraId="65422D82"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Additional sales in the wholesale sector (profit</w:t>
      </w:r>
      <w:r w:rsidR="00762355" w:rsidRPr="00D81E9E">
        <w:rPr>
          <w:rFonts w:ascii="Arial" w:hAnsi="Arial" w:cs="Arial"/>
        </w:rPr>
        <w:t xml:space="preserve"> for manufacturers)</w:t>
      </w:r>
      <w:r w:rsidR="00F5687F" w:rsidRPr="00D81E9E">
        <w:rPr>
          <w:rFonts w:ascii="Arial" w:hAnsi="Arial" w:cs="Arial"/>
        </w:rPr>
        <w:t>.</w:t>
      </w:r>
    </w:p>
    <w:p w14:paraId="36D8D015"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Reduction in losses of food/grain etc. from rodent incursions.</w:t>
      </w:r>
    </w:p>
    <w:p w14:paraId="36B39922" w14:textId="77777777" w:rsidR="0014595E" w:rsidRPr="00D81E9E" w:rsidRDefault="0014595E" w:rsidP="0014595E">
      <w:pPr>
        <w:autoSpaceDE/>
        <w:autoSpaceDN/>
        <w:adjustRightInd/>
        <w:spacing w:after="160" w:line="259" w:lineRule="auto"/>
        <w:rPr>
          <w:rFonts w:ascii="Arial" w:hAnsi="Arial" w:cs="Arial"/>
        </w:rPr>
      </w:pPr>
      <w:r w:rsidRPr="00D81E9E">
        <w:rPr>
          <w:rFonts w:ascii="Arial" w:hAnsi="Arial" w:cs="Arial"/>
        </w:rPr>
        <w:t xml:space="preserve">The economic and social benefits of the </w:t>
      </w:r>
      <w:r w:rsidR="00137252" w:rsidRPr="00D81E9E">
        <w:rPr>
          <w:rFonts w:ascii="Arial" w:hAnsi="Arial" w:cs="Arial"/>
        </w:rPr>
        <w:t xml:space="preserve">Victorian </w:t>
      </w:r>
      <w:r w:rsidRPr="00D81E9E">
        <w:rPr>
          <w:rFonts w:ascii="Arial" w:hAnsi="Arial" w:cs="Arial"/>
        </w:rPr>
        <w:t>Wild Dog Program, which uses a range of tools not just trapping to control wild dogs, have been studied in terms of the damaging effect that wild dog attacks can have on the economic viability of sheep farming and the social impacts (such as stress) of landowners having to deal with the aftermath of wild dog attacks.</w:t>
      </w:r>
    </w:p>
    <w:p w14:paraId="23068F96" w14:textId="77777777" w:rsidR="0014595E" w:rsidRPr="00D81E9E" w:rsidRDefault="0014595E" w:rsidP="00762355">
      <w:pPr>
        <w:autoSpaceDE/>
        <w:autoSpaceDN/>
        <w:adjustRightInd/>
        <w:spacing w:after="160" w:line="259" w:lineRule="auto"/>
        <w:rPr>
          <w:rFonts w:ascii="Arial" w:hAnsi="Arial" w:cs="Arial"/>
        </w:rPr>
      </w:pPr>
      <w:r w:rsidRPr="00D81E9E">
        <w:rPr>
          <w:rFonts w:ascii="Arial" w:hAnsi="Arial" w:cs="Arial"/>
        </w:rPr>
        <w:t>The economic cost to the agricultural sector of being unable to control wild dogs has been estimated at $13.2 million per year.</w:t>
      </w:r>
      <w:r w:rsidRPr="00D81E9E">
        <w:rPr>
          <w:rStyle w:val="FootnoteReference"/>
          <w:rFonts w:ascii="Arial" w:hAnsi="Arial" w:cs="Arial"/>
        </w:rPr>
        <w:footnoteReference w:id="95"/>
      </w:r>
      <w:r w:rsidRPr="00D81E9E">
        <w:rPr>
          <w:rFonts w:ascii="Arial" w:hAnsi="Arial" w:cs="Arial"/>
        </w:rPr>
        <w:t xml:space="preserve"> Note that this represents the total costs of an inability to control wild dogs and leghold traps are only one aspect of achieving this control. The economic benefit of controlling </w:t>
      </w:r>
      <w:r w:rsidRPr="00D81E9E">
        <w:rPr>
          <w:rFonts w:ascii="Arial" w:hAnsi="Arial" w:cs="Arial"/>
        </w:rPr>
        <w:lastRenderedPageBreak/>
        <w:t>wild dogs is therefore attributable to the collective contribution of traps, baiting, exclusion fencing, community education etc.</w:t>
      </w:r>
    </w:p>
    <w:p w14:paraId="4DBF25FD" w14:textId="5115D0A7" w:rsidR="0014595E" w:rsidRPr="00D81E9E" w:rsidRDefault="003E1275" w:rsidP="00762355">
      <w:pPr>
        <w:autoSpaceDE/>
        <w:autoSpaceDN/>
        <w:adjustRightInd/>
        <w:spacing w:after="160" w:line="259" w:lineRule="auto"/>
        <w:rPr>
          <w:rFonts w:ascii="Arial" w:hAnsi="Arial" w:cs="Arial"/>
        </w:rPr>
      </w:pPr>
      <w:r>
        <w:rPr>
          <w:rFonts w:ascii="Arial" w:hAnsi="Arial" w:cs="Arial"/>
        </w:rPr>
        <w:t>The above economic cost to the agriculture sector</w:t>
      </w:r>
      <w:r w:rsidR="0014595E" w:rsidRPr="00D81E9E">
        <w:rPr>
          <w:rFonts w:ascii="Arial" w:hAnsi="Arial" w:cs="Arial"/>
        </w:rPr>
        <w:t xml:space="preserve"> is measuring an opportunity cost faced by areas which have been made uneconomic or marginal by wild dog presence</w:t>
      </w:r>
      <w:r>
        <w:rPr>
          <w:rFonts w:ascii="Arial" w:hAnsi="Arial" w:cs="Arial"/>
        </w:rPr>
        <w:t>. This is</w:t>
      </w:r>
      <w:r w:rsidR="0014595E" w:rsidRPr="00D81E9E">
        <w:rPr>
          <w:rFonts w:ascii="Arial" w:hAnsi="Arial" w:cs="Arial"/>
        </w:rPr>
        <w:t xml:space="preserve"> estimated to be approximately the same size as the area successfully managed by the </w:t>
      </w:r>
      <w:r w:rsidR="00137252" w:rsidRPr="00D81E9E">
        <w:rPr>
          <w:rFonts w:ascii="Arial" w:hAnsi="Arial" w:cs="Arial"/>
        </w:rPr>
        <w:t xml:space="preserve">Victorian </w:t>
      </w:r>
      <w:r w:rsidR="0014595E" w:rsidRPr="00D81E9E">
        <w:rPr>
          <w:rFonts w:ascii="Arial" w:hAnsi="Arial" w:cs="Arial"/>
        </w:rPr>
        <w:t xml:space="preserve">Wild Dog Program (meaning the economic benefit of the program is roughly equal to this figure). Economic benefit can also be seen in the reduction in numbers of sheep lost to attacks. Since the introduction of the current </w:t>
      </w:r>
      <w:r w:rsidR="00137252" w:rsidRPr="00D81E9E">
        <w:rPr>
          <w:rFonts w:ascii="Arial" w:hAnsi="Arial" w:cs="Arial"/>
        </w:rPr>
        <w:t>Victorian Wild Dog Program</w:t>
      </w:r>
      <w:r w:rsidR="0014595E" w:rsidRPr="00D81E9E">
        <w:rPr>
          <w:rFonts w:ascii="Arial" w:hAnsi="Arial" w:cs="Arial"/>
        </w:rPr>
        <w:t>, the number of sheep killed or maimed by wild dogs ha</w:t>
      </w:r>
      <w:r w:rsidR="00781A3B" w:rsidRPr="00D81E9E">
        <w:rPr>
          <w:rFonts w:ascii="Arial" w:hAnsi="Arial" w:cs="Arial"/>
        </w:rPr>
        <w:t>s</w:t>
      </w:r>
      <w:r w:rsidR="0014595E" w:rsidRPr="00D81E9E">
        <w:rPr>
          <w:rFonts w:ascii="Arial" w:hAnsi="Arial" w:cs="Arial"/>
        </w:rPr>
        <w:t xml:space="preserve"> fallen from approximately 4,000 per year to approximately 1,000 per year.</w:t>
      </w:r>
      <w:r w:rsidR="0014595E" w:rsidRPr="00D81E9E">
        <w:rPr>
          <w:rStyle w:val="FootnoteReference"/>
          <w:rFonts w:ascii="Arial" w:hAnsi="Arial" w:cs="Arial"/>
        </w:rPr>
        <w:footnoteReference w:id="96"/>
      </w:r>
    </w:p>
    <w:p w14:paraId="3921331A" w14:textId="77777777" w:rsidR="0014595E" w:rsidRPr="00D81E9E" w:rsidRDefault="0014595E" w:rsidP="0014595E">
      <w:pPr>
        <w:autoSpaceDE/>
        <w:autoSpaceDN/>
        <w:adjustRightInd/>
        <w:spacing w:after="160" w:line="259" w:lineRule="auto"/>
        <w:rPr>
          <w:rFonts w:ascii="Arial" w:hAnsi="Arial" w:cs="Arial"/>
        </w:rPr>
      </w:pPr>
      <w:r w:rsidRPr="00D81E9E">
        <w:rPr>
          <w:rFonts w:ascii="Arial" w:hAnsi="Arial" w:cs="Arial"/>
        </w:rPr>
        <w:t>Social benefits from controlling wild dogs are also significant</w:t>
      </w:r>
      <w:r w:rsidR="00385FF5" w:rsidRPr="00D81E9E">
        <w:rPr>
          <w:rFonts w:ascii="Arial" w:hAnsi="Arial" w:cs="Arial"/>
        </w:rPr>
        <w:t>. L</w:t>
      </w:r>
      <w:r w:rsidRPr="00D81E9E">
        <w:rPr>
          <w:rFonts w:ascii="Arial" w:hAnsi="Arial" w:cs="Arial"/>
        </w:rPr>
        <w:t xml:space="preserve">andholders </w:t>
      </w:r>
      <w:r w:rsidR="00385FF5" w:rsidRPr="00D81E9E">
        <w:rPr>
          <w:rFonts w:ascii="Arial" w:hAnsi="Arial" w:cs="Arial"/>
        </w:rPr>
        <w:t xml:space="preserve">experience </w:t>
      </w:r>
      <w:r w:rsidRPr="00D81E9E">
        <w:rPr>
          <w:rFonts w:ascii="Arial" w:hAnsi="Arial" w:cs="Arial"/>
        </w:rPr>
        <w:t xml:space="preserve">stress </w:t>
      </w:r>
      <w:r w:rsidR="00385FF5" w:rsidRPr="00D81E9E">
        <w:rPr>
          <w:rFonts w:ascii="Arial" w:hAnsi="Arial" w:cs="Arial"/>
        </w:rPr>
        <w:t xml:space="preserve">from wild dogs </w:t>
      </w:r>
      <w:r w:rsidRPr="00D81E9E">
        <w:rPr>
          <w:rFonts w:ascii="Arial" w:hAnsi="Arial" w:cs="Arial"/>
        </w:rPr>
        <w:t>related to:</w:t>
      </w:r>
    </w:p>
    <w:p w14:paraId="49B23E44" w14:textId="77777777" w:rsidR="0014595E" w:rsidRPr="00D81E9E" w:rsidRDefault="003E1275"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Pr>
          <w:rFonts w:ascii="Arial" w:hAnsi="Arial" w:cs="Arial"/>
        </w:rPr>
        <w:t>P</w:t>
      </w:r>
      <w:r w:rsidR="0014595E" w:rsidRPr="00D81E9E">
        <w:rPr>
          <w:rFonts w:ascii="Arial" w:hAnsi="Arial" w:cs="Arial"/>
        </w:rPr>
        <w:t>ersistent thoughts of the dog attack issue.</w:t>
      </w:r>
    </w:p>
    <w:p w14:paraId="560B9E07" w14:textId="77777777" w:rsidR="0014595E" w:rsidRPr="00D81E9E" w:rsidRDefault="003E1275"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Pr>
          <w:rFonts w:ascii="Arial" w:hAnsi="Arial" w:cs="Arial"/>
        </w:rPr>
        <w:t>L</w:t>
      </w:r>
      <w:r w:rsidR="0014595E" w:rsidRPr="00D81E9E">
        <w:rPr>
          <w:rFonts w:ascii="Arial" w:hAnsi="Arial" w:cs="Arial"/>
        </w:rPr>
        <w:t>ack of sleep.</w:t>
      </w:r>
    </w:p>
    <w:p w14:paraId="16BA5EE4" w14:textId="77777777" w:rsidR="0014595E" w:rsidRPr="00D81E9E" w:rsidRDefault="003E1275"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Pr>
          <w:rFonts w:ascii="Arial" w:hAnsi="Arial" w:cs="Arial"/>
        </w:rPr>
        <w:t>A</w:t>
      </w:r>
      <w:r w:rsidR="0014595E" w:rsidRPr="00D81E9E">
        <w:rPr>
          <w:rFonts w:ascii="Arial" w:hAnsi="Arial" w:cs="Arial"/>
        </w:rPr>
        <w:t>nger and frustration.</w:t>
      </w:r>
    </w:p>
    <w:p w14:paraId="06D71D55" w14:textId="77777777" w:rsidR="0014595E" w:rsidRPr="00D81E9E" w:rsidRDefault="003E1275"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Pr>
          <w:rFonts w:ascii="Arial" w:hAnsi="Arial" w:cs="Arial"/>
        </w:rPr>
        <w:t>I</w:t>
      </w:r>
      <w:r w:rsidR="0014595E" w:rsidRPr="00D81E9E">
        <w:rPr>
          <w:rFonts w:ascii="Arial" w:hAnsi="Arial" w:cs="Arial"/>
        </w:rPr>
        <w:t>mpacts on relationships at a personal, business and community level.</w:t>
      </w:r>
    </w:p>
    <w:p w14:paraId="058D0AD1" w14:textId="77777777" w:rsidR="0014595E" w:rsidRPr="00D81E9E" w:rsidRDefault="003E1275"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Pr>
          <w:rFonts w:ascii="Arial" w:hAnsi="Arial" w:cs="Arial"/>
        </w:rPr>
        <w:t>T</w:t>
      </w:r>
      <w:r w:rsidR="0014595E" w:rsidRPr="00D81E9E">
        <w:rPr>
          <w:rFonts w:ascii="Arial" w:hAnsi="Arial" w:cs="Arial"/>
        </w:rPr>
        <w:t>ime involved in dealing with the issue.</w:t>
      </w:r>
      <w:r w:rsidR="0014595E" w:rsidRPr="00D81E9E">
        <w:rPr>
          <w:rStyle w:val="FootnoteReference"/>
          <w:rFonts w:ascii="Arial" w:hAnsi="Arial" w:cs="Arial"/>
        </w:rPr>
        <w:footnoteReference w:id="97"/>
      </w:r>
    </w:p>
    <w:p w14:paraId="0EE4AB9A" w14:textId="77777777" w:rsidR="0014595E" w:rsidRPr="00D81E9E" w:rsidRDefault="0014595E" w:rsidP="0014595E">
      <w:pPr>
        <w:autoSpaceDE/>
        <w:autoSpaceDN/>
        <w:adjustRightInd/>
        <w:spacing w:after="160" w:line="259" w:lineRule="auto"/>
        <w:rPr>
          <w:rFonts w:ascii="Arial" w:hAnsi="Arial" w:cs="Arial"/>
        </w:rPr>
      </w:pPr>
      <w:r w:rsidRPr="00D81E9E">
        <w:rPr>
          <w:rFonts w:ascii="Arial" w:hAnsi="Arial" w:cs="Arial"/>
        </w:rPr>
        <w:t>Research on the stress impacts faced by landholders after a wild dog attack (measured using Relative Stress Index) indicate that levels of stress faced by landowners can be severe.</w:t>
      </w:r>
      <w:r w:rsidRPr="00D81E9E">
        <w:rPr>
          <w:rStyle w:val="FootnoteReference"/>
          <w:rFonts w:ascii="Arial" w:hAnsi="Arial" w:cs="Arial"/>
        </w:rPr>
        <w:footnoteReference w:id="98"/>
      </w:r>
    </w:p>
    <w:p w14:paraId="7597E4D8" w14:textId="77777777" w:rsidR="0014595E" w:rsidRPr="00D81E9E" w:rsidRDefault="0014595E" w:rsidP="0014595E">
      <w:pPr>
        <w:autoSpaceDE/>
        <w:autoSpaceDN/>
        <w:adjustRightInd/>
        <w:spacing w:after="160" w:line="259" w:lineRule="auto"/>
        <w:rPr>
          <w:rFonts w:ascii="Arial" w:hAnsi="Arial" w:cs="Arial"/>
        </w:rPr>
      </w:pPr>
      <w:r w:rsidRPr="00D81E9E">
        <w:rPr>
          <w:rFonts w:ascii="Arial" w:hAnsi="Arial" w:cs="Arial"/>
        </w:rPr>
        <w:t>In addition to the substantial economic benefits for the agricultural sector and communities related to the control of wild dogs, the use of other types of trap provide social benefits to the extent that individuals and businesses are better able to manage pest species. These benefits may include:</w:t>
      </w:r>
    </w:p>
    <w:p w14:paraId="5F33319F"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Hospitality, or food and beverage industries being able to prevent contamination more effectively</w:t>
      </w:r>
      <w:r w:rsidR="00762355" w:rsidRPr="00D81E9E">
        <w:rPr>
          <w:rFonts w:ascii="Arial" w:hAnsi="Arial" w:cs="Arial"/>
        </w:rPr>
        <w:t>, protecting food safety</w:t>
      </w:r>
      <w:r w:rsidR="00F5687F" w:rsidRPr="00D81E9E">
        <w:rPr>
          <w:rFonts w:ascii="Arial" w:hAnsi="Arial" w:cs="Arial"/>
        </w:rPr>
        <w:t>.</w:t>
      </w:r>
    </w:p>
    <w:p w14:paraId="4A03840B"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Individuals being able to manage their househo</w:t>
      </w:r>
      <w:r w:rsidR="00762355" w:rsidRPr="00D81E9E">
        <w:rPr>
          <w:rFonts w:ascii="Arial" w:hAnsi="Arial" w:cs="Arial"/>
        </w:rPr>
        <w:t>ld environment more effectively</w:t>
      </w:r>
      <w:r w:rsidR="00F5687F" w:rsidRPr="00D81E9E">
        <w:rPr>
          <w:rFonts w:ascii="Arial" w:hAnsi="Arial" w:cs="Arial"/>
        </w:rPr>
        <w:t>.</w:t>
      </w:r>
    </w:p>
    <w:p w14:paraId="03ED6753"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Pest controllers having a more complete r</w:t>
      </w:r>
      <w:r w:rsidR="00762355" w:rsidRPr="00D81E9E">
        <w:rPr>
          <w:rFonts w:ascii="Arial" w:hAnsi="Arial" w:cs="Arial"/>
        </w:rPr>
        <w:t>ange of tools at their disposal</w:t>
      </w:r>
      <w:r w:rsidR="00F5687F" w:rsidRPr="00D81E9E">
        <w:rPr>
          <w:rFonts w:ascii="Arial" w:hAnsi="Arial" w:cs="Arial"/>
        </w:rPr>
        <w:t>.</w:t>
      </w:r>
    </w:p>
    <w:p w14:paraId="45A1A003"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sidDel="005F5209">
        <w:rPr>
          <w:rFonts w:ascii="Arial" w:hAnsi="Arial" w:cs="Arial"/>
        </w:rPr>
        <w:t>Benefits for native wildlife and vegetation from limiting the impact of pest species.</w:t>
      </w:r>
    </w:p>
    <w:p w14:paraId="64846A28" w14:textId="77777777" w:rsidR="0014595E" w:rsidRPr="00D81E9E" w:rsidRDefault="0014595E" w:rsidP="0014595E">
      <w:pPr>
        <w:autoSpaceDE/>
        <w:autoSpaceDN/>
        <w:adjustRightInd/>
        <w:spacing w:after="160" w:line="259" w:lineRule="auto"/>
        <w:rPr>
          <w:rFonts w:ascii="Arial" w:hAnsi="Arial" w:cs="Arial"/>
        </w:rPr>
      </w:pPr>
      <w:r w:rsidRPr="00D81E9E">
        <w:rPr>
          <w:rFonts w:ascii="Arial" w:hAnsi="Arial" w:cs="Arial"/>
        </w:rPr>
        <w:t>Environmental benefits derived from enabling the use of traps as one aspect of pest control include:</w:t>
      </w:r>
    </w:p>
    <w:p w14:paraId="46E95CEB"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General prevention of popula</w:t>
      </w:r>
      <w:r w:rsidR="00762355" w:rsidRPr="00D81E9E">
        <w:rPr>
          <w:rFonts w:ascii="Arial" w:hAnsi="Arial" w:cs="Arial"/>
        </w:rPr>
        <w:t>tion explosions in pest species</w:t>
      </w:r>
      <w:r w:rsidR="00F5687F" w:rsidRPr="00D81E9E">
        <w:rPr>
          <w:rFonts w:ascii="Arial" w:hAnsi="Arial" w:cs="Arial"/>
        </w:rPr>
        <w:t>.</w:t>
      </w:r>
    </w:p>
    <w:p w14:paraId="019E7BCA" w14:textId="77777777" w:rsidR="0014595E" w:rsidRPr="00D81E9E" w:rsidRDefault="0014595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Protecting biodiversity in native environments. (e.g. protecting native species from predation or habitat destruction from pest species</w:t>
      </w:r>
      <w:r w:rsidR="008F5565" w:rsidRPr="00D81E9E">
        <w:rPr>
          <w:rFonts w:ascii="Arial" w:hAnsi="Arial" w:cs="Arial"/>
        </w:rPr>
        <w:t>)</w:t>
      </w:r>
      <w:r w:rsidRPr="00D81E9E">
        <w:rPr>
          <w:rFonts w:ascii="Arial" w:hAnsi="Arial" w:cs="Arial"/>
        </w:rPr>
        <w:t>.</w:t>
      </w:r>
    </w:p>
    <w:p w14:paraId="37FFB4BF" w14:textId="77777777" w:rsidR="0014595E" w:rsidRPr="00D81E9E" w:rsidRDefault="0014595E" w:rsidP="00C36BC9">
      <w:pPr>
        <w:autoSpaceDE/>
        <w:autoSpaceDN/>
        <w:adjustRightInd/>
        <w:spacing w:after="160" w:line="259" w:lineRule="auto"/>
        <w:rPr>
          <w:rFonts w:ascii="Arial" w:hAnsi="Arial" w:cs="Arial"/>
        </w:rPr>
      </w:pPr>
      <w:r w:rsidRPr="00D81E9E">
        <w:rPr>
          <w:rFonts w:ascii="Arial" w:hAnsi="Arial" w:cs="Arial"/>
        </w:rPr>
        <w:t xml:space="preserve">Based on these </w:t>
      </w:r>
      <w:r w:rsidR="00182971" w:rsidRPr="00D81E9E">
        <w:rPr>
          <w:rFonts w:ascii="Arial" w:hAnsi="Arial" w:cs="Arial"/>
        </w:rPr>
        <w:t xml:space="preserve">very </w:t>
      </w:r>
      <w:r w:rsidRPr="00D81E9E">
        <w:rPr>
          <w:rFonts w:ascii="Arial" w:hAnsi="Arial" w:cs="Arial"/>
        </w:rPr>
        <w:t xml:space="preserve">significant positive impacts, this option has been given a </w:t>
      </w:r>
      <w:r w:rsidRPr="00D81E9E">
        <w:rPr>
          <w:rFonts w:ascii="Arial" w:hAnsi="Arial" w:cs="Arial"/>
          <w:b/>
        </w:rPr>
        <w:t xml:space="preserve">score of </w:t>
      </w:r>
      <w:r w:rsidR="00D81EDF" w:rsidRPr="00D81E9E">
        <w:rPr>
          <w:rFonts w:ascii="Arial" w:hAnsi="Arial" w:cs="Arial"/>
          <w:b/>
        </w:rPr>
        <w:t>9</w:t>
      </w:r>
      <w:r w:rsidRPr="00D81E9E">
        <w:rPr>
          <w:rFonts w:ascii="Arial" w:hAnsi="Arial" w:cs="Arial"/>
        </w:rPr>
        <w:t>.</w:t>
      </w:r>
    </w:p>
    <w:p w14:paraId="67C5DE59" w14:textId="77777777" w:rsidR="002032C9" w:rsidRPr="00D81E9E" w:rsidRDefault="002032C9" w:rsidP="002032C9">
      <w:pPr>
        <w:pStyle w:val="EYHeading4"/>
        <w:numPr>
          <w:ilvl w:val="4"/>
          <w:numId w:val="7"/>
        </w:numPr>
        <w:rPr>
          <w:rFonts w:ascii="Arial" w:hAnsi="Arial" w:cs="Arial"/>
        </w:rPr>
      </w:pPr>
      <w:r w:rsidRPr="00D81E9E">
        <w:rPr>
          <w:rFonts w:ascii="Arial" w:hAnsi="Arial" w:cs="Arial"/>
        </w:rPr>
        <w:t>Negative impacts</w:t>
      </w:r>
    </w:p>
    <w:p w14:paraId="2CEFF545" w14:textId="77777777" w:rsidR="0014595E" w:rsidRPr="00D81E9E" w:rsidRDefault="00D81EDF" w:rsidP="002032C9">
      <w:pPr>
        <w:autoSpaceDE/>
        <w:autoSpaceDN/>
        <w:adjustRightInd/>
        <w:spacing w:after="160" w:line="259" w:lineRule="auto"/>
        <w:rPr>
          <w:rFonts w:ascii="Arial" w:hAnsi="Arial" w:cs="Arial"/>
        </w:rPr>
      </w:pPr>
      <w:r w:rsidRPr="00D81E9E">
        <w:rPr>
          <w:rFonts w:ascii="Arial" w:hAnsi="Arial" w:cs="Arial"/>
        </w:rPr>
        <w:t xml:space="preserve">There are no negative impacts relative to the Base Case. </w:t>
      </w:r>
    </w:p>
    <w:p w14:paraId="0CA111FD" w14:textId="77777777" w:rsidR="002032C9" w:rsidRPr="00D81E9E" w:rsidRDefault="002032C9" w:rsidP="002032C9">
      <w:pPr>
        <w:pStyle w:val="EYHeading4"/>
        <w:numPr>
          <w:ilvl w:val="4"/>
          <w:numId w:val="7"/>
        </w:numPr>
        <w:rPr>
          <w:rFonts w:ascii="Arial" w:hAnsi="Arial" w:cs="Arial"/>
        </w:rPr>
      </w:pPr>
      <w:r w:rsidRPr="00D81E9E">
        <w:rPr>
          <w:rFonts w:ascii="Arial" w:hAnsi="Arial" w:cs="Arial"/>
        </w:rPr>
        <w:lastRenderedPageBreak/>
        <w:t>Overall assessment</w:t>
      </w:r>
    </w:p>
    <w:p w14:paraId="1A3BDA0C" w14:textId="7777777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 xml:space="preserve">Overall, the enabling of traps under certain conditions contributes to significant to very significant economic, social and environmental benefits associated with the effective control of </w:t>
      </w:r>
      <w:r w:rsidR="003E1275">
        <w:rPr>
          <w:rFonts w:ascii="Arial" w:hAnsi="Arial" w:cs="Arial"/>
        </w:rPr>
        <w:t>various</w:t>
      </w:r>
      <w:r w:rsidRPr="00D81E9E">
        <w:rPr>
          <w:rFonts w:ascii="Arial" w:hAnsi="Arial" w:cs="Arial"/>
        </w:rPr>
        <w:t xml:space="preserve"> pest species. This option is given a </w:t>
      </w:r>
      <w:r w:rsidRPr="00D81E9E">
        <w:rPr>
          <w:rFonts w:ascii="Arial" w:hAnsi="Arial" w:cs="Arial"/>
          <w:b/>
        </w:rPr>
        <w:t>score of 9</w:t>
      </w:r>
      <w:r w:rsidRPr="00D81E9E">
        <w:rPr>
          <w:rFonts w:ascii="Arial" w:hAnsi="Arial" w:cs="Arial"/>
        </w:rPr>
        <w:t xml:space="preserve"> for this criterion. </w:t>
      </w:r>
    </w:p>
    <w:p w14:paraId="0528CE9D" w14:textId="77777777" w:rsidR="008B4902" w:rsidRPr="00D81E9E" w:rsidRDefault="008B4902" w:rsidP="008B4902">
      <w:pPr>
        <w:pStyle w:val="EYHeading4"/>
        <w:rPr>
          <w:rFonts w:ascii="Arial" w:hAnsi="Arial" w:cs="Arial"/>
        </w:rPr>
      </w:pPr>
      <w:r w:rsidRPr="00D81E9E">
        <w:rPr>
          <w:rFonts w:ascii="Arial" w:hAnsi="Arial" w:cs="Arial"/>
        </w:rPr>
        <w:t>Option 2: Use of glue traps under a</w:t>
      </w:r>
      <w:r w:rsidR="007953A9" w:rsidRPr="00D81E9E">
        <w:rPr>
          <w:rFonts w:ascii="Arial" w:hAnsi="Arial" w:cs="Arial"/>
        </w:rPr>
        <w:t xml:space="preserve"> </w:t>
      </w:r>
      <w:r w:rsidRPr="00D81E9E" w:rsidDel="00E92BA9">
        <w:rPr>
          <w:rFonts w:ascii="Arial" w:hAnsi="Arial" w:cs="Arial"/>
        </w:rPr>
        <w:t>permit</w:t>
      </w:r>
      <w:r w:rsidRPr="00D81E9E">
        <w:rPr>
          <w:rFonts w:ascii="Arial" w:hAnsi="Arial" w:cs="Arial"/>
        </w:rPr>
        <w:t xml:space="preserve"> system and phase out of Minister approval system for leghold trap-checking time variations</w:t>
      </w:r>
    </w:p>
    <w:p w14:paraId="098AFEC2" w14:textId="77777777" w:rsidR="008B04E8" w:rsidRPr="00D81E9E" w:rsidRDefault="008B04E8" w:rsidP="008B04E8">
      <w:pPr>
        <w:pStyle w:val="EYHeading4"/>
        <w:numPr>
          <w:ilvl w:val="4"/>
          <w:numId w:val="7"/>
        </w:numPr>
        <w:rPr>
          <w:rFonts w:ascii="Arial" w:hAnsi="Arial" w:cs="Arial"/>
        </w:rPr>
      </w:pPr>
      <w:r w:rsidRPr="00D81E9E">
        <w:rPr>
          <w:rFonts w:ascii="Arial" w:hAnsi="Arial" w:cs="Arial"/>
        </w:rPr>
        <w:t>Positive impacts</w:t>
      </w:r>
    </w:p>
    <w:p w14:paraId="345C01EA" w14:textId="77777777" w:rsidR="000D0B8B" w:rsidRPr="00D81E9E" w:rsidRDefault="008B04E8" w:rsidP="000D0B8B">
      <w:pPr>
        <w:autoSpaceDE/>
        <w:autoSpaceDN/>
        <w:adjustRightInd/>
        <w:spacing w:after="160" w:line="259" w:lineRule="auto"/>
        <w:rPr>
          <w:rFonts w:ascii="Arial" w:hAnsi="Arial" w:cs="Arial"/>
        </w:rPr>
      </w:pPr>
      <w:r w:rsidRPr="00D81E9E">
        <w:rPr>
          <w:rFonts w:ascii="Arial" w:hAnsi="Arial" w:cs="Arial"/>
        </w:rPr>
        <w:t xml:space="preserve">This option delivers largely the same economic, social and environmental benefit as Option 1. To maintain consistency throughout the analysis, the service level provided by the </w:t>
      </w:r>
      <w:r w:rsidR="00137252" w:rsidRPr="00D81E9E">
        <w:rPr>
          <w:rFonts w:ascii="Arial" w:hAnsi="Arial" w:cs="Arial"/>
        </w:rPr>
        <w:t xml:space="preserve">Victorian </w:t>
      </w:r>
      <w:r w:rsidRPr="00D81E9E">
        <w:rPr>
          <w:rFonts w:ascii="Arial" w:hAnsi="Arial" w:cs="Arial"/>
        </w:rPr>
        <w:t>Wild Dog Program is assumed to remain the same as in Option 1 (i.e. as this assumption was used to calculate regulatory burden).</w:t>
      </w:r>
      <w:r w:rsidR="000D0B8B" w:rsidRPr="00D81E9E">
        <w:rPr>
          <w:rFonts w:ascii="Arial" w:hAnsi="Arial" w:cs="Arial"/>
        </w:rPr>
        <w:t xml:space="preserve"> </w:t>
      </w:r>
    </w:p>
    <w:p w14:paraId="48C232A4" w14:textId="77777777" w:rsidR="008B04E8" w:rsidRPr="00D81E9E" w:rsidRDefault="000D0B8B" w:rsidP="008B04E8">
      <w:pPr>
        <w:autoSpaceDE/>
        <w:autoSpaceDN/>
        <w:adjustRightInd/>
        <w:spacing w:after="160" w:line="259" w:lineRule="auto"/>
        <w:rPr>
          <w:rFonts w:ascii="Arial" w:hAnsi="Arial" w:cs="Arial"/>
        </w:rPr>
      </w:pPr>
      <w:r w:rsidRPr="00D81E9E">
        <w:rPr>
          <w:rFonts w:ascii="Arial" w:hAnsi="Arial" w:cs="Arial"/>
        </w:rPr>
        <w:t>There may also be an environmental benefit from preventing the public from using glue traps, as this is likely to result in a reduction in wildlife being caught in glue traps.</w:t>
      </w:r>
    </w:p>
    <w:p w14:paraId="5D1DA61A" w14:textId="77777777" w:rsidR="00F20B38" w:rsidRPr="00D81E9E" w:rsidRDefault="00F20B38" w:rsidP="008B04E8">
      <w:pPr>
        <w:autoSpaceDE/>
        <w:autoSpaceDN/>
        <w:adjustRightInd/>
        <w:spacing w:after="160" w:line="259" w:lineRule="auto"/>
        <w:rPr>
          <w:rFonts w:ascii="Arial" w:hAnsi="Arial" w:cs="Arial"/>
        </w:rPr>
      </w:pPr>
      <w:r w:rsidRPr="00D81E9E">
        <w:rPr>
          <w:rFonts w:ascii="Arial" w:hAnsi="Arial" w:cs="Arial"/>
        </w:rPr>
        <w:t xml:space="preserve">Based on these </w:t>
      </w:r>
      <w:r w:rsidR="00182971" w:rsidRPr="00D81E9E">
        <w:rPr>
          <w:rFonts w:ascii="Arial" w:hAnsi="Arial" w:cs="Arial"/>
        </w:rPr>
        <w:t xml:space="preserve">very </w:t>
      </w:r>
      <w:r w:rsidRPr="00D81E9E">
        <w:rPr>
          <w:rFonts w:ascii="Arial" w:hAnsi="Arial" w:cs="Arial"/>
        </w:rPr>
        <w:t xml:space="preserve">significant positive impacts, this option has been given a </w:t>
      </w:r>
      <w:r w:rsidRPr="00D81E9E">
        <w:rPr>
          <w:rFonts w:ascii="Arial" w:hAnsi="Arial" w:cs="Arial"/>
          <w:b/>
        </w:rPr>
        <w:t>score of 10</w:t>
      </w:r>
      <w:r w:rsidRPr="00D81E9E">
        <w:rPr>
          <w:rFonts w:ascii="Arial" w:hAnsi="Arial" w:cs="Arial"/>
        </w:rPr>
        <w:t>.</w:t>
      </w:r>
    </w:p>
    <w:p w14:paraId="557A1C32" w14:textId="77777777" w:rsidR="008B04E8" w:rsidRPr="00D81E9E" w:rsidRDefault="008B04E8" w:rsidP="008B04E8">
      <w:pPr>
        <w:pStyle w:val="EYHeading4"/>
        <w:numPr>
          <w:ilvl w:val="4"/>
          <w:numId w:val="7"/>
        </w:numPr>
        <w:rPr>
          <w:rFonts w:ascii="Arial" w:hAnsi="Arial" w:cs="Arial"/>
        </w:rPr>
      </w:pPr>
      <w:r w:rsidRPr="00D81E9E">
        <w:rPr>
          <w:rFonts w:ascii="Arial" w:hAnsi="Arial" w:cs="Arial"/>
        </w:rPr>
        <w:t>Negative impacts</w:t>
      </w:r>
    </w:p>
    <w:p w14:paraId="48988175" w14:textId="77777777" w:rsidR="008B04E8" w:rsidRPr="00D81E9E" w:rsidRDefault="00F20B38" w:rsidP="008B04E8">
      <w:pPr>
        <w:autoSpaceDE/>
        <w:autoSpaceDN/>
        <w:adjustRightInd/>
        <w:spacing w:after="160" w:line="259" w:lineRule="auto"/>
        <w:rPr>
          <w:rFonts w:ascii="Arial" w:hAnsi="Arial" w:cs="Arial"/>
        </w:rPr>
      </w:pPr>
      <w:r w:rsidRPr="00D81E9E">
        <w:rPr>
          <w:rFonts w:ascii="Arial" w:hAnsi="Arial" w:cs="Arial"/>
        </w:rPr>
        <w:t>The introduction of a</w:t>
      </w:r>
      <w:r w:rsidR="007953A9" w:rsidRPr="00D81E9E">
        <w:rPr>
          <w:rFonts w:ascii="Arial" w:hAnsi="Arial" w:cs="Arial"/>
        </w:rPr>
        <w:t xml:space="preserve"> </w:t>
      </w:r>
      <w:r w:rsidRPr="00D81E9E" w:rsidDel="00C32961">
        <w:rPr>
          <w:rFonts w:ascii="Arial" w:hAnsi="Arial" w:cs="Arial"/>
        </w:rPr>
        <w:t>permit</w:t>
      </w:r>
      <w:r w:rsidRPr="00D81E9E">
        <w:rPr>
          <w:rFonts w:ascii="Arial" w:hAnsi="Arial" w:cs="Arial"/>
        </w:rPr>
        <w:t xml:space="preserve"> system for the use of glue traps is considered unlikely to have a meaningful economic impact. As these traps are only able to be used by </w:t>
      </w:r>
      <w:r w:rsidR="002A500C" w:rsidRPr="00D81E9E">
        <w:rPr>
          <w:rFonts w:ascii="Arial" w:hAnsi="Arial" w:cs="Arial"/>
        </w:rPr>
        <w:t xml:space="preserve">commercial </w:t>
      </w:r>
      <w:r w:rsidRPr="00D81E9E">
        <w:rPr>
          <w:rFonts w:ascii="Arial" w:hAnsi="Arial" w:cs="Arial"/>
        </w:rPr>
        <w:t>pest controllers in commercial food manufacturing premises in all options, this change is expected to have only a minor (if any) impact on the sales and manufacturing of glue traps relative to Option 1.</w:t>
      </w:r>
    </w:p>
    <w:p w14:paraId="1DAB306F" w14:textId="77777777" w:rsidR="00F20B38" w:rsidRPr="00D81E9E" w:rsidRDefault="00F20B38" w:rsidP="008B04E8">
      <w:pPr>
        <w:autoSpaceDE/>
        <w:autoSpaceDN/>
        <w:adjustRightInd/>
        <w:spacing w:after="160" w:line="259" w:lineRule="auto"/>
        <w:rPr>
          <w:rFonts w:ascii="Arial" w:hAnsi="Arial" w:cs="Arial"/>
        </w:rPr>
      </w:pPr>
      <w:r w:rsidRPr="00D81E9E">
        <w:rPr>
          <w:rFonts w:ascii="Arial" w:hAnsi="Arial" w:cs="Arial"/>
        </w:rPr>
        <w:t xml:space="preserve">The minor negative impacts have been assessed to give this option a </w:t>
      </w:r>
      <w:r w:rsidRPr="00D81E9E">
        <w:rPr>
          <w:rFonts w:ascii="Arial" w:hAnsi="Arial" w:cs="Arial"/>
          <w:b/>
        </w:rPr>
        <w:t>score of -1</w:t>
      </w:r>
      <w:r w:rsidRPr="00D81E9E">
        <w:rPr>
          <w:rFonts w:ascii="Arial" w:hAnsi="Arial" w:cs="Arial"/>
        </w:rPr>
        <w:t>.</w:t>
      </w:r>
    </w:p>
    <w:p w14:paraId="4B6DDE60" w14:textId="77777777" w:rsidR="008B04E8" w:rsidRPr="00D81E9E" w:rsidRDefault="008B04E8" w:rsidP="008B04E8">
      <w:pPr>
        <w:pStyle w:val="EYHeading4"/>
        <w:numPr>
          <w:ilvl w:val="4"/>
          <w:numId w:val="7"/>
        </w:numPr>
        <w:rPr>
          <w:rFonts w:ascii="Arial" w:hAnsi="Arial" w:cs="Arial"/>
        </w:rPr>
      </w:pPr>
      <w:r w:rsidRPr="00D81E9E">
        <w:rPr>
          <w:rFonts w:ascii="Arial" w:hAnsi="Arial" w:cs="Arial"/>
        </w:rPr>
        <w:t>Overall assessment</w:t>
      </w:r>
    </w:p>
    <w:p w14:paraId="50F8F0BA" w14:textId="515C10FC"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Overall, this option is considered to have equivalent economic, social and environmental impacts as Option 1 and is therefore also given</w:t>
      </w:r>
      <w:r w:rsidR="00E152D9">
        <w:rPr>
          <w:rFonts w:ascii="Arial" w:hAnsi="Arial" w:cs="Arial"/>
        </w:rPr>
        <w:t xml:space="preserve"> </w:t>
      </w:r>
      <w:r w:rsidR="000A21BC">
        <w:rPr>
          <w:rFonts w:ascii="Arial" w:hAnsi="Arial" w:cs="Arial"/>
        </w:rPr>
        <w:t>an aggregate</w:t>
      </w:r>
      <w:r w:rsidRPr="00D81E9E">
        <w:rPr>
          <w:rFonts w:ascii="Arial" w:hAnsi="Arial" w:cs="Arial"/>
        </w:rPr>
        <w:t xml:space="preserve"> </w:t>
      </w:r>
      <w:r w:rsidRPr="00D81E9E">
        <w:rPr>
          <w:rFonts w:ascii="Arial" w:hAnsi="Arial" w:cs="Arial"/>
          <w:b/>
        </w:rPr>
        <w:t>score of 9</w:t>
      </w:r>
      <w:r w:rsidRPr="00D81E9E">
        <w:rPr>
          <w:rFonts w:ascii="Arial" w:hAnsi="Arial" w:cs="Arial"/>
        </w:rPr>
        <w:t xml:space="preserve"> for this criterion.</w:t>
      </w:r>
    </w:p>
    <w:p w14:paraId="7937DFF7" w14:textId="7FFF4F2B" w:rsidR="008B4902" w:rsidRPr="00D81E9E" w:rsidRDefault="008B4902" w:rsidP="008B4902">
      <w:pPr>
        <w:pStyle w:val="EYHeading4"/>
        <w:rPr>
          <w:rFonts w:ascii="Arial" w:hAnsi="Arial" w:cs="Arial"/>
        </w:rPr>
      </w:pPr>
      <w:r w:rsidRPr="00D81E9E">
        <w:rPr>
          <w:rFonts w:ascii="Arial" w:hAnsi="Arial" w:cs="Arial"/>
        </w:rPr>
        <w:t xml:space="preserve">Option 3: Glue traps prohibited for sale </w:t>
      </w:r>
      <w:r w:rsidR="00F365F3" w:rsidRPr="00D81E9E">
        <w:rPr>
          <w:rFonts w:ascii="Arial" w:hAnsi="Arial" w:cs="Arial"/>
        </w:rPr>
        <w:t>and</w:t>
      </w:r>
      <w:r w:rsidRPr="00D81E9E">
        <w:rPr>
          <w:rFonts w:ascii="Arial" w:hAnsi="Arial" w:cs="Arial"/>
        </w:rPr>
        <w:t xml:space="preserve"> use on animals</w:t>
      </w:r>
      <w:r w:rsidR="00B62F6A">
        <w:rPr>
          <w:rFonts w:ascii="Arial" w:hAnsi="Arial" w:cs="Arial"/>
        </w:rPr>
        <w:t>,</w:t>
      </w:r>
      <w:r w:rsidRPr="00D81E9E">
        <w:rPr>
          <w:rFonts w:ascii="Arial" w:hAnsi="Arial" w:cs="Arial"/>
        </w:rPr>
        <w:t xml:space="preserve"> and phase out of Minister approval system for leghold trap-checking time variations</w:t>
      </w:r>
    </w:p>
    <w:p w14:paraId="6F98031C" w14:textId="77777777" w:rsidR="00D23494" w:rsidRPr="00D81E9E" w:rsidRDefault="00D23494" w:rsidP="00D23494">
      <w:pPr>
        <w:pStyle w:val="EYHeading4"/>
        <w:numPr>
          <w:ilvl w:val="4"/>
          <w:numId w:val="7"/>
        </w:numPr>
        <w:rPr>
          <w:rFonts w:ascii="Arial" w:hAnsi="Arial" w:cs="Arial"/>
        </w:rPr>
      </w:pPr>
      <w:r w:rsidRPr="00D81E9E">
        <w:rPr>
          <w:rFonts w:ascii="Arial" w:hAnsi="Arial" w:cs="Arial"/>
        </w:rPr>
        <w:t>Positive impacts</w:t>
      </w:r>
    </w:p>
    <w:p w14:paraId="35BC3718" w14:textId="77777777" w:rsidR="00D23494" w:rsidRPr="00D81E9E" w:rsidRDefault="008D05E3" w:rsidP="00D23494">
      <w:pPr>
        <w:autoSpaceDE/>
        <w:autoSpaceDN/>
        <w:adjustRightInd/>
        <w:spacing w:after="160" w:line="259" w:lineRule="auto"/>
        <w:rPr>
          <w:rFonts w:ascii="Arial" w:hAnsi="Arial" w:cs="Arial"/>
        </w:rPr>
      </w:pPr>
      <w:r w:rsidRPr="00D81E9E">
        <w:rPr>
          <w:rFonts w:ascii="Arial" w:hAnsi="Arial" w:cs="Arial"/>
        </w:rPr>
        <w:t xml:space="preserve">There are no </w:t>
      </w:r>
      <w:r w:rsidR="002E0681" w:rsidRPr="00D81E9E">
        <w:rPr>
          <w:rFonts w:ascii="Arial" w:hAnsi="Arial" w:cs="Arial"/>
        </w:rPr>
        <w:t>additional</w:t>
      </w:r>
      <w:r w:rsidR="00C43578" w:rsidRPr="00D81E9E">
        <w:rPr>
          <w:rFonts w:ascii="Arial" w:hAnsi="Arial" w:cs="Arial"/>
        </w:rPr>
        <w:t xml:space="preserve"> (or reductions in)</w:t>
      </w:r>
      <w:r w:rsidR="002E0681" w:rsidRPr="00D81E9E">
        <w:rPr>
          <w:rFonts w:ascii="Arial" w:hAnsi="Arial" w:cs="Arial"/>
        </w:rPr>
        <w:t xml:space="preserve"> </w:t>
      </w:r>
      <w:r w:rsidRPr="00D81E9E">
        <w:rPr>
          <w:rFonts w:ascii="Arial" w:hAnsi="Arial" w:cs="Arial"/>
        </w:rPr>
        <w:t>positive impacts unde</w:t>
      </w:r>
      <w:r w:rsidR="002E0681" w:rsidRPr="00D81E9E">
        <w:rPr>
          <w:rFonts w:ascii="Arial" w:hAnsi="Arial" w:cs="Arial"/>
        </w:rPr>
        <w:t>r this criterion compared with O</w:t>
      </w:r>
      <w:r w:rsidRPr="00D81E9E">
        <w:rPr>
          <w:rFonts w:ascii="Arial" w:hAnsi="Arial" w:cs="Arial"/>
        </w:rPr>
        <w:t>ption</w:t>
      </w:r>
      <w:r w:rsidR="002E0681" w:rsidRPr="00D81E9E">
        <w:rPr>
          <w:rFonts w:ascii="Arial" w:hAnsi="Arial" w:cs="Arial"/>
        </w:rPr>
        <w:t xml:space="preserve"> 2</w:t>
      </w:r>
      <w:r w:rsidRPr="00D81E9E">
        <w:rPr>
          <w:rFonts w:ascii="Arial" w:hAnsi="Arial" w:cs="Arial"/>
        </w:rPr>
        <w:t xml:space="preserve">. </w:t>
      </w:r>
      <w:r w:rsidR="00C43578" w:rsidRPr="00D81E9E">
        <w:rPr>
          <w:rFonts w:ascii="Arial" w:hAnsi="Arial" w:cs="Arial"/>
        </w:rPr>
        <w:t xml:space="preserve">Therefore, positive impacts in this option are also </w:t>
      </w:r>
      <w:r w:rsidR="00C43578" w:rsidRPr="00D81E9E">
        <w:rPr>
          <w:rFonts w:ascii="Arial" w:hAnsi="Arial" w:cs="Arial"/>
          <w:b/>
        </w:rPr>
        <w:t>scored 10</w:t>
      </w:r>
      <w:r w:rsidR="00C43578" w:rsidRPr="00D81E9E">
        <w:rPr>
          <w:rFonts w:ascii="Arial" w:hAnsi="Arial" w:cs="Arial"/>
        </w:rPr>
        <w:t>.</w:t>
      </w:r>
    </w:p>
    <w:p w14:paraId="109A592E" w14:textId="77777777" w:rsidR="00D23494" w:rsidRPr="00D81E9E" w:rsidRDefault="00D23494" w:rsidP="00D23494">
      <w:pPr>
        <w:pStyle w:val="EYHeading4"/>
        <w:numPr>
          <w:ilvl w:val="4"/>
          <w:numId w:val="7"/>
        </w:numPr>
        <w:rPr>
          <w:rFonts w:ascii="Arial" w:hAnsi="Arial" w:cs="Arial"/>
        </w:rPr>
      </w:pPr>
      <w:r w:rsidRPr="00D81E9E">
        <w:rPr>
          <w:rFonts w:ascii="Arial" w:hAnsi="Arial" w:cs="Arial"/>
        </w:rPr>
        <w:t>Negative impacts</w:t>
      </w:r>
    </w:p>
    <w:p w14:paraId="0C5BFBCD" w14:textId="5109ADC7" w:rsidR="00D23494" w:rsidRDefault="008D05E3" w:rsidP="00D23494">
      <w:pPr>
        <w:autoSpaceDE/>
        <w:autoSpaceDN/>
        <w:adjustRightInd/>
        <w:spacing w:after="160" w:line="259" w:lineRule="auto"/>
        <w:rPr>
          <w:rFonts w:ascii="Arial" w:hAnsi="Arial" w:cs="Arial"/>
        </w:rPr>
      </w:pPr>
      <w:r w:rsidRPr="00D81E9E">
        <w:rPr>
          <w:rFonts w:ascii="Arial" w:hAnsi="Arial" w:cs="Arial"/>
        </w:rPr>
        <w:t>The prohibition of glue traps will have a negative economic impact related to reduced sales and manufacturing of traps. The restricted use of these traps in Option 2 (to just pest controllers using in commercial food manufacturing premises) means this effect is likely to be relatively minor. To some extent, this reduction in sales and manufacturing may be offset by an increase in demand for alternative methods which aim to achieve the same results.</w:t>
      </w:r>
    </w:p>
    <w:p w14:paraId="2A859755" w14:textId="77777777" w:rsidR="000D318B" w:rsidRDefault="000D318B" w:rsidP="000D318B">
      <w:pPr>
        <w:autoSpaceDE/>
        <w:autoSpaceDN/>
        <w:adjustRightInd/>
        <w:spacing w:after="160" w:line="259" w:lineRule="auto"/>
        <w:rPr>
          <w:rFonts w:ascii="Arial" w:hAnsi="Arial" w:cs="Arial"/>
        </w:rPr>
      </w:pPr>
      <w:r w:rsidRPr="00D81E9E">
        <w:rPr>
          <w:rFonts w:ascii="Arial" w:hAnsi="Arial" w:cs="Arial"/>
        </w:rPr>
        <w:t xml:space="preserve">The prohibition of glue traps for animals </w:t>
      </w:r>
      <w:r>
        <w:rPr>
          <w:rFonts w:ascii="Arial" w:hAnsi="Arial" w:cs="Arial"/>
        </w:rPr>
        <w:t>may marginally reduce the effectiveness of pest control with respect to rodents in commercial food manufacturing businesses.</w:t>
      </w:r>
    </w:p>
    <w:p w14:paraId="3FD7A2E4" w14:textId="77777777" w:rsidR="008D05E3" w:rsidRPr="00D81E9E" w:rsidRDefault="008D05E3" w:rsidP="00D23494">
      <w:pPr>
        <w:autoSpaceDE/>
        <w:autoSpaceDN/>
        <w:adjustRightInd/>
        <w:spacing w:after="160" w:line="259" w:lineRule="auto"/>
        <w:rPr>
          <w:rFonts w:ascii="Arial" w:hAnsi="Arial" w:cs="Arial"/>
        </w:rPr>
      </w:pPr>
      <w:r w:rsidRPr="00D81E9E">
        <w:rPr>
          <w:rFonts w:ascii="Arial" w:hAnsi="Arial" w:cs="Arial"/>
        </w:rPr>
        <w:t>The negative impacts have been assessed t</w:t>
      </w:r>
      <w:r w:rsidR="00C43578" w:rsidRPr="00D81E9E">
        <w:rPr>
          <w:rFonts w:ascii="Arial" w:hAnsi="Arial" w:cs="Arial"/>
        </w:rPr>
        <w:t xml:space="preserve">o give this option a </w:t>
      </w:r>
      <w:r w:rsidR="00C43578" w:rsidRPr="00D81E9E">
        <w:rPr>
          <w:rFonts w:ascii="Arial" w:hAnsi="Arial" w:cs="Arial"/>
          <w:b/>
        </w:rPr>
        <w:t>score of -2</w:t>
      </w:r>
      <w:r w:rsidRPr="00D81E9E">
        <w:rPr>
          <w:rFonts w:ascii="Arial" w:hAnsi="Arial" w:cs="Arial"/>
        </w:rPr>
        <w:t>.</w:t>
      </w:r>
    </w:p>
    <w:p w14:paraId="4E90E03D" w14:textId="77777777" w:rsidR="00D23494" w:rsidRPr="00D81E9E" w:rsidRDefault="00D23494" w:rsidP="00D23494">
      <w:pPr>
        <w:pStyle w:val="EYHeading4"/>
        <w:numPr>
          <w:ilvl w:val="4"/>
          <w:numId w:val="7"/>
        </w:numPr>
        <w:rPr>
          <w:rFonts w:ascii="Arial" w:hAnsi="Arial" w:cs="Arial"/>
        </w:rPr>
      </w:pPr>
      <w:r w:rsidRPr="00D81E9E">
        <w:rPr>
          <w:rFonts w:ascii="Arial" w:hAnsi="Arial" w:cs="Arial"/>
        </w:rPr>
        <w:t>Overall assessment</w:t>
      </w:r>
    </w:p>
    <w:p w14:paraId="26F77514" w14:textId="77777777" w:rsidR="008B4902" w:rsidRPr="00D81E9E" w:rsidRDefault="008D05E3" w:rsidP="008B4902">
      <w:pPr>
        <w:autoSpaceDE/>
        <w:autoSpaceDN/>
        <w:adjustRightInd/>
        <w:spacing w:after="160" w:line="259" w:lineRule="auto"/>
        <w:rPr>
          <w:rFonts w:ascii="Arial" w:hAnsi="Arial" w:cs="Arial"/>
        </w:rPr>
      </w:pPr>
      <w:r w:rsidRPr="00D81E9E">
        <w:rPr>
          <w:rFonts w:ascii="Arial" w:hAnsi="Arial" w:cs="Arial"/>
        </w:rPr>
        <w:t>The majority of</w:t>
      </w:r>
      <w:r w:rsidR="008B4902" w:rsidRPr="00D81E9E">
        <w:rPr>
          <w:rFonts w:ascii="Arial" w:hAnsi="Arial" w:cs="Arial"/>
        </w:rPr>
        <w:t xml:space="preserve"> impacts are likely to remain the same as in Option 2. Assuming that available alternatives are less efficient in achieving the same results as glue traps, the overall impact of prohibiting these traps is likely to be a slightly lower overall economic, social and environmental impact compared with Option 2.</w:t>
      </w:r>
    </w:p>
    <w:p w14:paraId="7E534FD6" w14:textId="4AF628D7" w:rsidR="008B4902" w:rsidRPr="00D81E9E" w:rsidRDefault="008B4902" w:rsidP="008B4902">
      <w:pPr>
        <w:autoSpaceDE/>
        <w:autoSpaceDN/>
        <w:adjustRightInd/>
        <w:spacing w:after="160" w:line="259" w:lineRule="auto"/>
        <w:rPr>
          <w:rFonts w:ascii="Arial" w:hAnsi="Arial" w:cs="Arial"/>
        </w:rPr>
      </w:pPr>
      <w:r w:rsidRPr="00D81E9E">
        <w:rPr>
          <w:rFonts w:ascii="Arial" w:hAnsi="Arial" w:cs="Arial"/>
        </w:rPr>
        <w:t>On that basis, this option is given</w:t>
      </w:r>
      <w:r w:rsidR="00E152D9">
        <w:rPr>
          <w:rFonts w:ascii="Arial" w:hAnsi="Arial" w:cs="Arial"/>
        </w:rPr>
        <w:t xml:space="preserve"> </w:t>
      </w:r>
      <w:r w:rsidR="000A21BC">
        <w:rPr>
          <w:rFonts w:ascii="Arial" w:hAnsi="Arial" w:cs="Arial"/>
        </w:rPr>
        <w:t>an aggregate</w:t>
      </w:r>
      <w:r w:rsidRPr="00D81E9E">
        <w:rPr>
          <w:rFonts w:ascii="Arial" w:hAnsi="Arial" w:cs="Arial"/>
        </w:rPr>
        <w:t xml:space="preserve"> </w:t>
      </w:r>
      <w:r w:rsidRPr="00D81E9E">
        <w:rPr>
          <w:rFonts w:ascii="Arial" w:hAnsi="Arial" w:cs="Arial"/>
          <w:b/>
        </w:rPr>
        <w:t>score of 8</w:t>
      </w:r>
      <w:r w:rsidRPr="00D81E9E">
        <w:rPr>
          <w:rFonts w:ascii="Arial" w:hAnsi="Arial" w:cs="Arial"/>
        </w:rPr>
        <w:t xml:space="preserve"> for this criterion.</w:t>
      </w:r>
    </w:p>
    <w:p w14:paraId="4C429020" w14:textId="77777777" w:rsidR="008B4902" w:rsidRPr="00D81E9E" w:rsidRDefault="008B4902" w:rsidP="00327B1B">
      <w:pPr>
        <w:pStyle w:val="EYHeading3"/>
        <w:numPr>
          <w:ilvl w:val="2"/>
          <w:numId w:val="82"/>
        </w:numPr>
        <w:spacing w:before="240" w:after="240"/>
        <w:rPr>
          <w:rFonts w:ascii="Arial" w:hAnsi="Arial" w:cs="Arial"/>
        </w:rPr>
      </w:pPr>
      <w:r w:rsidRPr="00D81E9E">
        <w:rPr>
          <w:rFonts w:ascii="Arial" w:hAnsi="Arial" w:cs="Arial"/>
        </w:rPr>
        <w:lastRenderedPageBreak/>
        <w:t>MCA analysis – scoring summary</w:t>
      </w:r>
    </w:p>
    <w:p w14:paraId="30A00A38" w14:textId="0BC963CA" w:rsidR="008B4902" w:rsidRPr="00D81E9E" w:rsidRDefault="008B4902" w:rsidP="008B4902">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_Ref13226507 \h  \* MERGEFORMAT </w:instrText>
      </w:r>
      <w:r w:rsidRPr="00D81E9E">
        <w:rPr>
          <w:rFonts w:ascii="Arial" w:hAnsi="Arial" w:cs="Arial"/>
          <w:szCs w:val="20"/>
        </w:rPr>
      </w:r>
      <w:r w:rsidRPr="00D81E9E">
        <w:rPr>
          <w:rFonts w:ascii="Arial" w:hAnsi="Arial" w:cs="Arial"/>
          <w:szCs w:val="20"/>
        </w:rPr>
        <w:fldChar w:fldCharType="separate"/>
      </w:r>
      <w:r w:rsidR="001A7DC7" w:rsidRPr="001A7DC7">
        <w:rPr>
          <w:rFonts w:ascii="Arial" w:hAnsi="Arial" w:cs="Arial"/>
          <w:szCs w:val="20"/>
        </w:rPr>
        <w:t>Table 11</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3 is the highest scoring and is therefore the preferred option.</w:t>
      </w:r>
    </w:p>
    <w:p w14:paraId="06B4E415" w14:textId="5B9142B8" w:rsidR="008B4902" w:rsidRPr="00D81E9E" w:rsidRDefault="008B4902" w:rsidP="008B4902">
      <w:pPr>
        <w:pStyle w:val="Caption"/>
        <w:keepNext/>
        <w:rPr>
          <w:rFonts w:ascii="Arial" w:hAnsi="Arial" w:cs="Arial"/>
          <w:sz w:val="20"/>
        </w:rPr>
      </w:pPr>
      <w:bookmarkStart w:id="91" w:name="_Ref13226507"/>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11</w:t>
      </w:r>
      <w:r w:rsidRPr="00D81E9E">
        <w:rPr>
          <w:rFonts w:ascii="Arial" w:hAnsi="Arial" w:cs="Arial"/>
          <w:sz w:val="20"/>
        </w:rPr>
        <w:fldChar w:fldCharType="end"/>
      </w:r>
      <w:bookmarkEnd w:id="91"/>
      <w:r w:rsidRPr="00D81E9E">
        <w:rPr>
          <w:rFonts w:ascii="Arial" w:hAnsi="Arial" w:cs="Arial"/>
          <w:sz w:val="20"/>
        </w:rPr>
        <w:t xml:space="preserve">: Multi-criteria Analysis scoring summary: </w:t>
      </w:r>
      <w:r w:rsidR="00B26C5D">
        <w:rPr>
          <w:rFonts w:ascii="Arial" w:hAnsi="Arial" w:cs="Arial"/>
          <w:sz w:val="20"/>
        </w:rPr>
        <w:t>T</w:t>
      </w:r>
      <w:r w:rsidRPr="00D81E9E">
        <w:rPr>
          <w:rFonts w:ascii="Arial" w:hAnsi="Arial" w:cs="Arial"/>
          <w:sz w:val="20"/>
        </w:rPr>
        <w:t>raps</w:t>
      </w:r>
    </w:p>
    <w:tbl>
      <w:tblPr>
        <w:tblW w:w="5000" w:type="pct"/>
        <w:tblLook w:val="04A0" w:firstRow="1" w:lastRow="0" w:firstColumn="1" w:lastColumn="0" w:noHBand="0" w:noVBand="1"/>
      </w:tblPr>
      <w:tblGrid>
        <w:gridCol w:w="1975"/>
        <w:gridCol w:w="895"/>
        <w:gridCol w:w="2047"/>
        <w:gridCol w:w="2047"/>
        <w:gridCol w:w="2045"/>
      </w:tblGrid>
      <w:tr w:rsidR="008B4902" w:rsidRPr="00D81E9E" w14:paraId="364804BD" w14:textId="77777777" w:rsidTr="002032C9">
        <w:trPr>
          <w:trHeight w:val="1530"/>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649EB605" w14:textId="77777777" w:rsidR="008B4902" w:rsidRPr="00D81E9E" w:rsidRDefault="008B4902" w:rsidP="002032C9">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37B9C717" w14:textId="77777777" w:rsidR="008B4902" w:rsidRPr="00D81E9E" w:rsidRDefault="008B4902" w:rsidP="002032C9">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6D179F0F" w14:textId="77777777" w:rsidR="008B4902" w:rsidRPr="00D81E9E" w:rsidRDefault="008B4902" w:rsidP="002032C9">
            <w:pPr>
              <w:pStyle w:val="EYBodytextwithparaspace"/>
              <w:spacing w:before="120" w:after="120"/>
              <w:rPr>
                <w:rFonts w:ascii="Arial" w:hAnsi="Arial" w:cs="Arial"/>
                <w:b/>
                <w:bCs/>
              </w:rPr>
            </w:pPr>
            <w:r w:rsidRPr="00D81E9E">
              <w:rPr>
                <w:rFonts w:ascii="Arial" w:hAnsi="Arial" w:cs="Arial"/>
                <w:b/>
                <w:bCs/>
              </w:rPr>
              <w:t>Option 1: Use of traps under certain conditions</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3E3DFD42" w14:textId="77777777" w:rsidR="008B4902" w:rsidRPr="00D81E9E" w:rsidRDefault="008B4902" w:rsidP="002032C9">
            <w:pPr>
              <w:pStyle w:val="EYBodytextwithparaspace"/>
              <w:spacing w:before="120" w:after="120"/>
              <w:rPr>
                <w:rFonts w:ascii="Arial" w:hAnsi="Arial" w:cs="Arial"/>
                <w:b/>
                <w:bCs/>
              </w:rPr>
            </w:pPr>
            <w:r w:rsidRPr="00D81E9E">
              <w:rPr>
                <w:rFonts w:ascii="Arial" w:hAnsi="Arial" w:cs="Arial"/>
                <w:b/>
                <w:bCs/>
              </w:rPr>
              <w:t>Option 2: Use of glue traps under a permit system and phase out of Minister approval system for leghold trap-checking time variations</w:t>
            </w:r>
          </w:p>
        </w:tc>
        <w:tc>
          <w:tcPr>
            <w:tcW w:w="1135" w:type="pct"/>
            <w:tcBorders>
              <w:top w:val="single" w:sz="8" w:space="0" w:color="auto"/>
              <w:left w:val="nil"/>
              <w:bottom w:val="single" w:sz="8" w:space="0" w:color="auto"/>
              <w:right w:val="single" w:sz="8" w:space="0" w:color="auto"/>
            </w:tcBorders>
            <w:shd w:val="clear" w:color="auto" w:fill="BFBFBF"/>
            <w:vAlign w:val="center"/>
          </w:tcPr>
          <w:p w14:paraId="6B299BB9" w14:textId="0293A631" w:rsidR="008B4902" w:rsidRPr="00D81E9E" w:rsidRDefault="008B4902" w:rsidP="002032C9">
            <w:pPr>
              <w:pStyle w:val="EYBodytextwithparaspace"/>
              <w:spacing w:before="120" w:after="120"/>
              <w:rPr>
                <w:rFonts w:ascii="Arial" w:hAnsi="Arial" w:cs="Arial"/>
                <w:b/>
                <w:bCs/>
              </w:rPr>
            </w:pPr>
            <w:r w:rsidRPr="00D81E9E">
              <w:rPr>
                <w:rFonts w:ascii="Arial" w:hAnsi="Arial" w:cs="Arial"/>
                <w:b/>
                <w:bCs/>
              </w:rPr>
              <w:t xml:space="preserve">Option 3: </w:t>
            </w:r>
            <w:r w:rsidR="003354B7" w:rsidRPr="003354B7">
              <w:rPr>
                <w:rFonts w:ascii="Arial" w:hAnsi="Arial" w:cs="Arial"/>
                <w:b/>
                <w:bCs/>
              </w:rPr>
              <w:t>Glue traps prohibited for sale and use on animals</w:t>
            </w:r>
            <w:r w:rsidR="003358B9">
              <w:rPr>
                <w:rFonts w:ascii="Arial" w:hAnsi="Arial" w:cs="Arial"/>
                <w:b/>
                <w:bCs/>
              </w:rPr>
              <w:t>,</w:t>
            </w:r>
            <w:r w:rsidR="003354B7" w:rsidRPr="003354B7">
              <w:rPr>
                <w:rFonts w:ascii="Arial" w:hAnsi="Arial" w:cs="Arial"/>
                <w:b/>
                <w:bCs/>
              </w:rPr>
              <w:t xml:space="preserve"> and phase out of Minister approval system for leghold trap-checking time variations</w:t>
            </w:r>
          </w:p>
        </w:tc>
      </w:tr>
      <w:tr w:rsidR="008B4902" w:rsidRPr="00D81E9E" w14:paraId="0C11E8BF" w14:textId="77777777" w:rsidTr="002032C9">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3EA9C4F" w14:textId="77777777" w:rsidR="008B4902" w:rsidRPr="00D81E9E" w:rsidRDefault="008B4902" w:rsidP="002032C9">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5A7B276A"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136" w:type="pct"/>
            <w:tcBorders>
              <w:top w:val="nil"/>
              <w:left w:val="nil"/>
              <w:bottom w:val="single" w:sz="8" w:space="0" w:color="auto"/>
              <w:right w:val="single" w:sz="8" w:space="0" w:color="auto"/>
            </w:tcBorders>
            <w:shd w:val="clear" w:color="auto" w:fill="auto"/>
            <w:vAlign w:val="center"/>
          </w:tcPr>
          <w:p w14:paraId="41A3E77F"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-6</w:t>
            </w:r>
          </w:p>
        </w:tc>
        <w:tc>
          <w:tcPr>
            <w:tcW w:w="1136" w:type="pct"/>
            <w:tcBorders>
              <w:top w:val="nil"/>
              <w:left w:val="nil"/>
              <w:bottom w:val="single" w:sz="8" w:space="0" w:color="auto"/>
              <w:right w:val="single" w:sz="8" w:space="0" w:color="auto"/>
            </w:tcBorders>
            <w:shd w:val="clear" w:color="auto" w:fill="auto"/>
            <w:vAlign w:val="center"/>
          </w:tcPr>
          <w:p w14:paraId="47F4D2BF"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-4</w:t>
            </w:r>
          </w:p>
        </w:tc>
        <w:tc>
          <w:tcPr>
            <w:tcW w:w="1135" w:type="pct"/>
            <w:tcBorders>
              <w:top w:val="nil"/>
              <w:left w:val="nil"/>
              <w:bottom w:val="single" w:sz="8" w:space="0" w:color="auto"/>
              <w:right w:val="single" w:sz="8" w:space="0" w:color="auto"/>
            </w:tcBorders>
            <w:shd w:val="clear" w:color="auto" w:fill="auto"/>
            <w:vAlign w:val="center"/>
          </w:tcPr>
          <w:p w14:paraId="1645BA89"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r>
      <w:tr w:rsidR="008B4902" w:rsidRPr="00D81E9E" w14:paraId="18CDBC16" w14:textId="77777777" w:rsidTr="002032C9">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61AAC19" w14:textId="77777777" w:rsidR="008B4902" w:rsidRPr="00D81E9E" w:rsidRDefault="008B4902" w:rsidP="002032C9">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68490436"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5433703F"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5</w:t>
            </w:r>
          </w:p>
        </w:tc>
        <w:tc>
          <w:tcPr>
            <w:tcW w:w="1136" w:type="pct"/>
            <w:tcBorders>
              <w:top w:val="nil"/>
              <w:left w:val="nil"/>
              <w:bottom w:val="single" w:sz="8" w:space="0" w:color="auto"/>
              <w:right w:val="single" w:sz="8" w:space="0" w:color="auto"/>
            </w:tcBorders>
            <w:shd w:val="clear" w:color="auto" w:fill="auto"/>
            <w:vAlign w:val="center"/>
          </w:tcPr>
          <w:p w14:paraId="5465F88D"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c>
          <w:tcPr>
            <w:tcW w:w="1135" w:type="pct"/>
            <w:tcBorders>
              <w:top w:val="nil"/>
              <w:left w:val="nil"/>
              <w:bottom w:val="single" w:sz="8" w:space="0" w:color="auto"/>
              <w:right w:val="single" w:sz="8" w:space="0" w:color="auto"/>
            </w:tcBorders>
            <w:shd w:val="clear" w:color="auto" w:fill="auto"/>
            <w:vAlign w:val="center"/>
          </w:tcPr>
          <w:p w14:paraId="66FD26FE"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8B4902" w:rsidRPr="00D81E9E" w14:paraId="6A24C527" w14:textId="77777777" w:rsidTr="002032C9">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7B55B5B" w14:textId="77777777" w:rsidR="008B4902" w:rsidRPr="00D81E9E" w:rsidRDefault="008B4902" w:rsidP="002032C9">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737E70D8"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54BC16EA"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9</w:t>
            </w:r>
          </w:p>
        </w:tc>
        <w:tc>
          <w:tcPr>
            <w:tcW w:w="1136" w:type="pct"/>
            <w:tcBorders>
              <w:top w:val="nil"/>
              <w:left w:val="nil"/>
              <w:bottom w:val="single" w:sz="8" w:space="0" w:color="auto"/>
              <w:right w:val="single" w:sz="8" w:space="0" w:color="auto"/>
            </w:tcBorders>
            <w:shd w:val="clear" w:color="auto" w:fill="auto"/>
            <w:vAlign w:val="center"/>
          </w:tcPr>
          <w:p w14:paraId="4EC7E001"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9</w:t>
            </w:r>
          </w:p>
        </w:tc>
        <w:tc>
          <w:tcPr>
            <w:tcW w:w="1135" w:type="pct"/>
            <w:tcBorders>
              <w:top w:val="nil"/>
              <w:left w:val="nil"/>
              <w:bottom w:val="single" w:sz="8" w:space="0" w:color="auto"/>
              <w:right w:val="single" w:sz="8" w:space="0" w:color="auto"/>
            </w:tcBorders>
            <w:shd w:val="clear" w:color="auto" w:fill="auto"/>
            <w:vAlign w:val="center"/>
          </w:tcPr>
          <w:p w14:paraId="64E96DC3" w14:textId="77777777" w:rsidR="008B4902" w:rsidRPr="00D81E9E" w:rsidRDefault="008B4902" w:rsidP="002032C9">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8</w:t>
            </w:r>
          </w:p>
        </w:tc>
      </w:tr>
      <w:tr w:rsidR="008B4902" w:rsidRPr="00D81E9E" w14:paraId="25DA60E8" w14:textId="77777777" w:rsidTr="002032C9">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FAC57EA" w14:textId="77777777" w:rsidR="008B4902" w:rsidRPr="00D81E9E" w:rsidRDefault="00881517" w:rsidP="002032C9">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Weighted score</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31B57151" w14:textId="77777777" w:rsidR="008B4902" w:rsidRPr="00D81E9E" w:rsidRDefault="008B4902" w:rsidP="002032C9">
            <w:pPr>
              <w:autoSpaceDE/>
              <w:autoSpaceDN/>
              <w:adjustRightInd/>
              <w:rPr>
                <w:rFonts w:ascii="Arial" w:hAnsi="Arial" w:cs="Arial"/>
                <w:b/>
                <w:bCs/>
                <w:color w:val="000000"/>
                <w:sz w:val="18"/>
                <w:szCs w:val="18"/>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18C90AF1" w14:textId="77777777" w:rsidR="008B4902" w:rsidRPr="00D81E9E" w:rsidRDefault="008B4902" w:rsidP="002032C9">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0.5</w:t>
            </w: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73B58335" w14:textId="77777777" w:rsidR="008B4902" w:rsidRPr="00D81E9E" w:rsidRDefault="008B4902" w:rsidP="002032C9">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0.75</w:t>
            </w:r>
          </w:p>
        </w:tc>
        <w:tc>
          <w:tcPr>
            <w:tcW w:w="1135" w:type="pct"/>
            <w:tcBorders>
              <w:top w:val="nil"/>
              <w:left w:val="nil"/>
              <w:bottom w:val="single" w:sz="8" w:space="0" w:color="auto"/>
              <w:right w:val="single" w:sz="8" w:space="0" w:color="auto"/>
            </w:tcBorders>
            <w:shd w:val="clear" w:color="auto" w:fill="F2F2F2" w:themeFill="background1" w:themeFillShade="F2"/>
            <w:vAlign w:val="center"/>
          </w:tcPr>
          <w:p w14:paraId="15778949" w14:textId="77777777" w:rsidR="008B4902" w:rsidRPr="00D81E9E" w:rsidRDefault="008B4902" w:rsidP="002032C9">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1.25</w:t>
            </w:r>
          </w:p>
        </w:tc>
      </w:tr>
    </w:tbl>
    <w:p w14:paraId="45C45E47" w14:textId="77777777" w:rsidR="0065363A" w:rsidRPr="00D81E9E" w:rsidRDefault="0065363A" w:rsidP="00B80FA4">
      <w:pPr>
        <w:pStyle w:val="EYHeading2"/>
        <w:spacing w:before="240" w:after="240"/>
        <w:rPr>
          <w:rFonts w:ascii="Arial" w:hAnsi="Arial" w:cs="Arial"/>
        </w:rPr>
      </w:pPr>
      <w:bookmarkStart w:id="92" w:name="_Toc16761767"/>
      <w:r w:rsidRPr="00D81E9E">
        <w:rPr>
          <w:rFonts w:ascii="Arial" w:hAnsi="Arial" w:cs="Arial"/>
        </w:rPr>
        <w:t>Rodeos and rodeo schools</w:t>
      </w:r>
      <w:bookmarkEnd w:id="92"/>
    </w:p>
    <w:p w14:paraId="196193E6" w14:textId="77777777" w:rsidR="00EB2CDE" w:rsidRPr="00D81E9E" w:rsidRDefault="00EB2CDE" w:rsidP="00EB2CDE">
      <w:pPr>
        <w:spacing w:after="240"/>
        <w:rPr>
          <w:rFonts w:ascii="Arial" w:hAnsi="Arial" w:cs="Arial"/>
        </w:rPr>
      </w:pPr>
      <w:r w:rsidRPr="00D81E9E">
        <w:rPr>
          <w:rFonts w:ascii="Arial" w:hAnsi="Arial" w:cs="Arial"/>
        </w:rPr>
        <w:t xml:space="preserve">This section outlines the impacts of the regulatory options proposed for the ‘rodeos and rodeo schools’ section of the </w:t>
      </w:r>
      <w:r w:rsidR="001554A6" w:rsidRPr="00D81E9E">
        <w:rPr>
          <w:rFonts w:ascii="Arial" w:hAnsi="Arial" w:cs="Arial"/>
        </w:rPr>
        <w:t>draft POCTA Regulations 2019</w:t>
      </w:r>
      <w:r w:rsidRPr="00D81E9E">
        <w:rPr>
          <w:rFonts w:ascii="Arial" w:hAnsi="Arial" w:cs="Arial"/>
        </w:rPr>
        <w:t>. The impact of each option is assessed against the defined criteria, relative to the Base Case to provide a means of ranking all options against each other.</w:t>
      </w:r>
    </w:p>
    <w:p w14:paraId="4F73AAAE" w14:textId="77777777" w:rsidR="00EB2CDE" w:rsidRPr="00D81E9E" w:rsidRDefault="00EB2CDE" w:rsidP="00EB2CDE">
      <w:pPr>
        <w:pStyle w:val="EYBodytextwithparaspace"/>
        <w:rPr>
          <w:rFonts w:ascii="Arial" w:hAnsi="Arial" w:cs="Arial"/>
          <w:szCs w:val="20"/>
        </w:rPr>
      </w:pPr>
      <w:r w:rsidRPr="00D81E9E">
        <w:rPr>
          <w:rFonts w:ascii="Arial" w:hAnsi="Arial" w:cs="Arial"/>
          <w:szCs w:val="20"/>
        </w:rPr>
        <w:t xml:space="preserve">Potential changes to </w:t>
      </w:r>
      <w:r w:rsidR="001554A6" w:rsidRPr="00D81E9E">
        <w:rPr>
          <w:rFonts w:ascii="Arial" w:hAnsi="Arial" w:cs="Arial"/>
          <w:szCs w:val="20"/>
        </w:rPr>
        <w:t xml:space="preserve">the </w:t>
      </w:r>
      <w:r w:rsidR="001554A6" w:rsidRPr="00D81E9E">
        <w:rPr>
          <w:rFonts w:ascii="Arial" w:hAnsi="Arial" w:cs="Arial"/>
        </w:rPr>
        <w:t>POCTA Regulations 2008</w:t>
      </w:r>
      <w:r w:rsidRPr="00D81E9E">
        <w:rPr>
          <w:rFonts w:ascii="Arial" w:hAnsi="Arial" w:cs="Arial"/>
          <w:szCs w:val="20"/>
        </w:rPr>
        <w:t xml:space="preserve"> governing the operation of rodeos and rodeo schools are largely intended to simplify and clarify good practice which is already widely displayed in the industry. Costs and benefits are therefore primarily related to the more effective management o</w:t>
      </w:r>
      <w:r w:rsidR="001D32CA" w:rsidRPr="00D81E9E">
        <w:rPr>
          <w:rFonts w:ascii="Arial" w:hAnsi="Arial" w:cs="Arial"/>
          <w:szCs w:val="20"/>
        </w:rPr>
        <w:t>f</w:t>
      </w:r>
      <w:r w:rsidRPr="00D81E9E">
        <w:rPr>
          <w:rFonts w:ascii="Arial" w:hAnsi="Arial" w:cs="Arial"/>
          <w:szCs w:val="20"/>
        </w:rPr>
        <w:t xml:space="preserve"> risk and providing piece of mind to industry participants. </w:t>
      </w:r>
    </w:p>
    <w:p w14:paraId="2367C408" w14:textId="77777777" w:rsidR="00EB2CDE" w:rsidRPr="00D81E9E" w:rsidRDefault="00EB2CDE" w:rsidP="000B48BB">
      <w:pPr>
        <w:pStyle w:val="EYHeading3"/>
        <w:rPr>
          <w:rFonts w:ascii="Arial" w:hAnsi="Arial" w:cs="Arial"/>
        </w:rPr>
      </w:pPr>
      <w:r w:rsidRPr="00D81E9E">
        <w:rPr>
          <w:rFonts w:ascii="Arial" w:hAnsi="Arial" w:cs="Arial"/>
        </w:rPr>
        <w:t>Animal welfare criterion – analysis of Options 1 and 2</w:t>
      </w:r>
    </w:p>
    <w:p w14:paraId="5ED8332F" w14:textId="77777777" w:rsidR="00EB2CDE" w:rsidRPr="00D81E9E" w:rsidRDefault="00EB2CDE" w:rsidP="00EB2CDE">
      <w:pPr>
        <w:pStyle w:val="EYHeading4"/>
        <w:rPr>
          <w:rFonts w:ascii="Arial" w:hAnsi="Arial" w:cs="Arial"/>
        </w:rPr>
      </w:pPr>
      <w:r w:rsidRPr="00D81E9E">
        <w:rPr>
          <w:rFonts w:ascii="Arial" w:hAnsi="Arial" w:cs="Arial"/>
        </w:rPr>
        <w:t>Option 1: Permit/licence required to operate rodeos and introduction of applications for approved rodeo organisations</w:t>
      </w:r>
    </w:p>
    <w:p w14:paraId="27306878"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There is unlikely to be a significant change in animal welfare in this option as conditions around the running of rodeo events would remain effectively the same as in the Base Case. The administrative change to allow approved rodeo organisations to apply for a permit/licence is not expected to have a significant impact on animal welfare.</w:t>
      </w:r>
    </w:p>
    <w:p w14:paraId="072487A2"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 xml:space="preserve">The absence of a significant impact on animal welfare compared with the Base Case means this option is given a </w:t>
      </w:r>
      <w:r w:rsidRPr="00D81E9E">
        <w:rPr>
          <w:rFonts w:ascii="Arial" w:hAnsi="Arial" w:cs="Arial"/>
          <w:b/>
        </w:rPr>
        <w:t>score of 0</w:t>
      </w:r>
      <w:r w:rsidRPr="00D81E9E">
        <w:rPr>
          <w:rFonts w:ascii="Arial" w:hAnsi="Arial" w:cs="Arial"/>
        </w:rPr>
        <w:t xml:space="preserve"> for this criterion.</w:t>
      </w:r>
    </w:p>
    <w:p w14:paraId="1F7402A2" w14:textId="77777777" w:rsidR="00EB2CDE" w:rsidRPr="00D81E9E" w:rsidRDefault="00EB2CDE" w:rsidP="00EB2CDE">
      <w:pPr>
        <w:pStyle w:val="EYHeading4"/>
        <w:rPr>
          <w:rFonts w:ascii="Arial" w:hAnsi="Arial" w:cs="Arial"/>
        </w:rPr>
      </w:pPr>
      <w:r w:rsidRPr="00D81E9E">
        <w:rPr>
          <w:rFonts w:ascii="Arial" w:hAnsi="Arial" w:cs="Arial"/>
        </w:rPr>
        <w:lastRenderedPageBreak/>
        <w:t>Option 2: Permit/licence required to operate rodeos with additional conditions and introduction of applications for approved rodeo organisations</w:t>
      </w:r>
    </w:p>
    <w:p w14:paraId="4095BDD8" w14:textId="77777777" w:rsidR="00BE7718" w:rsidRPr="00D81E9E" w:rsidRDefault="00BE7718" w:rsidP="00BE7718">
      <w:pPr>
        <w:pStyle w:val="EYHeading4"/>
        <w:numPr>
          <w:ilvl w:val="4"/>
          <w:numId w:val="7"/>
        </w:numPr>
        <w:rPr>
          <w:rFonts w:ascii="Arial" w:hAnsi="Arial" w:cs="Arial"/>
        </w:rPr>
      </w:pPr>
      <w:r w:rsidRPr="00D81E9E">
        <w:rPr>
          <w:rFonts w:ascii="Arial" w:hAnsi="Arial" w:cs="Arial"/>
        </w:rPr>
        <w:t>Positive impacts</w:t>
      </w:r>
    </w:p>
    <w:p w14:paraId="4BA0DBC3" w14:textId="77777777" w:rsidR="00EB2CDE" w:rsidRPr="00D81E9E" w:rsidRDefault="00EB2CDE" w:rsidP="00EB2CDE">
      <w:pPr>
        <w:pStyle w:val="EYBodytextwithparaspace"/>
        <w:rPr>
          <w:rFonts w:ascii="Arial" w:hAnsi="Arial" w:cs="Arial"/>
          <w:szCs w:val="20"/>
        </w:rPr>
      </w:pPr>
      <w:r w:rsidRPr="00D81E9E">
        <w:rPr>
          <w:rFonts w:ascii="Arial" w:hAnsi="Arial" w:cs="Arial"/>
          <w:szCs w:val="20"/>
        </w:rPr>
        <w:t>The additional conditions introduced in this option are likely to result in some improvement in animal welfare compared with Option 1. However, feedback from stakeholders indicates that in many cases these additional conditions are already being met by the industry and the proposed changes in conditions are largely intended to ensure that good practice is clarified and maintained.</w:t>
      </w:r>
    </w:p>
    <w:p w14:paraId="751BAEF0" w14:textId="77777777" w:rsidR="00EB2CDE" w:rsidRPr="00D81E9E" w:rsidRDefault="00EB2CDE" w:rsidP="00EB2CDE">
      <w:pPr>
        <w:pStyle w:val="EYBodytextwithparaspace"/>
        <w:rPr>
          <w:rFonts w:ascii="Arial" w:hAnsi="Arial" w:cs="Arial"/>
          <w:szCs w:val="20"/>
        </w:rPr>
      </w:pPr>
      <w:r w:rsidRPr="00D81E9E">
        <w:rPr>
          <w:rFonts w:ascii="Arial" w:hAnsi="Arial" w:cs="Arial"/>
          <w:szCs w:val="20"/>
        </w:rPr>
        <w:t>While these practices are common, this option does mitigate a risk that they are not followed and is therefore likely to deliver an improvement in animal welfare. Areas of potential improvement from the additional conditions in this option compared with Option 1 include:</w:t>
      </w:r>
    </w:p>
    <w:p w14:paraId="42132AFE" w14:textId="77777777" w:rsidR="00EB2CDE" w:rsidRPr="00D81E9E" w:rsidRDefault="00EB2CD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The introduction of a requirement to produce Animal Welfare Plans would assist rodeo operators to meet their regulatory requirements by ensuring clear lines of accountability and would therefore minimise the risk of harm</w:t>
      </w:r>
      <w:r w:rsidR="00B80FA4" w:rsidRPr="00D81E9E">
        <w:rPr>
          <w:rFonts w:ascii="Arial" w:hAnsi="Arial" w:cs="Arial"/>
        </w:rPr>
        <w:t xml:space="preserve"> to all animals at rodeo events</w:t>
      </w:r>
      <w:r w:rsidR="00F5687F" w:rsidRPr="00D81E9E">
        <w:rPr>
          <w:rFonts w:ascii="Arial" w:hAnsi="Arial" w:cs="Arial"/>
        </w:rPr>
        <w:t>.</w:t>
      </w:r>
    </w:p>
    <w:p w14:paraId="74652B36" w14:textId="77777777" w:rsidR="00EB2CDE" w:rsidRPr="00D81E9E" w:rsidRDefault="00EB2CD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Requiring veterinary practitioners with specific experience in cattle and horses would help to better safeguard the welfare of cattle</w:t>
      </w:r>
      <w:r w:rsidR="00B80FA4" w:rsidRPr="00D81E9E">
        <w:rPr>
          <w:rFonts w:ascii="Arial" w:hAnsi="Arial" w:cs="Arial"/>
        </w:rPr>
        <w:t xml:space="preserve"> and horses at rodeo events</w:t>
      </w:r>
      <w:r w:rsidR="00F5687F" w:rsidRPr="00D81E9E">
        <w:rPr>
          <w:rFonts w:ascii="Arial" w:hAnsi="Arial" w:cs="Arial"/>
        </w:rPr>
        <w:t>.</w:t>
      </w:r>
    </w:p>
    <w:p w14:paraId="6837A7C2" w14:textId="77777777" w:rsidR="00EB2CDE" w:rsidRPr="00D81E9E" w:rsidRDefault="00EB2CD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Reduction of risk of animal stress and likelihood of injury from regulation allowing rodeo events to be delayed or postponed due</w:t>
      </w:r>
      <w:r w:rsidR="00B80FA4" w:rsidRPr="00D81E9E">
        <w:rPr>
          <w:rFonts w:ascii="Arial" w:hAnsi="Arial" w:cs="Arial"/>
        </w:rPr>
        <w:t xml:space="preserve"> to extreme weather conditions</w:t>
      </w:r>
      <w:r w:rsidR="00F5687F" w:rsidRPr="00D81E9E">
        <w:rPr>
          <w:rFonts w:ascii="Arial" w:hAnsi="Arial" w:cs="Arial"/>
        </w:rPr>
        <w:t>.</w:t>
      </w:r>
    </w:p>
    <w:p w14:paraId="3A2BA21B" w14:textId="77777777" w:rsidR="00EB2CDE" w:rsidRPr="00D81E9E" w:rsidRDefault="00EB2CD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Regulation to prohibit motor vehicles in the arena (unless the vehicle is required to transport an injured animal) reduces the risk of these vehicl</w:t>
      </w:r>
      <w:r w:rsidR="00B80FA4" w:rsidRPr="00D81E9E">
        <w:rPr>
          <w:rFonts w:ascii="Arial" w:hAnsi="Arial" w:cs="Arial"/>
        </w:rPr>
        <w:t xml:space="preserve">es causing distress </w:t>
      </w:r>
      <w:r w:rsidR="003E1275">
        <w:rPr>
          <w:rFonts w:ascii="Arial" w:hAnsi="Arial" w:cs="Arial"/>
        </w:rPr>
        <w:t>to</w:t>
      </w:r>
      <w:r w:rsidR="00B80FA4" w:rsidRPr="00D81E9E">
        <w:rPr>
          <w:rFonts w:ascii="Arial" w:hAnsi="Arial" w:cs="Arial"/>
        </w:rPr>
        <w:t xml:space="preserve"> animals</w:t>
      </w:r>
      <w:r w:rsidR="00F5687F" w:rsidRPr="00D81E9E">
        <w:rPr>
          <w:rFonts w:ascii="Arial" w:hAnsi="Arial" w:cs="Arial"/>
        </w:rPr>
        <w:t>.</w:t>
      </w:r>
    </w:p>
    <w:p w14:paraId="36F6BD7A" w14:textId="77777777" w:rsidR="00EB2CDE" w:rsidRPr="00D81E9E" w:rsidRDefault="00EB2CD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Clarification of </w:t>
      </w:r>
      <w:r w:rsidR="003E1275">
        <w:rPr>
          <w:rFonts w:ascii="Arial" w:hAnsi="Arial" w:cs="Arial"/>
        </w:rPr>
        <w:t xml:space="preserve">the </w:t>
      </w:r>
      <w:r w:rsidRPr="00D81E9E">
        <w:rPr>
          <w:rFonts w:ascii="Arial" w:hAnsi="Arial" w:cs="Arial"/>
        </w:rPr>
        <w:t>restriction on the repeated use of animals at rodeos, and of the use of fireworks at rodeos, minimises the risk of injury and s</w:t>
      </w:r>
      <w:r w:rsidR="00B80FA4" w:rsidRPr="00D81E9E">
        <w:rPr>
          <w:rFonts w:ascii="Arial" w:hAnsi="Arial" w:cs="Arial"/>
        </w:rPr>
        <w:t>tress to animals used at rodeos</w:t>
      </w:r>
      <w:r w:rsidR="00F5687F" w:rsidRPr="00D81E9E">
        <w:rPr>
          <w:rFonts w:ascii="Arial" w:hAnsi="Arial" w:cs="Arial"/>
        </w:rPr>
        <w:t>.</w:t>
      </w:r>
    </w:p>
    <w:p w14:paraId="32CFB8BA" w14:textId="77777777" w:rsidR="00EB2CDE" w:rsidRPr="00D81E9E" w:rsidRDefault="00EB2CDE"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Clarifying where some regulations apply specifically to bucking animals, relating to equipment and the number of times animals are used, ensures appropriate accountability for animals used </w:t>
      </w:r>
      <w:r w:rsidR="00B80FA4" w:rsidRPr="00D81E9E">
        <w:rPr>
          <w:rFonts w:ascii="Arial" w:hAnsi="Arial" w:cs="Arial"/>
        </w:rPr>
        <w:t>in all event types at the rodeo</w:t>
      </w:r>
      <w:r w:rsidR="00F5687F" w:rsidRPr="00D81E9E">
        <w:rPr>
          <w:rFonts w:ascii="Arial" w:hAnsi="Arial" w:cs="Arial"/>
        </w:rPr>
        <w:t>.</w:t>
      </w:r>
    </w:p>
    <w:p w14:paraId="0CE593F7"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 xml:space="preserve">As these conditions are already widely met in the absence of specific requirements, the impact on animal welfare is likely to be positive but relatively low. This option is therefore given a </w:t>
      </w:r>
      <w:r w:rsidRPr="00D81E9E">
        <w:rPr>
          <w:rFonts w:ascii="Arial" w:hAnsi="Arial" w:cs="Arial"/>
          <w:b/>
        </w:rPr>
        <w:t>score of 2</w:t>
      </w:r>
      <w:r w:rsidRPr="00D81E9E">
        <w:rPr>
          <w:rFonts w:ascii="Arial" w:hAnsi="Arial" w:cs="Arial"/>
        </w:rPr>
        <w:t xml:space="preserve"> for this criterion.</w:t>
      </w:r>
    </w:p>
    <w:p w14:paraId="5E6A2985" w14:textId="77777777" w:rsidR="00BE7718" w:rsidRPr="00D81E9E" w:rsidRDefault="00BE7718" w:rsidP="00BE7718">
      <w:pPr>
        <w:pStyle w:val="EYHeading4"/>
        <w:numPr>
          <w:ilvl w:val="4"/>
          <w:numId w:val="7"/>
        </w:numPr>
        <w:rPr>
          <w:rFonts w:ascii="Arial" w:hAnsi="Arial" w:cs="Arial"/>
        </w:rPr>
      </w:pPr>
      <w:r w:rsidRPr="00D81E9E">
        <w:rPr>
          <w:rFonts w:ascii="Arial" w:hAnsi="Arial" w:cs="Arial"/>
        </w:rPr>
        <w:t>Negative impacts</w:t>
      </w:r>
    </w:p>
    <w:p w14:paraId="29C7B566" w14:textId="77777777" w:rsidR="00BE7718" w:rsidRPr="00D81E9E" w:rsidRDefault="00BE7718" w:rsidP="00BE7718">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6D86DAFA" w14:textId="77777777" w:rsidR="00BE7718" w:rsidRPr="00D81E9E" w:rsidRDefault="00BE7718" w:rsidP="00BE7718">
      <w:pPr>
        <w:pStyle w:val="EYHeading4"/>
        <w:numPr>
          <w:ilvl w:val="4"/>
          <w:numId w:val="7"/>
        </w:numPr>
        <w:rPr>
          <w:rFonts w:ascii="Arial" w:hAnsi="Arial" w:cs="Arial"/>
        </w:rPr>
      </w:pPr>
      <w:r w:rsidRPr="00D81E9E">
        <w:rPr>
          <w:rFonts w:ascii="Arial" w:hAnsi="Arial" w:cs="Arial"/>
        </w:rPr>
        <w:t>Overall assessment</w:t>
      </w:r>
    </w:p>
    <w:p w14:paraId="698B8940" w14:textId="77777777" w:rsidR="00BE7718" w:rsidRPr="00D81E9E" w:rsidRDefault="00BE7718" w:rsidP="00EB2CDE">
      <w:pPr>
        <w:autoSpaceDE/>
        <w:autoSpaceDN/>
        <w:adjustRightInd/>
        <w:spacing w:after="160" w:line="259" w:lineRule="auto"/>
        <w:rPr>
          <w:rFonts w:ascii="Arial" w:hAnsi="Arial" w:cs="Arial"/>
        </w:rPr>
      </w:pPr>
      <w:r w:rsidRPr="00D81E9E">
        <w:rPr>
          <w:rFonts w:ascii="Arial" w:hAnsi="Arial" w:cs="Arial"/>
        </w:rPr>
        <w:t xml:space="preserve">The </w:t>
      </w:r>
      <w:r w:rsidR="009333C6" w:rsidRPr="00D81E9E">
        <w:rPr>
          <w:rFonts w:ascii="Arial" w:hAnsi="Arial" w:cs="Arial"/>
        </w:rPr>
        <w:t xml:space="preserve">relatively </w:t>
      </w:r>
      <w:r w:rsidRPr="00D81E9E">
        <w:rPr>
          <w:rFonts w:ascii="Arial" w:hAnsi="Arial" w:cs="Arial"/>
        </w:rPr>
        <w:t xml:space="preserve">low positive impact on animal welfare and lack of negative impact results in an overall </w:t>
      </w:r>
      <w:r w:rsidRPr="00D81E9E">
        <w:rPr>
          <w:rFonts w:ascii="Arial" w:hAnsi="Arial" w:cs="Arial"/>
          <w:b/>
        </w:rPr>
        <w:t>score of 2</w:t>
      </w:r>
      <w:r w:rsidRPr="00D81E9E">
        <w:rPr>
          <w:rFonts w:ascii="Arial" w:hAnsi="Arial" w:cs="Arial"/>
        </w:rPr>
        <w:t xml:space="preserve"> for this criterion.</w:t>
      </w:r>
    </w:p>
    <w:p w14:paraId="291D53C3" w14:textId="77777777" w:rsidR="00EB2CDE" w:rsidRPr="00D81E9E" w:rsidRDefault="00EB2CDE" w:rsidP="000B48BB">
      <w:pPr>
        <w:pStyle w:val="EYHeading3"/>
        <w:rPr>
          <w:rFonts w:ascii="Arial" w:hAnsi="Arial" w:cs="Arial"/>
        </w:rPr>
      </w:pPr>
      <w:r w:rsidRPr="00D81E9E">
        <w:rPr>
          <w:rFonts w:ascii="Arial" w:hAnsi="Arial" w:cs="Arial"/>
        </w:rPr>
        <w:t>Regulatory burden criterion – analysis of Options 1 and 2</w:t>
      </w:r>
    </w:p>
    <w:p w14:paraId="65232ED0" w14:textId="77777777" w:rsidR="00EB2CDE" w:rsidRPr="00D81E9E" w:rsidRDefault="00EB2CDE" w:rsidP="00EB2CDE">
      <w:pPr>
        <w:pStyle w:val="EYHeading4"/>
        <w:rPr>
          <w:rFonts w:ascii="Arial" w:hAnsi="Arial" w:cs="Arial"/>
          <w:szCs w:val="22"/>
        </w:rPr>
      </w:pPr>
      <w:r w:rsidRPr="00D81E9E">
        <w:rPr>
          <w:rFonts w:ascii="Arial" w:hAnsi="Arial" w:cs="Arial"/>
          <w:szCs w:val="22"/>
        </w:rPr>
        <w:t>Option 1: Permit/licence required to operate rodeos and introduction of applications for approved rodeo organisations</w:t>
      </w:r>
    </w:p>
    <w:p w14:paraId="11C7CCA3" w14:textId="77777777" w:rsidR="0073313C" w:rsidRPr="00D81E9E" w:rsidRDefault="0073313C" w:rsidP="0073313C">
      <w:pPr>
        <w:pStyle w:val="EYHeading4"/>
        <w:numPr>
          <w:ilvl w:val="4"/>
          <w:numId w:val="7"/>
        </w:numPr>
        <w:rPr>
          <w:rFonts w:ascii="Arial" w:hAnsi="Arial" w:cs="Arial"/>
        </w:rPr>
      </w:pPr>
      <w:r w:rsidRPr="00D81E9E">
        <w:rPr>
          <w:rFonts w:ascii="Arial" w:hAnsi="Arial" w:cs="Arial"/>
        </w:rPr>
        <w:t>Positive impacts</w:t>
      </w:r>
    </w:p>
    <w:p w14:paraId="39025258"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 xml:space="preserve">There may be a slight decrease in regulatory burden in this option despite conditions around the running of rodeo events effectively remaining the same as in the Base Case. This potential reduction is a result of a more efficient regulatory framework being applied (compared with using multiple mechanisms to achieve the same conditions in the Base Case). Individuals, organisations and </w:t>
      </w:r>
      <w:r w:rsidR="00B80FA4" w:rsidRPr="00D81E9E">
        <w:rPr>
          <w:rFonts w:ascii="Arial" w:hAnsi="Arial" w:cs="Arial"/>
        </w:rPr>
        <w:t>G</w:t>
      </w:r>
      <w:r w:rsidRPr="00D81E9E">
        <w:rPr>
          <w:rFonts w:ascii="Arial" w:hAnsi="Arial" w:cs="Arial"/>
        </w:rPr>
        <w:t>overnment all benefit from this increased simplicity. However, the magnitude of this effect is unlikely to be significant given that compliance with conditions will be effectively the same as in the Base Case.</w:t>
      </w:r>
    </w:p>
    <w:p w14:paraId="291DDE99"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lastRenderedPageBreak/>
        <w:t>The administrative change to allow approved rodeo organisations to apply for a permit/licence is not expected to have a unique impact as this process will have the same effect as existing applications.</w:t>
      </w:r>
    </w:p>
    <w:p w14:paraId="79F16B3F"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 xml:space="preserve">Due to the marginal increase in regulatory simplicity/efficiency, this option is given a </w:t>
      </w:r>
      <w:r w:rsidRPr="00D81E9E">
        <w:rPr>
          <w:rFonts w:ascii="Arial" w:hAnsi="Arial" w:cs="Arial"/>
          <w:b/>
        </w:rPr>
        <w:t>score of 1</w:t>
      </w:r>
      <w:r w:rsidRPr="00D81E9E">
        <w:rPr>
          <w:rFonts w:ascii="Arial" w:hAnsi="Arial" w:cs="Arial"/>
        </w:rPr>
        <w:t xml:space="preserve"> for this criterion.</w:t>
      </w:r>
    </w:p>
    <w:p w14:paraId="3DAC3DA8" w14:textId="77777777" w:rsidR="0073313C" w:rsidRPr="00D81E9E" w:rsidRDefault="0073313C" w:rsidP="0073313C">
      <w:pPr>
        <w:pStyle w:val="EYHeading4"/>
        <w:numPr>
          <w:ilvl w:val="4"/>
          <w:numId w:val="7"/>
        </w:numPr>
        <w:rPr>
          <w:rFonts w:ascii="Arial" w:hAnsi="Arial" w:cs="Arial"/>
        </w:rPr>
      </w:pPr>
      <w:r w:rsidRPr="00D81E9E">
        <w:rPr>
          <w:rFonts w:ascii="Arial" w:hAnsi="Arial" w:cs="Arial"/>
        </w:rPr>
        <w:t>Negative impacts</w:t>
      </w:r>
    </w:p>
    <w:p w14:paraId="13C633EB" w14:textId="77777777" w:rsidR="0073313C" w:rsidRPr="00D81E9E" w:rsidRDefault="0073313C" w:rsidP="0073313C">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35C288B3" w14:textId="77777777" w:rsidR="0073313C" w:rsidRPr="00D81E9E" w:rsidRDefault="0073313C" w:rsidP="0073313C">
      <w:pPr>
        <w:pStyle w:val="EYHeading4"/>
        <w:numPr>
          <w:ilvl w:val="4"/>
          <w:numId w:val="7"/>
        </w:numPr>
        <w:rPr>
          <w:rFonts w:ascii="Arial" w:hAnsi="Arial" w:cs="Arial"/>
        </w:rPr>
      </w:pPr>
      <w:r w:rsidRPr="00D81E9E">
        <w:rPr>
          <w:rFonts w:ascii="Arial" w:hAnsi="Arial" w:cs="Arial"/>
        </w:rPr>
        <w:t>Overall assessment</w:t>
      </w:r>
    </w:p>
    <w:p w14:paraId="03031C10" w14:textId="77777777" w:rsidR="0073313C" w:rsidRPr="00D81E9E" w:rsidRDefault="0073313C" w:rsidP="00EB2CDE">
      <w:pPr>
        <w:autoSpaceDE/>
        <w:autoSpaceDN/>
        <w:adjustRightInd/>
        <w:spacing w:after="160" w:line="259" w:lineRule="auto"/>
        <w:rPr>
          <w:rFonts w:ascii="Arial" w:hAnsi="Arial" w:cs="Arial"/>
        </w:rPr>
      </w:pPr>
      <w:r w:rsidRPr="00D81E9E">
        <w:rPr>
          <w:rFonts w:ascii="Arial" w:hAnsi="Arial" w:cs="Arial"/>
        </w:rPr>
        <w:t xml:space="preserve">The marginal increase in regulatory simplicity/efficiency, and lack of negative impacts, has resulted in this option being given a </w:t>
      </w:r>
      <w:r w:rsidRPr="00D81E9E">
        <w:rPr>
          <w:rFonts w:ascii="Arial" w:hAnsi="Arial" w:cs="Arial"/>
          <w:b/>
        </w:rPr>
        <w:t>score of 1</w:t>
      </w:r>
      <w:r w:rsidRPr="00D81E9E">
        <w:rPr>
          <w:rFonts w:ascii="Arial" w:hAnsi="Arial" w:cs="Arial"/>
        </w:rPr>
        <w:t xml:space="preserve"> for this criterion.</w:t>
      </w:r>
    </w:p>
    <w:p w14:paraId="29584DE8" w14:textId="77777777" w:rsidR="00EB2CDE" w:rsidRPr="00D81E9E" w:rsidRDefault="00EB2CDE" w:rsidP="00EB2CDE">
      <w:pPr>
        <w:pStyle w:val="EYHeading4"/>
        <w:rPr>
          <w:rFonts w:ascii="Arial" w:hAnsi="Arial" w:cs="Arial"/>
        </w:rPr>
      </w:pPr>
      <w:r w:rsidRPr="00D81E9E">
        <w:rPr>
          <w:rFonts w:ascii="Arial" w:hAnsi="Arial" w:cs="Arial"/>
        </w:rPr>
        <w:t>Option 2: Permit/licence required to operate rodeos with additional conditions and introduction of applications for approved rodeo organisations</w:t>
      </w:r>
    </w:p>
    <w:p w14:paraId="3BB18AAF" w14:textId="77777777" w:rsidR="00302D6E" w:rsidRPr="00D81E9E" w:rsidRDefault="00302D6E" w:rsidP="00302D6E">
      <w:pPr>
        <w:pStyle w:val="EYHeading4"/>
        <w:numPr>
          <w:ilvl w:val="4"/>
          <w:numId w:val="7"/>
        </w:numPr>
        <w:rPr>
          <w:rFonts w:ascii="Arial" w:hAnsi="Arial" w:cs="Arial"/>
        </w:rPr>
      </w:pPr>
      <w:r w:rsidRPr="00D81E9E">
        <w:rPr>
          <w:rFonts w:ascii="Arial" w:hAnsi="Arial" w:cs="Arial"/>
        </w:rPr>
        <w:t>Positive impacts</w:t>
      </w:r>
    </w:p>
    <w:p w14:paraId="25223E68" w14:textId="77777777" w:rsidR="00A70BA2" w:rsidRPr="00D81E9E" w:rsidRDefault="00302D6E" w:rsidP="00A70BA2">
      <w:pPr>
        <w:autoSpaceDE/>
        <w:autoSpaceDN/>
        <w:adjustRightInd/>
        <w:spacing w:after="160" w:line="259" w:lineRule="auto"/>
        <w:rPr>
          <w:rFonts w:ascii="Arial" w:hAnsi="Arial" w:cs="Arial"/>
        </w:rPr>
      </w:pPr>
      <w:r w:rsidRPr="00D81E9E">
        <w:rPr>
          <w:rFonts w:ascii="Arial" w:hAnsi="Arial" w:cs="Arial"/>
        </w:rPr>
        <w:t xml:space="preserve">There are no </w:t>
      </w:r>
      <w:r w:rsidR="00B00B98" w:rsidRPr="00D81E9E">
        <w:rPr>
          <w:rFonts w:ascii="Arial" w:hAnsi="Arial" w:cs="Arial"/>
        </w:rPr>
        <w:t xml:space="preserve">additional </w:t>
      </w:r>
      <w:r w:rsidRPr="00D81E9E">
        <w:rPr>
          <w:rFonts w:ascii="Arial" w:hAnsi="Arial" w:cs="Arial"/>
        </w:rPr>
        <w:t>positive impacts in relation to this criterion relative to Option 1.</w:t>
      </w:r>
      <w:r w:rsidR="00A70BA2" w:rsidRPr="00D81E9E">
        <w:rPr>
          <w:rFonts w:ascii="Arial" w:hAnsi="Arial" w:cs="Arial"/>
        </w:rPr>
        <w:t xml:space="preserve"> Due to the marginal increase in regulatory simplicity/efficiency, this option is given a </w:t>
      </w:r>
      <w:r w:rsidR="00A70BA2" w:rsidRPr="00D81E9E">
        <w:rPr>
          <w:rFonts w:ascii="Arial" w:hAnsi="Arial" w:cs="Arial"/>
          <w:b/>
        </w:rPr>
        <w:t>score of 1</w:t>
      </w:r>
      <w:r w:rsidR="00A70BA2" w:rsidRPr="00D81E9E">
        <w:rPr>
          <w:rFonts w:ascii="Arial" w:hAnsi="Arial" w:cs="Arial"/>
        </w:rPr>
        <w:t xml:space="preserve"> for this criterion.</w:t>
      </w:r>
    </w:p>
    <w:p w14:paraId="2DC0E5A9" w14:textId="77777777" w:rsidR="00302D6E" w:rsidRPr="00D81E9E" w:rsidRDefault="00302D6E" w:rsidP="00302D6E">
      <w:pPr>
        <w:pStyle w:val="EYHeading4"/>
        <w:numPr>
          <w:ilvl w:val="4"/>
          <w:numId w:val="7"/>
        </w:numPr>
        <w:rPr>
          <w:rFonts w:ascii="Arial" w:hAnsi="Arial" w:cs="Arial"/>
        </w:rPr>
      </w:pPr>
      <w:r w:rsidRPr="00D81E9E">
        <w:rPr>
          <w:rFonts w:ascii="Arial" w:hAnsi="Arial" w:cs="Arial"/>
        </w:rPr>
        <w:t>Negative impacts</w:t>
      </w:r>
    </w:p>
    <w:p w14:paraId="5C3761FB" w14:textId="77777777" w:rsidR="00EB2CDE" w:rsidRPr="00D81E9E" w:rsidRDefault="00EB2CDE" w:rsidP="00EB2CDE">
      <w:pPr>
        <w:pStyle w:val="EYBodytextwithparaspace"/>
        <w:rPr>
          <w:rFonts w:ascii="Arial" w:hAnsi="Arial" w:cs="Arial"/>
          <w:szCs w:val="20"/>
        </w:rPr>
      </w:pPr>
      <w:r w:rsidRPr="00D81E9E">
        <w:rPr>
          <w:rFonts w:ascii="Arial" w:hAnsi="Arial" w:cs="Arial"/>
          <w:szCs w:val="20"/>
        </w:rPr>
        <w:t>The additional conditions introduced in this option are likely to result in an increase in regulatory burden compared with Option 1. However, feedback from stakeholders indicates that in many cases these additional conditions are already being met by the industry and the proposed changes in conditions are largely intended to ensure that good practice is clarified and maintained.</w:t>
      </w:r>
    </w:p>
    <w:p w14:paraId="53B6AF00"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While these practices are common, this option does impose requirements on rodeo organisers to produce additional documentation and ensure their compliance with these conditions. Potential regulatory burden for the specific areas of change are:</w:t>
      </w:r>
    </w:p>
    <w:p w14:paraId="22648485" w14:textId="77777777" w:rsidR="00EB2CDE" w:rsidRPr="00D81E9E" w:rsidRDefault="00EB2CDE" w:rsidP="00327B1B">
      <w:pPr>
        <w:pStyle w:val="ListParagraph"/>
        <w:numPr>
          <w:ilvl w:val="0"/>
          <w:numId w:val="72"/>
        </w:numPr>
        <w:autoSpaceDE/>
        <w:autoSpaceDN/>
        <w:adjustRightInd/>
        <w:spacing w:after="240" w:line="259" w:lineRule="auto"/>
        <w:ind w:hanging="357"/>
        <w:contextualSpacing w:val="0"/>
        <w:rPr>
          <w:rFonts w:ascii="Arial" w:hAnsi="Arial" w:cs="Arial"/>
        </w:rPr>
      </w:pPr>
      <w:r w:rsidRPr="00D81E9E">
        <w:rPr>
          <w:rFonts w:ascii="Arial" w:hAnsi="Arial" w:cs="Arial"/>
        </w:rPr>
        <w:t xml:space="preserve">The requirement to complete an Animal Welfare Plan will require rodeo licence or permit holders to complete a plan to the standard and level of detail required by the </w:t>
      </w:r>
      <w:r w:rsidR="001554A6" w:rsidRPr="00D81E9E">
        <w:rPr>
          <w:rFonts w:ascii="Arial" w:hAnsi="Arial" w:cs="Arial"/>
        </w:rPr>
        <w:t>draft POCTA Regulations 2019</w:t>
      </w:r>
      <w:r w:rsidRPr="00D81E9E">
        <w:rPr>
          <w:rFonts w:ascii="Arial" w:hAnsi="Arial" w:cs="Arial"/>
        </w:rPr>
        <w:t>. Required details predominantly relate to defining roles, responsibilities, and reporting/communication processes which will be implemented. This represents a moderate increase in regulatory burden compared with Option 1. However, this additional burden is mitigated by the following factors:</w:t>
      </w:r>
    </w:p>
    <w:p w14:paraId="053C9CEA" w14:textId="77777777" w:rsidR="00EB2CDE" w:rsidRPr="00D81E9E" w:rsidRDefault="006B671B" w:rsidP="00327B1B">
      <w:pPr>
        <w:pStyle w:val="ListParagraph"/>
        <w:numPr>
          <w:ilvl w:val="1"/>
          <w:numId w:val="72"/>
        </w:numPr>
        <w:autoSpaceDE/>
        <w:autoSpaceDN/>
        <w:adjustRightInd/>
        <w:spacing w:after="240" w:line="259" w:lineRule="auto"/>
        <w:ind w:hanging="357"/>
        <w:contextualSpacing w:val="0"/>
        <w:rPr>
          <w:rFonts w:ascii="Arial" w:hAnsi="Arial" w:cs="Arial"/>
        </w:rPr>
      </w:pPr>
      <w:r>
        <w:rPr>
          <w:rFonts w:ascii="Arial" w:hAnsi="Arial" w:cs="Arial"/>
        </w:rPr>
        <w:t>AWV</w:t>
      </w:r>
      <w:r w:rsidR="00EB2CDE" w:rsidRPr="00D81E9E">
        <w:rPr>
          <w:rFonts w:ascii="Arial" w:hAnsi="Arial" w:cs="Arial"/>
        </w:rPr>
        <w:t xml:space="preserve"> intend to provide guidance to reduce this burden (details required in Animal Welfare Plans will be clearly set out in the </w:t>
      </w:r>
      <w:r w:rsidR="001554A6" w:rsidRPr="00D81E9E">
        <w:rPr>
          <w:rFonts w:ascii="Arial" w:hAnsi="Arial" w:cs="Arial"/>
        </w:rPr>
        <w:t xml:space="preserve">draft POCTA Regulations 2019 </w:t>
      </w:r>
      <w:r w:rsidR="00EB2CDE" w:rsidRPr="00D81E9E">
        <w:rPr>
          <w:rFonts w:ascii="Arial" w:hAnsi="Arial" w:cs="Arial"/>
        </w:rPr>
        <w:t>as noted above). Organisations which run multiple rodeos are also likely to have a licence covering multiple rodeos and will therefore only have to produce a single Animal Welfare Plan which could be valid for multiple events, reducing</w:t>
      </w:r>
      <w:r w:rsidR="00B80FA4" w:rsidRPr="00D81E9E">
        <w:rPr>
          <w:rFonts w:ascii="Arial" w:hAnsi="Arial" w:cs="Arial"/>
        </w:rPr>
        <w:t xml:space="preserve"> the overall burden experienced</w:t>
      </w:r>
      <w:r w:rsidR="00A67BFC" w:rsidRPr="00D81E9E">
        <w:rPr>
          <w:rFonts w:ascii="Arial" w:hAnsi="Arial" w:cs="Arial"/>
        </w:rPr>
        <w:t xml:space="preserve">. The burden of additional time and effort required by industry (e.g. to produce Animal Welfare Plans) has not been quantified due to uncertainty around the time that will be required to complete this additional administrative work (i.e. the time taken will depend on the level of detail required and the level of support provided by guidance/templates etc.). </w:t>
      </w:r>
      <w:r w:rsidR="00783746" w:rsidRPr="00D81E9E">
        <w:rPr>
          <w:rFonts w:ascii="Arial" w:hAnsi="Arial" w:cs="Arial"/>
        </w:rPr>
        <w:t>The number of plans required is also uncertain, as this depends on how many rodeo</w:t>
      </w:r>
      <w:r w:rsidR="00B76FDE" w:rsidRPr="00D81E9E">
        <w:rPr>
          <w:rFonts w:ascii="Arial" w:hAnsi="Arial" w:cs="Arial"/>
        </w:rPr>
        <w:t xml:space="preserve"> event</w:t>
      </w:r>
      <w:r w:rsidR="00783746" w:rsidRPr="00D81E9E">
        <w:rPr>
          <w:rFonts w:ascii="Arial" w:hAnsi="Arial" w:cs="Arial"/>
        </w:rPr>
        <w:t xml:space="preserve">s </w:t>
      </w:r>
      <w:r w:rsidR="00B76FDE" w:rsidRPr="00D81E9E">
        <w:rPr>
          <w:rFonts w:ascii="Arial" w:hAnsi="Arial" w:cs="Arial"/>
        </w:rPr>
        <w:t>will</w:t>
      </w:r>
      <w:r w:rsidR="00783746" w:rsidRPr="00D81E9E">
        <w:rPr>
          <w:rFonts w:ascii="Arial" w:hAnsi="Arial" w:cs="Arial"/>
        </w:rPr>
        <w:t xml:space="preserve"> </w:t>
      </w:r>
      <w:r w:rsidR="00685319" w:rsidRPr="00D81E9E">
        <w:rPr>
          <w:rFonts w:ascii="Arial" w:hAnsi="Arial" w:cs="Arial"/>
        </w:rPr>
        <w:t>require individual plans</w:t>
      </w:r>
      <w:r w:rsidR="00BF6320" w:rsidRPr="00D81E9E">
        <w:rPr>
          <w:rFonts w:ascii="Arial" w:hAnsi="Arial" w:cs="Arial"/>
        </w:rPr>
        <w:t>, under individual rodeo permits,</w:t>
      </w:r>
      <w:r w:rsidR="00685319" w:rsidRPr="00D81E9E">
        <w:rPr>
          <w:rFonts w:ascii="Arial" w:hAnsi="Arial" w:cs="Arial"/>
        </w:rPr>
        <w:t xml:space="preserve"> and how many </w:t>
      </w:r>
      <w:r w:rsidR="00B76FDE" w:rsidRPr="00D81E9E">
        <w:rPr>
          <w:rFonts w:ascii="Arial" w:hAnsi="Arial" w:cs="Arial"/>
        </w:rPr>
        <w:t>will be</w:t>
      </w:r>
      <w:r w:rsidR="009822BC" w:rsidRPr="00D81E9E">
        <w:rPr>
          <w:rFonts w:ascii="Arial" w:hAnsi="Arial" w:cs="Arial"/>
        </w:rPr>
        <w:t xml:space="preserve"> </w:t>
      </w:r>
      <w:r w:rsidR="00685319" w:rsidRPr="00D81E9E">
        <w:rPr>
          <w:rFonts w:ascii="Arial" w:hAnsi="Arial" w:cs="Arial"/>
        </w:rPr>
        <w:t xml:space="preserve">run by organisations which </w:t>
      </w:r>
      <w:r w:rsidR="00B76FDE" w:rsidRPr="00D81E9E">
        <w:rPr>
          <w:rFonts w:ascii="Arial" w:hAnsi="Arial" w:cs="Arial"/>
        </w:rPr>
        <w:t>can conduct</w:t>
      </w:r>
      <w:r w:rsidR="009822BC" w:rsidRPr="00D81E9E">
        <w:rPr>
          <w:rFonts w:ascii="Arial" w:hAnsi="Arial" w:cs="Arial"/>
        </w:rPr>
        <w:t xml:space="preserve"> </w:t>
      </w:r>
      <w:r w:rsidR="00685319" w:rsidRPr="00D81E9E">
        <w:rPr>
          <w:rFonts w:ascii="Arial" w:hAnsi="Arial" w:cs="Arial"/>
        </w:rPr>
        <w:t>multiple rodeos</w:t>
      </w:r>
      <w:r w:rsidR="00B76FDE" w:rsidRPr="00D81E9E">
        <w:rPr>
          <w:rFonts w:ascii="Arial" w:hAnsi="Arial" w:cs="Arial"/>
        </w:rPr>
        <w:t xml:space="preserve"> under a single licence</w:t>
      </w:r>
      <w:r w:rsidR="00685319" w:rsidRPr="00D81E9E">
        <w:rPr>
          <w:rFonts w:ascii="Arial" w:hAnsi="Arial" w:cs="Arial"/>
        </w:rPr>
        <w:t xml:space="preserve">. An indicative maximum number of plans required can be identified by assuming that all rodeos require their own plan – over the last </w:t>
      </w:r>
      <w:r w:rsidR="0019464D" w:rsidRPr="00D81E9E">
        <w:rPr>
          <w:rFonts w:ascii="Arial" w:hAnsi="Arial" w:cs="Arial"/>
        </w:rPr>
        <w:t>5 years (2014-2018), the average number of rodeos held was 25 per year.</w:t>
      </w:r>
      <w:r w:rsidR="00D2413F" w:rsidRPr="00D81E9E">
        <w:rPr>
          <w:rStyle w:val="FootnoteReference"/>
          <w:rFonts w:ascii="Arial" w:hAnsi="Arial" w:cs="Arial"/>
        </w:rPr>
        <w:footnoteReference w:id="99"/>
      </w:r>
      <w:r w:rsidR="00685319" w:rsidRPr="00D81E9E">
        <w:rPr>
          <w:rFonts w:ascii="Arial" w:hAnsi="Arial" w:cs="Arial"/>
        </w:rPr>
        <w:t xml:space="preserve"> </w:t>
      </w:r>
    </w:p>
    <w:p w14:paraId="015C7223" w14:textId="77777777" w:rsidR="00EB2CDE" w:rsidRPr="00D81E9E" w:rsidRDefault="00EB2CDE" w:rsidP="00327B1B">
      <w:pPr>
        <w:pStyle w:val="ListParagraph"/>
        <w:numPr>
          <w:ilvl w:val="1"/>
          <w:numId w:val="72"/>
        </w:numPr>
        <w:autoSpaceDE/>
        <w:autoSpaceDN/>
        <w:adjustRightInd/>
        <w:spacing w:after="240" w:line="259" w:lineRule="auto"/>
        <w:ind w:hanging="357"/>
        <w:contextualSpacing w:val="0"/>
        <w:rPr>
          <w:rFonts w:ascii="Arial" w:hAnsi="Arial" w:cs="Arial"/>
        </w:rPr>
      </w:pPr>
      <w:r w:rsidRPr="00D81E9E">
        <w:rPr>
          <w:rFonts w:ascii="Arial" w:hAnsi="Arial" w:cs="Arial"/>
        </w:rPr>
        <w:t xml:space="preserve">Industry has requested the above change, indicating that the burden is relatively low from their perspective (or at least low enough </w:t>
      </w:r>
      <w:r w:rsidR="00E74FB8">
        <w:rPr>
          <w:rFonts w:ascii="Arial" w:hAnsi="Arial" w:cs="Arial"/>
        </w:rPr>
        <w:t xml:space="preserve">not </w:t>
      </w:r>
      <w:r w:rsidRPr="00D81E9E">
        <w:rPr>
          <w:rFonts w:ascii="Arial" w:hAnsi="Arial" w:cs="Arial"/>
        </w:rPr>
        <w:t xml:space="preserve">to be outweighed by the benefits). </w:t>
      </w:r>
      <w:r w:rsidRPr="00D81E9E">
        <w:rPr>
          <w:rFonts w:ascii="Arial" w:hAnsi="Arial" w:cs="Arial"/>
        </w:rPr>
        <w:lastRenderedPageBreak/>
        <w:t xml:space="preserve">While the requirement to produce a plan increases burden, industry is seeking clarity and security on how responsibility of the licence or permit holder for animal welfare can be appropriately defined (currently, a single licence or permit holder faces full responsibility for animal welfare but may be unable to manage all aspects of animal welfare at the same time, e.g. they </w:t>
      </w:r>
      <w:r w:rsidR="00E74FB8" w:rsidRPr="00D81E9E">
        <w:rPr>
          <w:rFonts w:ascii="Arial" w:hAnsi="Arial" w:cs="Arial"/>
        </w:rPr>
        <w:t>can</w:t>
      </w:r>
      <w:r w:rsidR="00E74FB8">
        <w:rPr>
          <w:rFonts w:ascii="Arial" w:hAnsi="Arial" w:cs="Arial"/>
        </w:rPr>
        <w:t>not</w:t>
      </w:r>
      <w:r w:rsidRPr="00D81E9E">
        <w:rPr>
          <w:rFonts w:ascii="Arial" w:hAnsi="Arial" w:cs="Arial"/>
        </w:rPr>
        <w:t xml:space="preserve"> be at the arena and </w:t>
      </w:r>
      <w:r w:rsidR="00B80FA4" w:rsidRPr="00D81E9E">
        <w:rPr>
          <w:rFonts w:ascii="Arial" w:hAnsi="Arial" w:cs="Arial"/>
        </w:rPr>
        <w:t>holding yards at the same time)</w:t>
      </w:r>
      <w:r w:rsidR="00F5687F" w:rsidRPr="00D81E9E">
        <w:rPr>
          <w:rFonts w:ascii="Arial" w:hAnsi="Arial" w:cs="Arial"/>
        </w:rPr>
        <w:t>.</w:t>
      </w:r>
    </w:p>
    <w:p w14:paraId="529353DF" w14:textId="77777777" w:rsidR="00EB2CDE" w:rsidRPr="00D81E9E" w:rsidRDefault="00EB2CDE" w:rsidP="00327B1B">
      <w:pPr>
        <w:pStyle w:val="ListParagraph"/>
        <w:numPr>
          <w:ilvl w:val="0"/>
          <w:numId w:val="72"/>
        </w:numPr>
        <w:autoSpaceDE/>
        <w:autoSpaceDN/>
        <w:adjustRightInd/>
        <w:spacing w:after="240" w:line="259" w:lineRule="auto"/>
        <w:ind w:hanging="357"/>
        <w:contextualSpacing w:val="0"/>
        <w:rPr>
          <w:rFonts w:ascii="Arial" w:hAnsi="Arial" w:cs="Arial"/>
        </w:rPr>
      </w:pPr>
      <w:r w:rsidRPr="00D81E9E">
        <w:rPr>
          <w:rFonts w:ascii="Arial" w:hAnsi="Arial" w:cs="Arial"/>
        </w:rPr>
        <w:t xml:space="preserve">The requirement for veterinarians to be experienced in dealing with livestock and horses is unlikely to impose additional burden. Feedback from stakeholders indicates that this is already common (effectively universal) and new regulation would be formalising this. Similarly, the requirement for veterinarians to monitor the </w:t>
      </w:r>
      <w:r w:rsidR="0048139A" w:rsidRPr="00D81E9E">
        <w:rPr>
          <w:rFonts w:ascii="Arial" w:hAnsi="Arial" w:cs="Arial"/>
        </w:rPr>
        <w:t xml:space="preserve">loading of injured animals for </w:t>
      </w:r>
      <w:r w:rsidRPr="00D81E9E">
        <w:rPr>
          <w:rFonts w:ascii="Arial" w:hAnsi="Arial" w:cs="Arial"/>
        </w:rPr>
        <w:t>transport</w:t>
      </w:r>
      <w:r w:rsidR="009822BC" w:rsidRPr="00D81E9E">
        <w:rPr>
          <w:rFonts w:ascii="Arial" w:hAnsi="Arial" w:cs="Arial"/>
        </w:rPr>
        <w:t xml:space="preserve"> </w:t>
      </w:r>
      <w:r w:rsidRPr="00D81E9E">
        <w:rPr>
          <w:rFonts w:ascii="Arial" w:hAnsi="Arial" w:cs="Arial"/>
        </w:rPr>
        <w:t>is unlikely to introduce a material burden, as this reflects existing practice in the industry</w:t>
      </w:r>
      <w:r w:rsidR="00F5687F" w:rsidRPr="00D81E9E">
        <w:rPr>
          <w:rFonts w:ascii="Arial" w:hAnsi="Arial" w:cs="Arial"/>
        </w:rPr>
        <w:t>.</w:t>
      </w:r>
    </w:p>
    <w:p w14:paraId="790583D3" w14:textId="77777777" w:rsidR="00A67BFC" w:rsidRPr="00D81E9E" w:rsidRDefault="00EB2CDE" w:rsidP="00327B1B">
      <w:pPr>
        <w:pStyle w:val="ListParagraph"/>
        <w:numPr>
          <w:ilvl w:val="0"/>
          <w:numId w:val="72"/>
        </w:numPr>
        <w:autoSpaceDE/>
        <w:autoSpaceDN/>
        <w:adjustRightInd/>
        <w:spacing w:after="240" w:line="259" w:lineRule="auto"/>
        <w:ind w:hanging="357"/>
        <w:contextualSpacing w:val="0"/>
        <w:rPr>
          <w:rFonts w:ascii="Arial" w:hAnsi="Arial" w:cs="Arial"/>
        </w:rPr>
      </w:pPr>
      <w:r w:rsidRPr="00D81E9E">
        <w:rPr>
          <w:rFonts w:ascii="Arial" w:hAnsi="Arial" w:cs="Arial"/>
        </w:rPr>
        <w:t>Allowing flexibility in start times to accommodate severe weather events is likely to represent a marginal decrease in regulatory burden as operators are afforded more flexibility than in Option</w:t>
      </w:r>
      <w:r w:rsidR="00802ED3" w:rsidRPr="00D81E9E">
        <w:rPr>
          <w:rFonts w:ascii="Arial" w:hAnsi="Arial" w:cs="Arial"/>
        </w:rPr>
        <w:t xml:space="preserve"> </w:t>
      </w:r>
      <w:r w:rsidRPr="00D81E9E">
        <w:rPr>
          <w:rFonts w:ascii="Arial" w:hAnsi="Arial" w:cs="Arial"/>
        </w:rPr>
        <w:t>1.</w:t>
      </w:r>
    </w:p>
    <w:p w14:paraId="639F3DF2"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This option will impose a higher regulatory burden than Option 1. It is also likely to have a greater regulatory burden than the</w:t>
      </w:r>
      <w:r w:rsidR="00FD6095" w:rsidRPr="00D81E9E">
        <w:rPr>
          <w:rFonts w:ascii="Arial" w:hAnsi="Arial" w:cs="Arial"/>
        </w:rPr>
        <w:t xml:space="preserve"> Base Case. While the </w:t>
      </w:r>
      <w:r w:rsidR="001554A6" w:rsidRPr="00D81E9E">
        <w:rPr>
          <w:rFonts w:ascii="Arial" w:hAnsi="Arial" w:cs="Arial"/>
        </w:rPr>
        <w:t xml:space="preserve">draft POCTA Regulations 2019 </w:t>
      </w:r>
      <w:r w:rsidRPr="00D81E9E">
        <w:rPr>
          <w:rFonts w:ascii="Arial" w:hAnsi="Arial" w:cs="Arial"/>
        </w:rPr>
        <w:t>could be more efficient than the application of conditions administratively in the Base Case, and flexible start times reduce regulatory burden to some extent, additional documentation requirements are estimated to outweigh these effects. The overall effect is likely to be minor given the mitigating factors described above.</w:t>
      </w:r>
    </w:p>
    <w:p w14:paraId="6F185656"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In addition to</w:t>
      </w:r>
      <w:r w:rsidR="00FD6095" w:rsidRPr="00D81E9E">
        <w:rPr>
          <w:rFonts w:ascii="Arial" w:hAnsi="Arial" w:cs="Arial"/>
        </w:rPr>
        <w:t xml:space="preserve"> the impacts on organisations, G</w:t>
      </w:r>
      <w:r w:rsidRPr="00D81E9E">
        <w:rPr>
          <w:rFonts w:ascii="Arial" w:hAnsi="Arial" w:cs="Arial"/>
        </w:rPr>
        <w:t xml:space="preserve">overnment will face additional costs of scrutinising Animal Welfare Plans and providing guidance and information to organisations. The combined effects of relatively minor increases in burden for the industry and government mean that this option is given a </w:t>
      </w:r>
      <w:r w:rsidRPr="00D81E9E">
        <w:rPr>
          <w:rFonts w:ascii="Arial" w:hAnsi="Arial" w:cs="Arial"/>
          <w:b/>
        </w:rPr>
        <w:t>score of -</w:t>
      </w:r>
      <w:r w:rsidR="00B00B98" w:rsidRPr="00D81E9E">
        <w:rPr>
          <w:rFonts w:ascii="Arial" w:hAnsi="Arial" w:cs="Arial"/>
          <w:b/>
        </w:rPr>
        <w:t>2</w:t>
      </w:r>
      <w:r w:rsidR="00B00B98" w:rsidRPr="00D81E9E">
        <w:rPr>
          <w:rFonts w:ascii="Arial" w:hAnsi="Arial" w:cs="Arial"/>
        </w:rPr>
        <w:t xml:space="preserve"> </w:t>
      </w:r>
      <w:r w:rsidRPr="00D81E9E">
        <w:rPr>
          <w:rFonts w:ascii="Arial" w:hAnsi="Arial" w:cs="Arial"/>
        </w:rPr>
        <w:t>for this criterion.</w:t>
      </w:r>
    </w:p>
    <w:p w14:paraId="13B510E3" w14:textId="77777777" w:rsidR="00A70BA2" w:rsidRPr="00D81E9E" w:rsidRDefault="00A70BA2" w:rsidP="00D81EDF">
      <w:pPr>
        <w:pStyle w:val="EYHeading4"/>
        <w:numPr>
          <w:ilvl w:val="4"/>
          <w:numId w:val="7"/>
        </w:numPr>
        <w:rPr>
          <w:rFonts w:ascii="Arial" w:hAnsi="Arial" w:cs="Arial"/>
        </w:rPr>
      </w:pPr>
      <w:r w:rsidRPr="00D81E9E">
        <w:rPr>
          <w:rFonts w:ascii="Arial" w:hAnsi="Arial" w:cs="Arial"/>
        </w:rPr>
        <w:t>Overall assessment</w:t>
      </w:r>
    </w:p>
    <w:p w14:paraId="2455A0D2" w14:textId="5EFDEED7" w:rsidR="001D7D02" w:rsidRPr="00D81E9E" w:rsidRDefault="00B00B98" w:rsidP="00D81EDF">
      <w:pPr>
        <w:pStyle w:val="EYBodytextwithparaspace"/>
        <w:rPr>
          <w:rFonts w:ascii="Arial" w:hAnsi="Arial" w:cs="Arial"/>
        </w:rPr>
      </w:pPr>
      <w:r w:rsidRPr="00D81E9E">
        <w:rPr>
          <w:rFonts w:ascii="Arial" w:hAnsi="Arial" w:cs="Arial"/>
        </w:rPr>
        <w:t xml:space="preserve">The combined effects of a marginal increase in regulatory simplicity/efficiency and relatively minor increases in burden for the industry and government mean that this option is given </w:t>
      </w:r>
      <w:r w:rsidR="000A21BC">
        <w:rPr>
          <w:rFonts w:ascii="Arial" w:hAnsi="Arial" w:cs="Arial"/>
        </w:rPr>
        <w:t>an aggregate</w:t>
      </w:r>
      <w:r w:rsidR="000A21BC" w:rsidRPr="00D81E9E">
        <w:rPr>
          <w:rFonts w:ascii="Arial" w:hAnsi="Arial" w:cs="Arial"/>
        </w:rPr>
        <w:t xml:space="preserve"> </w:t>
      </w:r>
      <w:r w:rsidRPr="00D81E9E">
        <w:rPr>
          <w:rFonts w:ascii="Arial" w:hAnsi="Arial" w:cs="Arial"/>
          <w:b/>
        </w:rPr>
        <w:t>score of -1</w:t>
      </w:r>
      <w:r w:rsidRPr="00D81E9E">
        <w:rPr>
          <w:rFonts w:ascii="Arial" w:hAnsi="Arial" w:cs="Arial"/>
        </w:rPr>
        <w:t xml:space="preserve"> for this criterion.</w:t>
      </w:r>
    </w:p>
    <w:p w14:paraId="04074F4A" w14:textId="77777777" w:rsidR="00990129" w:rsidRPr="00D81E9E" w:rsidRDefault="00EB2CDE" w:rsidP="000B48BB">
      <w:pPr>
        <w:pStyle w:val="EYHeading3"/>
        <w:rPr>
          <w:rFonts w:ascii="Arial" w:hAnsi="Arial" w:cs="Arial"/>
        </w:rPr>
      </w:pPr>
      <w:r w:rsidRPr="00D81E9E">
        <w:rPr>
          <w:rFonts w:ascii="Arial" w:hAnsi="Arial" w:cs="Arial"/>
        </w:rPr>
        <w:t>Economic/social/environmental impact criterion – analysis of Options 1 and 2</w:t>
      </w:r>
      <w:r w:rsidR="00990129" w:rsidRPr="00D81E9E">
        <w:rPr>
          <w:rStyle w:val="FootnoteReference"/>
          <w:rFonts w:ascii="Arial" w:hAnsi="Arial" w:cs="Arial"/>
        </w:rPr>
        <w:footnoteReference w:id="100"/>
      </w:r>
    </w:p>
    <w:p w14:paraId="277989CC" w14:textId="77777777" w:rsidR="00EB2CDE" w:rsidRPr="00D81E9E" w:rsidRDefault="00EB2CDE" w:rsidP="00EB2CDE">
      <w:pPr>
        <w:pStyle w:val="EYHeading4"/>
        <w:rPr>
          <w:rFonts w:ascii="Arial" w:hAnsi="Arial" w:cs="Arial"/>
          <w:szCs w:val="22"/>
        </w:rPr>
      </w:pPr>
      <w:r w:rsidRPr="00D81E9E">
        <w:rPr>
          <w:rFonts w:ascii="Arial" w:hAnsi="Arial" w:cs="Arial"/>
          <w:szCs w:val="22"/>
        </w:rPr>
        <w:t>Option 1: Permit/licence required to operate rodeos and introduction of applications for approved rodeo organisations</w:t>
      </w:r>
    </w:p>
    <w:p w14:paraId="7CA82E9F"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Introducing regulation with effectively the same conditions as in the Base Case is unlikely to deliver any significant economic, social or environmental benefits (although this may provide additional clarity for applicants).</w:t>
      </w:r>
    </w:p>
    <w:p w14:paraId="5B118FF5"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 xml:space="preserve">The absence of any significant impact compared with the Base Case means this option is given a </w:t>
      </w:r>
      <w:r w:rsidRPr="00D81E9E">
        <w:rPr>
          <w:rFonts w:ascii="Arial" w:hAnsi="Arial" w:cs="Arial"/>
          <w:b/>
        </w:rPr>
        <w:t>score of 0</w:t>
      </w:r>
      <w:r w:rsidRPr="00D81E9E">
        <w:rPr>
          <w:rFonts w:ascii="Arial" w:hAnsi="Arial" w:cs="Arial"/>
        </w:rPr>
        <w:t xml:space="preserve"> for this criterion.</w:t>
      </w:r>
    </w:p>
    <w:p w14:paraId="4BCC9021" w14:textId="77777777" w:rsidR="00EB2CDE" w:rsidRPr="00D81E9E" w:rsidRDefault="00EB2CDE" w:rsidP="00EB2CDE">
      <w:pPr>
        <w:pStyle w:val="EYHeading4"/>
        <w:rPr>
          <w:rFonts w:ascii="Arial" w:hAnsi="Arial" w:cs="Arial"/>
          <w:szCs w:val="22"/>
        </w:rPr>
      </w:pPr>
      <w:r w:rsidRPr="00D81E9E">
        <w:rPr>
          <w:rFonts w:ascii="Arial" w:hAnsi="Arial" w:cs="Arial"/>
          <w:szCs w:val="22"/>
        </w:rPr>
        <w:t>Option 2: Permit/licence required to operate rodeos with additional conditions and introduction of applications for approved rodeo organisations</w:t>
      </w:r>
    </w:p>
    <w:p w14:paraId="01C231EF"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While this option does introduce changes in conditions compared with Option 1, these primarily have the effect of ensuring that existing practice is maintained and do not restrict or enable any activities which are likely to have significant economic or environmental impacts.</w:t>
      </w:r>
    </w:p>
    <w:p w14:paraId="12025F8A"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lastRenderedPageBreak/>
        <w:t xml:space="preserve">There may be some social benefit from the introduction of Animal Welfare Plans. This potential change is at the request of industry for the purpose of providing clarity and comfort around responsibilities with respect to protecting animal welfare at rodeos. The additional peace of mind for rodeo operators represents a wellbeing improvement. </w:t>
      </w:r>
    </w:p>
    <w:p w14:paraId="0017F014" w14:textId="77777777" w:rsidR="00EB2CDE" w:rsidRPr="00D81E9E" w:rsidRDefault="00EB2CDE" w:rsidP="00EB2CDE">
      <w:pPr>
        <w:autoSpaceDE/>
        <w:autoSpaceDN/>
        <w:adjustRightInd/>
        <w:spacing w:after="160" w:line="259" w:lineRule="auto"/>
        <w:rPr>
          <w:rFonts w:ascii="Arial" w:hAnsi="Arial" w:cs="Arial"/>
        </w:rPr>
      </w:pPr>
      <w:r w:rsidRPr="00D81E9E">
        <w:rPr>
          <w:rFonts w:ascii="Arial" w:hAnsi="Arial" w:cs="Arial"/>
        </w:rPr>
        <w:t xml:space="preserve">The absence of other economic, social and environmental impacts means the overall effect is relatively minor. This option is given a </w:t>
      </w:r>
      <w:r w:rsidRPr="00D81E9E">
        <w:rPr>
          <w:rFonts w:ascii="Arial" w:hAnsi="Arial" w:cs="Arial"/>
          <w:b/>
        </w:rPr>
        <w:t>score of 1</w:t>
      </w:r>
      <w:r w:rsidRPr="00D81E9E">
        <w:rPr>
          <w:rFonts w:ascii="Arial" w:hAnsi="Arial" w:cs="Arial"/>
        </w:rPr>
        <w:t xml:space="preserve"> for this criterion.</w:t>
      </w:r>
    </w:p>
    <w:p w14:paraId="3161E990" w14:textId="77777777" w:rsidR="00EB2CDE" w:rsidRPr="00D81E9E" w:rsidRDefault="00EB2CDE" w:rsidP="00EB2CDE">
      <w:pPr>
        <w:pStyle w:val="EYHeading3"/>
        <w:rPr>
          <w:rFonts w:ascii="Arial" w:hAnsi="Arial" w:cs="Arial"/>
        </w:rPr>
      </w:pPr>
      <w:r w:rsidRPr="00D81E9E">
        <w:rPr>
          <w:rFonts w:ascii="Arial" w:hAnsi="Arial" w:cs="Arial"/>
        </w:rPr>
        <w:t>MCA analysis – scoring summary</w:t>
      </w:r>
    </w:p>
    <w:p w14:paraId="1449F8EE" w14:textId="16141522" w:rsidR="00EB2CDE" w:rsidRPr="00D81E9E" w:rsidRDefault="00EB2CDE" w:rsidP="00EB2CDE">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_Ref13226569 \h  \* MERGEFORMAT </w:instrText>
      </w:r>
      <w:r w:rsidRPr="00D81E9E">
        <w:rPr>
          <w:rFonts w:ascii="Arial" w:hAnsi="Arial" w:cs="Arial"/>
          <w:szCs w:val="20"/>
        </w:rPr>
      </w:r>
      <w:r w:rsidRPr="00D81E9E">
        <w:rPr>
          <w:rFonts w:ascii="Arial" w:hAnsi="Arial" w:cs="Arial"/>
          <w:szCs w:val="20"/>
        </w:rPr>
        <w:fldChar w:fldCharType="separate"/>
      </w:r>
      <w:r w:rsidR="001A7DC7" w:rsidRPr="001A7DC7">
        <w:rPr>
          <w:rFonts w:ascii="Arial" w:hAnsi="Arial" w:cs="Arial"/>
          <w:szCs w:val="20"/>
        </w:rPr>
        <w:t>Table 12</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w:t>
      </w:r>
      <w:r w:rsidR="00E74FB8">
        <w:rPr>
          <w:rFonts w:ascii="Arial" w:hAnsi="Arial" w:cs="Arial"/>
          <w:szCs w:val="20"/>
        </w:rPr>
        <w:t>2</w:t>
      </w:r>
      <w:r w:rsidRPr="00D81E9E">
        <w:rPr>
          <w:rFonts w:ascii="Arial" w:hAnsi="Arial" w:cs="Arial"/>
          <w:szCs w:val="20"/>
        </w:rPr>
        <w:t xml:space="preserve"> is the highest scoring and is therefore the preferred option.</w:t>
      </w:r>
    </w:p>
    <w:p w14:paraId="74DF8BBD" w14:textId="471F69A5" w:rsidR="00EB2CDE" w:rsidRPr="00D81E9E" w:rsidRDefault="00EB2CDE" w:rsidP="00EB2CDE">
      <w:pPr>
        <w:pStyle w:val="Caption"/>
        <w:keepNext/>
        <w:rPr>
          <w:rFonts w:ascii="Arial" w:hAnsi="Arial" w:cs="Arial"/>
        </w:rPr>
      </w:pPr>
      <w:bookmarkStart w:id="93" w:name="_Ref13226569"/>
      <w:r w:rsidRPr="00D81E9E">
        <w:rPr>
          <w:rFonts w:ascii="Arial" w:hAnsi="Arial" w:cs="Arial"/>
        </w:rPr>
        <w:t xml:space="preserve">Table </w:t>
      </w:r>
      <w:r w:rsidRPr="00D81E9E">
        <w:rPr>
          <w:rFonts w:ascii="Arial" w:hAnsi="Arial" w:cs="Arial"/>
        </w:rPr>
        <w:fldChar w:fldCharType="begin"/>
      </w:r>
      <w:r w:rsidRPr="00D81E9E">
        <w:rPr>
          <w:rFonts w:ascii="Arial" w:hAnsi="Arial" w:cs="Arial"/>
        </w:rPr>
        <w:instrText xml:space="preserve"> SEQ Table \* ARABIC </w:instrText>
      </w:r>
      <w:r w:rsidRPr="00D81E9E">
        <w:rPr>
          <w:rFonts w:ascii="Arial" w:hAnsi="Arial" w:cs="Arial"/>
        </w:rPr>
        <w:fldChar w:fldCharType="separate"/>
      </w:r>
      <w:r w:rsidR="001A7DC7">
        <w:rPr>
          <w:rFonts w:ascii="Arial" w:hAnsi="Arial" w:cs="Arial"/>
          <w:noProof/>
        </w:rPr>
        <w:t>12</w:t>
      </w:r>
      <w:r w:rsidRPr="00D81E9E">
        <w:rPr>
          <w:rFonts w:ascii="Arial" w:hAnsi="Arial" w:cs="Arial"/>
        </w:rPr>
        <w:fldChar w:fldCharType="end"/>
      </w:r>
      <w:bookmarkEnd w:id="93"/>
      <w:r w:rsidRPr="00D81E9E">
        <w:rPr>
          <w:rFonts w:ascii="Arial" w:hAnsi="Arial" w:cs="Arial"/>
        </w:rPr>
        <w:t>: Multi-criteria Analysis scoring summary: Rodeos and rodeo schools</w:t>
      </w:r>
    </w:p>
    <w:tbl>
      <w:tblPr>
        <w:tblW w:w="5000" w:type="pct"/>
        <w:tblLook w:val="04A0" w:firstRow="1" w:lastRow="0" w:firstColumn="1" w:lastColumn="0" w:noHBand="0" w:noVBand="1"/>
      </w:tblPr>
      <w:tblGrid>
        <w:gridCol w:w="2554"/>
        <w:gridCol w:w="1159"/>
        <w:gridCol w:w="2649"/>
        <w:gridCol w:w="2647"/>
      </w:tblGrid>
      <w:tr w:rsidR="00EB2CDE" w:rsidRPr="00D81E9E" w14:paraId="1382C22C" w14:textId="77777777" w:rsidTr="004562DA">
        <w:trPr>
          <w:trHeight w:val="1530"/>
        </w:trPr>
        <w:tc>
          <w:tcPr>
            <w:tcW w:w="1417"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3F00C43A" w14:textId="77777777" w:rsidR="00EB2CDE" w:rsidRPr="00D81E9E" w:rsidRDefault="00EB2CDE" w:rsidP="004562DA">
            <w:pPr>
              <w:pStyle w:val="EYBodytextwithparaspace"/>
              <w:spacing w:before="120" w:after="120"/>
              <w:rPr>
                <w:rFonts w:ascii="Arial" w:hAnsi="Arial" w:cs="Arial"/>
                <w:b/>
                <w:bCs/>
              </w:rPr>
            </w:pPr>
            <w:r w:rsidRPr="00D81E9E">
              <w:rPr>
                <w:rFonts w:ascii="Arial" w:hAnsi="Arial" w:cs="Arial"/>
                <w:b/>
                <w:bCs/>
              </w:rPr>
              <w:t>Criteria</w:t>
            </w:r>
          </w:p>
        </w:tc>
        <w:tc>
          <w:tcPr>
            <w:tcW w:w="643" w:type="pct"/>
            <w:tcBorders>
              <w:top w:val="single" w:sz="8" w:space="0" w:color="auto"/>
              <w:left w:val="nil"/>
              <w:bottom w:val="single" w:sz="8" w:space="0" w:color="auto"/>
              <w:right w:val="single" w:sz="8" w:space="0" w:color="auto"/>
            </w:tcBorders>
            <w:shd w:val="clear" w:color="auto" w:fill="BFBFBF"/>
            <w:vAlign w:val="center"/>
            <w:hideMark/>
          </w:tcPr>
          <w:p w14:paraId="1B74B492" w14:textId="77777777" w:rsidR="00EB2CDE" w:rsidRPr="00D81E9E" w:rsidRDefault="00EB2CDE" w:rsidP="004562DA">
            <w:pPr>
              <w:pStyle w:val="EYBodytextwithparaspace"/>
              <w:spacing w:before="120" w:after="120"/>
              <w:rPr>
                <w:rFonts w:ascii="Arial" w:hAnsi="Arial" w:cs="Arial"/>
                <w:b/>
                <w:bCs/>
              </w:rPr>
            </w:pPr>
            <w:r w:rsidRPr="00D81E9E">
              <w:rPr>
                <w:rFonts w:ascii="Arial" w:hAnsi="Arial" w:cs="Arial"/>
                <w:b/>
                <w:bCs/>
              </w:rPr>
              <w:t>Weight</w:t>
            </w:r>
          </w:p>
        </w:tc>
        <w:tc>
          <w:tcPr>
            <w:tcW w:w="1470" w:type="pct"/>
            <w:tcBorders>
              <w:top w:val="single" w:sz="8" w:space="0" w:color="auto"/>
              <w:left w:val="nil"/>
              <w:bottom w:val="single" w:sz="8" w:space="0" w:color="auto"/>
              <w:right w:val="single" w:sz="8" w:space="0" w:color="auto"/>
            </w:tcBorders>
            <w:shd w:val="clear" w:color="auto" w:fill="BFBFBF"/>
            <w:vAlign w:val="center"/>
          </w:tcPr>
          <w:p w14:paraId="67401429" w14:textId="77777777" w:rsidR="00EB2CDE" w:rsidRPr="00D81E9E" w:rsidRDefault="00EB2CDE" w:rsidP="004562DA">
            <w:pPr>
              <w:pStyle w:val="EYBodytextwithparaspace"/>
              <w:spacing w:before="120" w:after="120"/>
              <w:rPr>
                <w:rFonts w:ascii="Arial" w:hAnsi="Arial" w:cs="Arial"/>
                <w:b/>
                <w:bCs/>
              </w:rPr>
            </w:pPr>
            <w:r w:rsidRPr="00D81E9E">
              <w:rPr>
                <w:rFonts w:ascii="Arial" w:hAnsi="Arial" w:cs="Arial"/>
                <w:b/>
                <w:bCs/>
              </w:rPr>
              <w:t>Option 1: Permit/licence required to operate rodeos and introduction of applications for approved rodeo organisations</w:t>
            </w:r>
          </w:p>
        </w:tc>
        <w:tc>
          <w:tcPr>
            <w:tcW w:w="1469" w:type="pct"/>
            <w:tcBorders>
              <w:top w:val="single" w:sz="8" w:space="0" w:color="auto"/>
              <w:left w:val="nil"/>
              <w:bottom w:val="single" w:sz="8" w:space="0" w:color="auto"/>
              <w:right w:val="single" w:sz="8" w:space="0" w:color="auto"/>
            </w:tcBorders>
            <w:shd w:val="clear" w:color="auto" w:fill="BFBFBF"/>
            <w:vAlign w:val="center"/>
          </w:tcPr>
          <w:p w14:paraId="205261E8" w14:textId="77777777" w:rsidR="00EB2CDE" w:rsidRPr="00D81E9E" w:rsidRDefault="00EB2CDE" w:rsidP="004562DA">
            <w:pPr>
              <w:pStyle w:val="EYBodytextwithparaspace"/>
              <w:spacing w:before="120" w:after="120"/>
              <w:rPr>
                <w:rFonts w:ascii="Arial" w:hAnsi="Arial" w:cs="Arial"/>
                <w:b/>
                <w:bCs/>
              </w:rPr>
            </w:pPr>
            <w:r w:rsidRPr="00D81E9E">
              <w:rPr>
                <w:rFonts w:ascii="Arial" w:hAnsi="Arial" w:cs="Arial"/>
                <w:b/>
                <w:bCs/>
              </w:rPr>
              <w:t>Option 2: Permit/licence required to operate rodeos with additional conditions and introduction of applications for approved rodeo organisations</w:t>
            </w:r>
          </w:p>
        </w:tc>
      </w:tr>
      <w:tr w:rsidR="00EB2CDE" w:rsidRPr="00D81E9E" w14:paraId="27788CDC" w14:textId="77777777" w:rsidTr="004562DA">
        <w:trPr>
          <w:trHeight w:val="80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A5FD100" w14:textId="77777777" w:rsidR="00EB2CDE" w:rsidRPr="00D81E9E" w:rsidRDefault="00EB2CDE"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643" w:type="pct"/>
            <w:tcBorders>
              <w:top w:val="nil"/>
              <w:left w:val="nil"/>
              <w:bottom w:val="single" w:sz="8" w:space="0" w:color="auto"/>
              <w:right w:val="single" w:sz="8" w:space="0" w:color="auto"/>
            </w:tcBorders>
            <w:shd w:val="clear" w:color="auto" w:fill="auto"/>
            <w:vAlign w:val="center"/>
            <w:hideMark/>
          </w:tcPr>
          <w:p w14:paraId="68E1BD9F"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470" w:type="pct"/>
            <w:tcBorders>
              <w:top w:val="nil"/>
              <w:left w:val="nil"/>
              <w:bottom w:val="single" w:sz="8" w:space="0" w:color="auto"/>
              <w:right w:val="single" w:sz="8" w:space="0" w:color="auto"/>
            </w:tcBorders>
            <w:shd w:val="clear" w:color="auto" w:fill="auto"/>
            <w:vAlign w:val="center"/>
          </w:tcPr>
          <w:p w14:paraId="373467AF"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469" w:type="pct"/>
            <w:tcBorders>
              <w:top w:val="nil"/>
              <w:left w:val="nil"/>
              <w:bottom w:val="single" w:sz="8" w:space="0" w:color="auto"/>
              <w:right w:val="single" w:sz="8" w:space="0" w:color="auto"/>
            </w:tcBorders>
            <w:shd w:val="clear" w:color="auto" w:fill="auto"/>
            <w:vAlign w:val="center"/>
          </w:tcPr>
          <w:p w14:paraId="707A8621"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r>
      <w:tr w:rsidR="00EB2CDE" w:rsidRPr="00D81E9E" w14:paraId="5F8BA7E0" w14:textId="77777777" w:rsidTr="004562DA">
        <w:trPr>
          <w:trHeight w:val="80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6C0AAEA" w14:textId="77777777" w:rsidR="00EB2CDE" w:rsidRPr="00D81E9E" w:rsidRDefault="00EB2CDE"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643" w:type="pct"/>
            <w:tcBorders>
              <w:top w:val="nil"/>
              <w:left w:val="nil"/>
              <w:bottom w:val="single" w:sz="8" w:space="0" w:color="auto"/>
              <w:right w:val="single" w:sz="8" w:space="0" w:color="auto"/>
            </w:tcBorders>
            <w:shd w:val="clear" w:color="auto" w:fill="auto"/>
            <w:vAlign w:val="center"/>
            <w:hideMark/>
          </w:tcPr>
          <w:p w14:paraId="3869A86D"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470" w:type="pct"/>
            <w:tcBorders>
              <w:top w:val="nil"/>
              <w:left w:val="nil"/>
              <w:bottom w:val="single" w:sz="8" w:space="0" w:color="auto"/>
              <w:right w:val="single" w:sz="8" w:space="0" w:color="auto"/>
            </w:tcBorders>
            <w:shd w:val="clear" w:color="auto" w:fill="auto"/>
            <w:vAlign w:val="center"/>
          </w:tcPr>
          <w:p w14:paraId="486F3A22"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c>
          <w:tcPr>
            <w:tcW w:w="1469" w:type="pct"/>
            <w:tcBorders>
              <w:top w:val="nil"/>
              <w:left w:val="nil"/>
              <w:bottom w:val="single" w:sz="8" w:space="0" w:color="auto"/>
              <w:right w:val="single" w:sz="8" w:space="0" w:color="auto"/>
            </w:tcBorders>
            <w:shd w:val="clear" w:color="auto" w:fill="auto"/>
            <w:vAlign w:val="center"/>
          </w:tcPr>
          <w:p w14:paraId="6E1610B3"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EB2CDE" w:rsidRPr="00D81E9E" w14:paraId="5A007231" w14:textId="77777777" w:rsidTr="004562DA">
        <w:trPr>
          <w:trHeight w:val="80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BB4182A" w14:textId="77777777" w:rsidR="00EB2CDE" w:rsidRPr="00D81E9E" w:rsidRDefault="00EB2CDE"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643" w:type="pct"/>
            <w:tcBorders>
              <w:top w:val="nil"/>
              <w:left w:val="nil"/>
              <w:bottom w:val="single" w:sz="8" w:space="0" w:color="auto"/>
              <w:right w:val="single" w:sz="8" w:space="0" w:color="auto"/>
            </w:tcBorders>
            <w:shd w:val="clear" w:color="auto" w:fill="auto"/>
            <w:vAlign w:val="center"/>
            <w:hideMark/>
          </w:tcPr>
          <w:p w14:paraId="170FCA4B"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470" w:type="pct"/>
            <w:tcBorders>
              <w:top w:val="nil"/>
              <w:left w:val="nil"/>
              <w:bottom w:val="single" w:sz="8" w:space="0" w:color="auto"/>
              <w:right w:val="single" w:sz="8" w:space="0" w:color="auto"/>
            </w:tcBorders>
            <w:shd w:val="clear" w:color="auto" w:fill="auto"/>
            <w:vAlign w:val="center"/>
          </w:tcPr>
          <w:p w14:paraId="53D05A37"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469" w:type="pct"/>
            <w:tcBorders>
              <w:top w:val="nil"/>
              <w:left w:val="nil"/>
              <w:bottom w:val="single" w:sz="8" w:space="0" w:color="auto"/>
              <w:right w:val="single" w:sz="8" w:space="0" w:color="auto"/>
            </w:tcBorders>
            <w:shd w:val="clear" w:color="auto" w:fill="auto"/>
            <w:vAlign w:val="center"/>
          </w:tcPr>
          <w:p w14:paraId="7B21C7F1" w14:textId="77777777" w:rsidR="00EB2CDE" w:rsidRPr="00D81E9E" w:rsidRDefault="00EB2CDE"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EB2CDE" w:rsidRPr="00D81E9E" w14:paraId="59CE7CB9" w14:textId="77777777" w:rsidTr="004562DA">
        <w:trPr>
          <w:trHeight w:val="540"/>
        </w:trPr>
        <w:tc>
          <w:tcPr>
            <w:tcW w:w="141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E29B590" w14:textId="77777777" w:rsidR="00EB2CDE" w:rsidRPr="00D81E9E" w:rsidRDefault="00EB2CDE"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 xml:space="preserve">Weighted score </w:t>
            </w:r>
          </w:p>
        </w:tc>
        <w:tc>
          <w:tcPr>
            <w:tcW w:w="643"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1274782" w14:textId="77777777" w:rsidR="00EB2CDE" w:rsidRPr="00D81E9E" w:rsidRDefault="00EB2CDE" w:rsidP="004562DA">
            <w:pPr>
              <w:autoSpaceDE/>
              <w:autoSpaceDN/>
              <w:adjustRightInd/>
              <w:rPr>
                <w:rFonts w:ascii="Arial" w:hAnsi="Arial" w:cs="Arial"/>
                <w:b/>
                <w:bCs/>
                <w:color w:val="000000"/>
                <w:sz w:val="18"/>
                <w:szCs w:val="18"/>
                <w:lang w:eastAsia="en-AU"/>
              </w:rPr>
            </w:pPr>
          </w:p>
        </w:tc>
        <w:tc>
          <w:tcPr>
            <w:tcW w:w="1470" w:type="pct"/>
            <w:tcBorders>
              <w:top w:val="nil"/>
              <w:left w:val="nil"/>
              <w:bottom w:val="single" w:sz="8" w:space="0" w:color="auto"/>
              <w:right w:val="single" w:sz="8" w:space="0" w:color="auto"/>
            </w:tcBorders>
            <w:shd w:val="clear" w:color="auto" w:fill="F2F2F2" w:themeFill="background1" w:themeFillShade="F2"/>
            <w:vAlign w:val="center"/>
          </w:tcPr>
          <w:p w14:paraId="5AEEF2CF" w14:textId="77777777" w:rsidR="00EB2CDE" w:rsidRPr="00D81E9E" w:rsidRDefault="00EB2CDE" w:rsidP="004562DA">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0.25</w:t>
            </w:r>
          </w:p>
        </w:tc>
        <w:tc>
          <w:tcPr>
            <w:tcW w:w="1469" w:type="pct"/>
            <w:tcBorders>
              <w:top w:val="nil"/>
              <w:left w:val="nil"/>
              <w:bottom w:val="single" w:sz="8" w:space="0" w:color="auto"/>
              <w:right w:val="single" w:sz="8" w:space="0" w:color="auto"/>
            </w:tcBorders>
            <w:shd w:val="clear" w:color="auto" w:fill="F2F2F2" w:themeFill="background1" w:themeFillShade="F2"/>
            <w:vAlign w:val="center"/>
          </w:tcPr>
          <w:p w14:paraId="1BE5CBF7" w14:textId="77777777" w:rsidR="00EB2CDE" w:rsidRPr="00D81E9E" w:rsidRDefault="00EB2CDE" w:rsidP="004562DA">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w:t>
            </w:r>
          </w:p>
        </w:tc>
      </w:tr>
    </w:tbl>
    <w:p w14:paraId="6193B5AC" w14:textId="77777777" w:rsidR="0065363A" w:rsidRPr="00D81E9E" w:rsidRDefault="0065363A" w:rsidP="00977F6B">
      <w:pPr>
        <w:pStyle w:val="EYHeading2"/>
        <w:spacing w:before="240" w:after="240"/>
        <w:rPr>
          <w:rFonts w:ascii="Arial" w:hAnsi="Arial" w:cs="Arial"/>
        </w:rPr>
      </w:pPr>
      <w:bookmarkStart w:id="94" w:name="_Toc16761768"/>
      <w:r w:rsidRPr="00D81E9E">
        <w:rPr>
          <w:rFonts w:ascii="Arial" w:hAnsi="Arial" w:cs="Arial"/>
        </w:rPr>
        <w:t>Scientific procedures</w:t>
      </w:r>
      <w:bookmarkEnd w:id="94"/>
    </w:p>
    <w:p w14:paraId="7AAD79F9" w14:textId="77777777" w:rsidR="00234C53" w:rsidRPr="00D81E9E" w:rsidRDefault="00234C53" w:rsidP="00234C53">
      <w:pPr>
        <w:spacing w:after="240"/>
        <w:rPr>
          <w:rFonts w:ascii="Arial" w:hAnsi="Arial" w:cs="Arial"/>
        </w:rPr>
      </w:pPr>
      <w:r w:rsidRPr="00D81E9E">
        <w:rPr>
          <w:rFonts w:ascii="Arial" w:hAnsi="Arial" w:cs="Arial"/>
        </w:rPr>
        <w:t xml:space="preserve">This section outlines the impacts of the regulatory options proposed for the ‘scientific procedures’ section of the </w:t>
      </w:r>
      <w:r w:rsidR="00011284" w:rsidRPr="00D81E9E">
        <w:rPr>
          <w:rFonts w:ascii="Arial" w:hAnsi="Arial" w:cs="Arial"/>
        </w:rPr>
        <w:t>draft POCTA Regulations 2019</w:t>
      </w:r>
      <w:r w:rsidR="00604C42">
        <w:rPr>
          <w:rFonts w:ascii="Arial" w:hAnsi="Arial" w:cs="Arial"/>
        </w:rPr>
        <w:t>.</w:t>
      </w:r>
      <w:r w:rsidRPr="00D81E9E">
        <w:rPr>
          <w:rFonts w:ascii="Arial" w:hAnsi="Arial" w:cs="Arial"/>
        </w:rPr>
        <w:t xml:space="preserve"> The impact of each option is assessed against the defined criteria, relative to the Base Case to provide a means of ranking all options against each other.</w:t>
      </w:r>
    </w:p>
    <w:p w14:paraId="6C2D3446" w14:textId="77777777" w:rsidR="00234C53" w:rsidRPr="00D81E9E" w:rsidRDefault="00234C53" w:rsidP="00234C53">
      <w:pPr>
        <w:pStyle w:val="EYBodytextwithparaspace"/>
        <w:rPr>
          <w:rFonts w:ascii="Arial" w:hAnsi="Arial" w:cs="Arial"/>
          <w:szCs w:val="20"/>
        </w:rPr>
      </w:pPr>
      <w:r w:rsidRPr="00D81E9E">
        <w:rPr>
          <w:rFonts w:ascii="Arial" w:hAnsi="Arial" w:cs="Arial"/>
          <w:szCs w:val="20"/>
        </w:rPr>
        <w:t xml:space="preserve">Proposed changes to </w:t>
      </w:r>
      <w:r w:rsidR="00011284" w:rsidRPr="00D81E9E">
        <w:rPr>
          <w:rFonts w:ascii="Arial" w:hAnsi="Arial" w:cs="Arial"/>
          <w:szCs w:val="20"/>
        </w:rPr>
        <w:t xml:space="preserve">the regulations </w:t>
      </w:r>
      <w:r w:rsidRPr="00D81E9E">
        <w:rPr>
          <w:rFonts w:ascii="Arial" w:hAnsi="Arial" w:cs="Arial"/>
          <w:szCs w:val="20"/>
        </w:rPr>
        <w:t>governing the use of animals in scientific procedures are intended to manage the risks to animals by ensuring licence holders are able to make better informed decisions about whether a procedure is appropriate. Changes also aim to simplify regulation and to remove unnecessary regulatory burden.</w:t>
      </w:r>
    </w:p>
    <w:p w14:paraId="1D3B5426" w14:textId="77777777" w:rsidR="00234C53" w:rsidRPr="00D81E9E" w:rsidRDefault="00234C53" w:rsidP="000B48BB">
      <w:pPr>
        <w:pStyle w:val="EYHeading3"/>
        <w:rPr>
          <w:rFonts w:ascii="Arial" w:hAnsi="Arial" w:cs="Arial"/>
        </w:rPr>
      </w:pPr>
      <w:r w:rsidRPr="00D81E9E">
        <w:rPr>
          <w:rFonts w:ascii="Arial" w:hAnsi="Arial" w:cs="Arial"/>
        </w:rPr>
        <w:t>Animal welfare criterion – analysis of Options 1 to 3</w:t>
      </w:r>
    </w:p>
    <w:p w14:paraId="0817ECE1" w14:textId="77777777" w:rsidR="00234C53" w:rsidRPr="00D81E9E" w:rsidRDefault="00234C53" w:rsidP="00234C53">
      <w:pPr>
        <w:pStyle w:val="EYHeading4"/>
        <w:rPr>
          <w:rFonts w:ascii="Arial" w:hAnsi="Arial" w:cs="Arial"/>
          <w:szCs w:val="22"/>
        </w:rPr>
      </w:pPr>
      <w:r w:rsidRPr="00D81E9E">
        <w:rPr>
          <w:rFonts w:ascii="Arial" w:hAnsi="Arial" w:cs="Arial"/>
          <w:szCs w:val="22"/>
        </w:rPr>
        <w:t xml:space="preserve">Option 1: </w:t>
      </w:r>
      <w:r w:rsidRPr="00D81E9E">
        <w:rPr>
          <w:rFonts w:ascii="Arial" w:hAnsi="Arial" w:cs="Arial"/>
        </w:rPr>
        <w:t>Defined conditions relating to the use of animals in scientific procedures and amend the Pound Animals Code of Practice</w:t>
      </w:r>
    </w:p>
    <w:p w14:paraId="18E73AA0"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This option effectively replicates in regulation the conditions which are assumed to be applied administratively in the Base Case. As conditions on</w:t>
      </w:r>
      <w:r w:rsidR="00E74FB8">
        <w:rPr>
          <w:rFonts w:ascii="Arial" w:hAnsi="Arial" w:cs="Arial"/>
        </w:rPr>
        <w:t>,</w:t>
      </w:r>
      <w:r w:rsidRPr="00D81E9E">
        <w:rPr>
          <w:rFonts w:ascii="Arial" w:hAnsi="Arial" w:cs="Arial"/>
        </w:rPr>
        <w:t xml:space="preserve"> and practices by</w:t>
      </w:r>
      <w:r w:rsidR="00E74FB8">
        <w:rPr>
          <w:rFonts w:ascii="Arial" w:hAnsi="Arial" w:cs="Arial"/>
        </w:rPr>
        <w:t>,</w:t>
      </w:r>
      <w:r w:rsidRPr="00D81E9E">
        <w:rPr>
          <w:rFonts w:ascii="Arial" w:hAnsi="Arial" w:cs="Arial"/>
        </w:rPr>
        <w:t xml:space="preserve"> licensees are assumed to be the same as in the Base Case, there is not likely to be any difference in animal welfare outcomes. The rationale for this assumption is that the Minister or Department Head is likely to apply conditions to licences (as provided for in </w:t>
      </w:r>
      <w:r w:rsidR="001D1B81" w:rsidRPr="00D81E9E">
        <w:rPr>
          <w:rFonts w:ascii="Arial" w:hAnsi="Arial" w:cs="Arial"/>
        </w:rPr>
        <w:t>the POCTA Act</w:t>
      </w:r>
      <w:r w:rsidRPr="00D81E9E">
        <w:rPr>
          <w:rFonts w:ascii="Arial" w:hAnsi="Arial" w:cs="Arial"/>
        </w:rPr>
        <w:t>) and replicating existing conditions is considered the most reasonable assumption to set the Base Case for analysis.</w:t>
      </w:r>
    </w:p>
    <w:p w14:paraId="79C0B927"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lastRenderedPageBreak/>
        <w:t xml:space="preserve">This option is therefore given a </w:t>
      </w:r>
      <w:r w:rsidRPr="00D81E9E">
        <w:rPr>
          <w:rFonts w:ascii="Arial" w:hAnsi="Arial" w:cs="Arial"/>
          <w:b/>
        </w:rPr>
        <w:t>score of 0</w:t>
      </w:r>
      <w:r w:rsidRPr="00D81E9E">
        <w:rPr>
          <w:rFonts w:ascii="Arial" w:hAnsi="Arial" w:cs="Arial"/>
        </w:rPr>
        <w:t xml:space="preserve"> for this criterion.</w:t>
      </w:r>
    </w:p>
    <w:p w14:paraId="718C13BD" w14:textId="77777777" w:rsidR="00234C53" w:rsidRPr="00D81E9E" w:rsidRDefault="00234C53" w:rsidP="00234C53">
      <w:pPr>
        <w:pStyle w:val="EYHeading4"/>
        <w:rPr>
          <w:rFonts w:ascii="Arial" w:hAnsi="Arial" w:cs="Arial"/>
        </w:rPr>
      </w:pPr>
      <w:r w:rsidRPr="00D81E9E">
        <w:rPr>
          <w:rFonts w:ascii="Arial" w:hAnsi="Arial" w:cs="Arial"/>
        </w:rPr>
        <w:t>Option 2: Defined conditions relating to the use of animals in scientific procedures, mandate AEC training</w:t>
      </w:r>
      <w:r w:rsidR="00896098" w:rsidRPr="00D81E9E">
        <w:rPr>
          <w:rFonts w:ascii="Arial" w:hAnsi="Arial" w:cs="Arial"/>
        </w:rPr>
        <w:t xml:space="preserve"> and amend the Pound Animals Code of Practice</w:t>
      </w:r>
    </w:p>
    <w:p w14:paraId="25DE1C31" w14:textId="77777777" w:rsidR="00DF3830" w:rsidRPr="00D81E9E" w:rsidRDefault="00DF3830" w:rsidP="00DF3830">
      <w:pPr>
        <w:pStyle w:val="EYHeading4"/>
        <w:numPr>
          <w:ilvl w:val="4"/>
          <w:numId w:val="7"/>
        </w:numPr>
        <w:rPr>
          <w:rFonts w:ascii="Arial" w:hAnsi="Arial" w:cs="Arial"/>
        </w:rPr>
      </w:pPr>
      <w:r w:rsidRPr="00D81E9E">
        <w:rPr>
          <w:rFonts w:ascii="Arial" w:hAnsi="Arial" w:cs="Arial"/>
        </w:rPr>
        <w:t>Positive impacts</w:t>
      </w:r>
    </w:p>
    <w:p w14:paraId="54EC583E" w14:textId="1E894CEA"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Changes in this option impose additional education requirements on </w:t>
      </w:r>
      <w:r w:rsidR="00B92517">
        <w:rPr>
          <w:rFonts w:ascii="Arial" w:hAnsi="Arial" w:cs="Arial"/>
        </w:rPr>
        <w:t xml:space="preserve">new </w:t>
      </w:r>
      <w:r w:rsidRPr="00D81E9E">
        <w:rPr>
          <w:rFonts w:ascii="Arial" w:hAnsi="Arial" w:cs="Arial"/>
        </w:rPr>
        <w:t xml:space="preserve">AEC members. This is likely to have a positive impact on animal welfare. Feedback from stakeholders indicates that audit processes have shown that some AEC members are not receiving adequate training under the current regulatory framework. </w:t>
      </w:r>
    </w:p>
    <w:p w14:paraId="0A023791"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More comprehensive training is expected to improve animal welfare, as better trained AEC members would be more aware of the extent of their responsibilities with respect to approving and monitoring all activities involving animals. Their oversight and attention to the full scope of animal use is anticipated to promote best practice as intended by </w:t>
      </w:r>
      <w:r w:rsidRPr="00E74FB8">
        <w:rPr>
          <w:rFonts w:ascii="Arial" w:hAnsi="Arial" w:cs="Arial"/>
        </w:rPr>
        <w:t xml:space="preserve">the Australian </w:t>
      </w:r>
      <w:r w:rsidR="00E74FB8">
        <w:rPr>
          <w:rFonts w:ascii="Arial" w:hAnsi="Arial" w:cs="Arial"/>
        </w:rPr>
        <w:t>C</w:t>
      </w:r>
      <w:r w:rsidRPr="00E74FB8">
        <w:rPr>
          <w:rFonts w:ascii="Arial" w:hAnsi="Arial" w:cs="Arial"/>
        </w:rPr>
        <w:t xml:space="preserve">ode for the </w:t>
      </w:r>
      <w:r w:rsidR="00E74FB8">
        <w:rPr>
          <w:rFonts w:ascii="Arial" w:hAnsi="Arial" w:cs="Arial"/>
        </w:rPr>
        <w:t>C</w:t>
      </w:r>
      <w:r w:rsidRPr="00E74FB8">
        <w:rPr>
          <w:rFonts w:ascii="Arial" w:hAnsi="Arial" w:cs="Arial"/>
        </w:rPr>
        <w:t xml:space="preserve">are and </w:t>
      </w:r>
      <w:r w:rsidR="00E74FB8">
        <w:rPr>
          <w:rFonts w:ascii="Arial" w:hAnsi="Arial" w:cs="Arial"/>
        </w:rPr>
        <w:t>U</w:t>
      </w:r>
      <w:r w:rsidRPr="00E74FB8">
        <w:rPr>
          <w:rFonts w:ascii="Arial" w:hAnsi="Arial" w:cs="Arial"/>
        </w:rPr>
        <w:t xml:space="preserve">se of </w:t>
      </w:r>
      <w:r w:rsidR="00E74FB8">
        <w:rPr>
          <w:rFonts w:ascii="Arial" w:hAnsi="Arial" w:cs="Arial"/>
        </w:rPr>
        <w:t>A</w:t>
      </w:r>
      <w:r w:rsidRPr="00E74FB8">
        <w:rPr>
          <w:rFonts w:ascii="Arial" w:hAnsi="Arial" w:cs="Arial"/>
        </w:rPr>
        <w:t xml:space="preserve">nimals for </w:t>
      </w:r>
      <w:r w:rsidR="00E74FB8">
        <w:rPr>
          <w:rFonts w:ascii="Arial" w:hAnsi="Arial" w:cs="Arial"/>
        </w:rPr>
        <w:t>S</w:t>
      </w:r>
      <w:r w:rsidRPr="00E74FB8">
        <w:rPr>
          <w:rFonts w:ascii="Arial" w:hAnsi="Arial" w:cs="Arial"/>
        </w:rPr>
        <w:t xml:space="preserve">cientific </w:t>
      </w:r>
      <w:r w:rsidR="00E74FB8">
        <w:rPr>
          <w:rFonts w:ascii="Arial" w:hAnsi="Arial" w:cs="Arial"/>
        </w:rPr>
        <w:t>P</w:t>
      </w:r>
      <w:r w:rsidRPr="00E74FB8">
        <w:rPr>
          <w:rFonts w:ascii="Arial" w:hAnsi="Arial" w:cs="Arial"/>
        </w:rPr>
        <w:t>urposes, 8th edition 2013 (A</w:t>
      </w:r>
      <w:r w:rsidRPr="00D81E9E">
        <w:rPr>
          <w:rFonts w:ascii="Arial" w:hAnsi="Arial" w:cs="Arial"/>
        </w:rPr>
        <w:t>ustralian code).</w:t>
      </w:r>
    </w:p>
    <w:p w14:paraId="121A5E84"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Amendments to the Pound Animals Code of Practice may result in a marginal reduction in risk to the welfare of pound animals, but this is unlikely to be material in practice as the use of pound animals is very uncommon – in the seven years to 2018</w:t>
      </w:r>
      <w:r w:rsidRPr="00D81E9E">
        <w:rPr>
          <w:rStyle w:val="FootnoteReference"/>
          <w:rFonts w:ascii="Arial" w:hAnsi="Arial" w:cs="Arial"/>
        </w:rPr>
        <w:footnoteReference w:id="101"/>
      </w:r>
      <w:r w:rsidRPr="00D81E9E">
        <w:rPr>
          <w:rFonts w:ascii="Arial" w:hAnsi="Arial" w:cs="Arial"/>
        </w:rPr>
        <w:t>, only nine animals from pounds have been used in scientific procedures (all in 2017).</w:t>
      </w:r>
      <w:r w:rsidRPr="00D81E9E">
        <w:rPr>
          <w:rStyle w:val="FootnoteReference"/>
          <w:rFonts w:ascii="Arial" w:hAnsi="Arial" w:cs="Arial"/>
        </w:rPr>
        <w:footnoteReference w:id="102"/>
      </w:r>
    </w:p>
    <w:p w14:paraId="18A8A135"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The removal of monthly record keeping requirements is not expected to have an impact on animal welfare. Other reporting requirements on licence holders capture the same information and the removal of these monthly records aims to make regulation more efficient without increasing risks to animal welfare.</w:t>
      </w:r>
    </w:p>
    <w:p w14:paraId="183D2B06"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The overall impact on animal welfare is as</w:t>
      </w:r>
      <w:r w:rsidR="00182971" w:rsidRPr="00D81E9E">
        <w:rPr>
          <w:rFonts w:ascii="Arial" w:hAnsi="Arial" w:cs="Arial"/>
        </w:rPr>
        <w:t>sessed as moderately positive</w:t>
      </w:r>
      <w:r w:rsidRPr="00D81E9E">
        <w:rPr>
          <w:rFonts w:ascii="Arial" w:hAnsi="Arial" w:cs="Arial"/>
        </w:rPr>
        <w:t>, as the reduction in risk to animal welfare from defined conditions relating to the us</w:t>
      </w:r>
      <w:r w:rsidR="00E74FB8">
        <w:rPr>
          <w:rFonts w:ascii="Arial" w:hAnsi="Arial" w:cs="Arial"/>
        </w:rPr>
        <w:t>e</w:t>
      </w:r>
      <w:r w:rsidRPr="00D81E9E">
        <w:rPr>
          <w:rFonts w:ascii="Arial" w:hAnsi="Arial" w:cs="Arial"/>
        </w:rPr>
        <w:t xml:space="preserve"> o</w:t>
      </w:r>
      <w:r w:rsidR="00BC0F87" w:rsidRPr="00D81E9E">
        <w:rPr>
          <w:rFonts w:ascii="Arial" w:hAnsi="Arial" w:cs="Arial"/>
        </w:rPr>
        <w:t>f</w:t>
      </w:r>
      <w:r w:rsidRPr="00D81E9E">
        <w:rPr>
          <w:rFonts w:ascii="Arial" w:hAnsi="Arial" w:cs="Arial"/>
        </w:rPr>
        <w:t xml:space="preserve"> animals in scientific procedures is likely to be material (resulting in a moderate positive impact) but amendments to the Pound Animals Code of Practice are unlikely to have a significant impact. This option is given a </w:t>
      </w:r>
      <w:r w:rsidRPr="00D81E9E">
        <w:rPr>
          <w:rFonts w:ascii="Arial" w:hAnsi="Arial" w:cs="Arial"/>
          <w:b/>
        </w:rPr>
        <w:t>score of 3</w:t>
      </w:r>
      <w:r w:rsidRPr="00D81E9E">
        <w:rPr>
          <w:rFonts w:ascii="Arial" w:hAnsi="Arial" w:cs="Arial"/>
        </w:rPr>
        <w:t xml:space="preserve"> for this criterion.</w:t>
      </w:r>
    </w:p>
    <w:p w14:paraId="7DA84491" w14:textId="77777777" w:rsidR="00DF3830" w:rsidRPr="00D81E9E" w:rsidRDefault="00DF3830" w:rsidP="00DF3830">
      <w:pPr>
        <w:pStyle w:val="EYHeading4"/>
        <w:numPr>
          <w:ilvl w:val="4"/>
          <w:numId w:val="7"/>
        </w:numPr>
        <w:rPr>
          <w:rFonts w:ascii="Arial" w:hAnsi="Arial" w:cs="Arial"/>
        </w:rPr>
      </w:pPr>
      <w:r w:rsidRPr="00D81E9E">
        <w:rPr>
          <w:rFonts w:ascii="Arial" w:hAnsi="Arial" w:cs="Arial"/>
        </w:rPr>
        <w:t>Negative impacts</w:t>
      </w:r>
    </w:p>
    <w:p w14:paraId="3B5B6224" w14:textId="77777777" w:rsidR="00DF3830" w:rsidRPr="00D81E9E" w:rsidRDefault="00DF3830" w:rsidP="00DF3830">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3BD0D579" w14:textId="77777777" w:rsidR="00DF3830" w:rsidRPr="00D81E9E" w:rsidRDefault="00DF3830" w:rsidP="00DF3830">
      <w:pPr>
        <w:pStyle w:val="EYHeading4"/>
        <w:numPr>
          <w:ilvl w:val="4"/>
          <w:numId w:val="7"/>
        </w:numPr>
        <w:rPr>
          <w:rFonts w:ascii="Arial" w:hAnsi="Arial" w:cs="Arial"/>
        </w:rPr>
      </w:pPr>
      <w:r w:rsidRPr="00D81E9E">
        <w:rPr>
          <w:rFonts w:ascii="Arial" w:hAnsi="Arial" w:cs="Arial"/>
        </w:rPr>
        <w:t>Overall assessment</w:t>
      </w:r>
    </w:p>
    <w:p w14:paraId="559A46FE" w14:textId="77777777" w:rsidR="00DF3830" w:rsidRPr="00D81E9E" w:rsidRDefault="00DF3830" w:rsidP="00234C53">
      <w:pPr>
        <w:autoSpaceDE/>
        <w:autoSpaceDN/>
        <w:adjustRightInd/>
        <w:spacing w:after="160" w:line="259" w:lineRule="auto"/>
        <w:rPr>
          <w:rFonts w:ascii="Arial" w:hAnsi="Arial" w:cs="Arial"/>
        </w:rPr>
      </w:pPr>
      <w:r w:rsidRPr="00D81E9E">
        <w:rPr>
          <w:rFonts w:ascii="Arial" w:hAnsi="Arial" w:cs="Arial"/>
        </w:rPr>
        <w:t xml:space="preserve">The moderately positive impact on animal welfare, with no negative impact means this option has been given a </w:t>
      </w:r>
      <w:r w:rsidRPr="00D81E9E">
        <w:rPr>
          <w:rFonts w:ascii="Arial" w:hAnsi="Arial" w:cs="Arial"/>
          <w:b/>
        </w:rPr>
        <w:t>score of 3</w:t>
      </w:r>
      <w:r w:rsidRPr="00D81E9E">
        <w:rPr>
          <w:rFonts w:ascii="Arial" w:hAnsi="Arial" w:cs="Arial"/>
        </w:rPr>
        <w:t xml:space="preserve"> for this criterion.</w:t>
      </w:r>
    </w:p>
    <w:p w14:paraId="1AA2556B" w14:textId="77777777" w:rsidR="00234C53" w:rsidRPr="00D81E9E" w:rsidRDefault="00234C53" w:rsidP="00234C53">
      <w:pPr>
        <w:pStyle w:val="EYHeading4"/>
        <w:rPr>
          <w:rFonts w:ascii="Arial" w:hAnsi="Arial" w:cs="Arial"/>
        </w:rPr>
      </w:pPr>
      <w:r w:rsidRPr="00D81E9E">
        <w:rPr>
          <w:rFonts w:ascii="Arial" w:hAnsi="Arial" w:cs="Arial"/>
        </w:rPr>
        <w:t>Option 3: Defined conditions relating to the use of animals in scientific procedures, mandate AEC training and revoke the Pound Animals Code of Practice</w:t>
      </w:r>
    </w:p>
    <w:p w14:paraId="60B3A6DC" w14:textId="77777777" w:rsidR="00DF3830" w:rsidRPr="00D81E9E" w:rsidRDefault="00DF3830" w:rsidP="00DF3830">
      <w:pPr>
        <w:pStyle w:val="EYHeading4"/>
        <w:numPr>
          <w:ilvl w:val="4"/>
          <w:numId w:val="7"/>
        </w:numPr>
        <w:rPr>
          <w:rFonts w:ascii="Arial" w:hAnsi="Arial" w:cs="Arial"/>
        </w:rPr>
      </w:pPr>
      <w:r w:rsidRPr="00D81E9E">
        <w:rPr>
          <w:rFonts w:ascii="Arial" w:hAnsi="Arial" w:cs="Arial"/>
        </w:rPr>
        <w:t>Positive impacts</w:t>
      </w:r>
    </w:p>
    <w:p w14:paraId="67154094"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This option is likely to have the same impact on animal welfare as Option 2. Training requirements for AEC members are the same and therefore deliver the same improvement in animal welfare, as are the changes to record keeping requirements. </w:t>
      </w:r>
    </w:p>
    <w:p w14:paraId="355B54DE"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The change in this option to revoke the Pound Animals Code of Practice is unlikely to have a material impact on animal welfare for the same reason as the lack of impact in Option 2 (i.e. the rarity with which animals from pounds are used already).</w:t>
      </w:r>
    </w:p>
    <w:p w14:paraId="0BD3A018"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The absence of any significant impact compared with Option 2 means this option is also given a </w:t>
      </w:r>
      <w:r w:rsidRPr="00D81E9E">
        <w:rPr>
          <w:rFonts w:ascii="Arial" w:hAnsi="Arial" w:cs="Arial"/>
          <w:b/>
        </w:rPr>
        <w:t>score of 3</w:t>
      </w:r>
      <w:r w:rsidRPr="00D81E9E">
        <w:rPr>
          <w:rFonts w:ascii="Arial" w:hAnsi="Arial" w:cs="Arial"/>
        </w:rPr>
        <w:t xml:space="preserve"> for this criterion.</w:t>
      </w:r>
    </w:p>
    <w:p w14:paraId="50B16B38" w14:textId="77777777" w:rsidR="00DF3830" w:rsidRPr="00D81E9E" w:rsidRDefault="00DF3830" w:rsidP="00DF3830">
      <w:pPr>
        <w:pStyle w:val="EYHeading4"/>
        <w:numPr>
          <w:ilvl w:val="4"/>
          <w:numId w:val="7"/>
        </w:numPr>
        <w:rPr>
          <w:rFonts w:ascii="Arial" w:hAnsi="Arial" w:cs="Arial"/>
        </w:rPr>
      </w:pPr>
      <w:r w:rsidRPr="00D81E9E">
        <w:rPr>
          <w:rFonts w:ascii="Arial" w:hAnsi="Arial" w:cs="Arial"/>
        </w:rPr>
        <w:lastRenderedPageBreak/>
        <w:t>Negative impacts</w:t>
      </w:r>
    </w:p>
    <w:p w14:paraId="416B2D84" w14:textId="77777777" w:rsidR="00DF3830" w:rsidRPr="00D81E9E" w:rsidRDefault="00DF3830" w:rsidP="00DF3830">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47BE098E" w14:textId="77777777" w:rsidR="00DF3830" w:rsidRPr="00D81E9E" w:rsidRDefault="00DF3830" w:rsidP="00DF3830">
      <w:pPr>
        <w:pStyle w:val="EYHeading4"/>
        <w:numPr>
          <w:ilvl w:val="4"/>
          <w:numId w:val="7"/>
        </w:numPr>
        <w:rPr>
          <w:rFonts w:ascii="Arial" w:hAnsi="Arial" w:cs="Arial"/>
        </w:rPr>
      </w:pPr>
      <w:r w:rsidRPr="00D81E9E">
        <w:rPr>
          <w:rFonts w:ascii="Arial" w:hAnsi="Arial" w:cs="Arial"/>
        </w:rPr>
        <w:t>Overall assessment</w:t>
      </w:r>
    </w:p>
    <w:p w14:paraId="608155F0" w14:textId="77777777" w:rsidR="00DF3830" w:rsidRPr="00D81E9E" w:rsidRDefault="00DF3830" w:rsidP="00DF3830">
      <w:pPr>
        <w:autoSpaceDE/>
        <w:autoSpaceDN/>
        <w:adjustRightInd/>
        <w:spacing w:after="160" w:line="259" w:lineRule="auto"/>
        <w:rPr>
          <w:rFonts w:ascii="Arial" w:hAnsi="Arial" w:cs="Arial"/>
        </w:rPr>
      </w:pPr>
      <w:r w:rsidRPr="00D81E9E">
        <w:rPr>
          <w:rFonts w:ascii="Arial" w:hAnsi="Arial" w:cs="Arial"/>
        </w:rPr>
        <w:t xml:space="preserve">The moderately positive impact on animal welfare, with no negative impact means this option has been given a </w:t>
      </w:r>
      <w:r w:rsidRPr="00D81E9E">
        <w:rPr>
          <w:rFonts w:ascii="Arial" w:hAnsi="Arial" w:cs="Arial"/>
          <w:b/>
        </w:rPr>
        <w:t>score of 3</w:t>
      </w:r>
      <w:r w:rsidRPr="00D81E9E">
        <w:rPr>
          <w:rFonts w:ascii="Arial" w:hAnsi="Arial" w:cs="Arial"/>
        </w:rPr>
        <w:t xml:space="preserve"> for this criterion.</w:t>
      </w:r>
    </w:p>
    <w:p w14:paraId="5CCAD1B8" w14:textId="77777777" w:rsidR="00234C53" w:rsidRPr="00D81E9E" w:rsidRDefault="00234C53" w:rsidP="000B48BB">
      <w:pPr>
        <w:pStyle w:val="EYHeading3"/>
        <w:rPr>
          <w:rFonts w:ascii="Arial" w:hAnsi="Arial" w:cs="Arial"/>
        </w:rPr>
      </w:pPr>
      <w:r w:rsidRPr="00D81E9E">
        <w:rPr>
          <w:rFonts w:ascii="Arial" w:hAnsi="Arial" w:cs="Arial"/>
        </w:rPr>
        <w:t>Regulatory burden criterion – analysis of Options 1 to 3</w:t>
      </w:r>
    </w:p>
    <w:p w14:paraId="6BDC7182" w14:textId="77777777" w:rsidR="00234C53" w:rsidRPr="00D81E9E" w:rsidRDefault="00234C53" w:rsidP="00234C53">
      <w:pPr>
        <w:pStyle w:val="EYHeading4"/>
        <w:rPr>
          <w:rFonts w:ascii="Arial" w:hAnsi="Arial" w:cs="Arial"/>
          <w:szCs w:val="22"/>
        </w:rPr>
      </w:pPr>
      <w:r w:rsidRPr="00D81E9E">
        <w:rPr>
          <w:rFonts w:ascii="Arial" w:hAnsi="Arial" w:cs="Arial"/>
          <w:szCs w:val="22"/>
        </w:rPr>
        <w:t xml:space="preserve">Option 1: </w:t>
      </w:r>
      <w:r w:rsidRPr="00D81E9E">
        <w:rPr>
          <w:rFonts w:ascii="Arial" w:hAnsi="Arial" w:cs="Arial"/>
        </w:rPr>
        <w:t>Defined conditions relating to the use of animals in scientific procedures and amend the Pound Animals Code of Practice</w:t>
      </w:r>
    </w:p>
    <w:p w14:paraId="02FB7720" w14:textId="77777777" w:rsidR="007317C8" w:rsidRPr="00D81E9E" w:rsidRDefault="007317C8" w:rsidP="007317C8">
      <w:pPr>
        <w:pStyle w:val="EYHeading4"/>
        <w:numPr>
          <w:ilvl w:val="4"/>
          <w:numId w:val="7"/>
        </w:numPr>
        <w:rPr>
          <w:rFonts w:ascii="Arial" w:hAnsi="Arial" w:cs="Arial"/>
        </w:rPr>
      </w:pPr>
      <w:r w:rsidRPr="00D81E9E">
        <w:rPr>
          <w:rFonts w:ascii="Arial" w:hAnsi="Arial" w:cs="Arial"/>
        </w:rPr>
        <w:t>Positive impacts</w:t>
      </w:r>
    </w:p>
    <w:p w14:paraId="0415B383"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There is unlikely to be a major change in regulatory burden compared with the Base Case as this option effectively replicates in regulation the conditions which are assumed to be applied administratively in the Base Case. This may represent a minor reduction in regulatory burden as these conditions are more transparently set out in regulation. </w:t>
      </w:r>
    </w:p>
    <w:p w14:paraId="4F945480"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This minor reduction in regulatory burden means that this option is given a </w:t>
      </w:r>
      <w:r w:rsidRPr="00D81E9E">
        <w:rPr>
          <w:rFonts w:ascii="Arial" w:hAnsi="Arial" w:cs="Arial"/>
          <w:b/>
        </w:rPr>
        <w:t>score of 1</w:t>
      </w:r>
      <w:r w:rsidRPr="00D81E9E">
        <w:rPr>
          <w:rFonts w:ascii="Arial" w:hAnsi="Arial" w:cs="Arial"/>
        </w:rPr>
        <w:t xml:space="preserve"> for this criterion.</w:t>
      </w:r>
    </w:p>
    <w:p w14:paraId="087A8DE8" w14:textId="77777777" w:rsidR="007317C8" w:rsidRPr="00D81E9E" w:rsidRDefault="007317C8" w:rsidP="007317C8">
      <w:pPr>
        <w:pStyle w:val="EYHeading4"/>
        <w:numPr>
          <w:ilvl w:val="4"/>
          <w:numId w:val="7"/>
        </w:numPr>
        <w:rPr>
          <w:rFonts w:ascii="Arial" w:hAnsi="Arial" w:cs="Arial"/>
        </w:rPr>
      </w:pPr>
      <w:r w:rsidRPr="00D81E9E">
        <w:rPr>
          <w:rFonts w:ascii="Arial" w:hAnsi="Arial" w:cs="Arial"/>
        </w:rPr>
        <w:t>Negative impacts</w:t>
      </w:r>
    </w:p>
    <w:p w14:paraId="60A2B88C" w14:textId="77777777" w:rsidR="007317C8" w:rsidRPr="00D81E9E" w:rsidRDefault="007317C8" w:rsidP="007317C8">
      <w:pPr>
        <w:autoSpaceDE/>
        <w:autoSpaceDN/>
        <w:adjustRightInd/>
        <w:spacing w:after="160" w:line="259" w:lineRule="auto"/>
        <w:rPr>
          <w:rFonts w:ascii="Arial" w:hAnsi="Arial" w:cs="Arial"/>
        </w:rPr>
      </w:pPr>
      <w:r w:rsidRPr="00D81E9E">
        <w:rPr>
          <w:rFonts w:ascii="Arial" w:hAnsi="Arial" w:cs="Arial"/>
        </w:rPr>
        <w:t>There are no negative impacts relative to the Base Case.</w:t>
      </w:r>
    </w:p>
    <w:p w14:paraId="5D8EC6B2" w14:textId="77777777" w:rsidR="007317C8" w:rsidRPr="00D81E9E" w:rsidRDefault="007317C8" w:rsidP="007317C8">
      <w:pPr>
        <w:pStyle w:val="EYHeading4"/>
        <w:numPr>
          <w:ilvl w:val="4"/>
          <w:numId w:val="7"/>
        </w:numPr>
        <w:rPr>
          <w:rFonts w:ascii="Arial" w:hAnsi="Arial" w:cs="Arial"/>
        </w:rPr>
      </w:pPr>
      <w:r w:rsidRPr="00D81E9E">
        <w:rPr>
          <w:rFonts w:ascii="Arial" w:hAnsi="Arial" w:cs="Arial"/>
        </w:rPr>
        <w:t>Overall assessment</w:t>
      </w:r>
    </w:p>
    <w:p w14:paraId="496993D3" w14:textId="77777777" w:rsidR="007317C8" w:rsidRPr="00D81E9E" w:rsidRDefault="007317C8" w:rsidP="00234C53">
      <w:pPr>
        <w:autoSpaceDE/>
        <w:autoSpaceDN/>
        <w:adjustRightInd/>
        <w:spacing w:after="160" w:line="259" w:lineRule="auto"/>
        <w:rPr>
          <w:rFonts w:ascii="Arial" w:hAnsi="Arial" w:cs="Arial"/>
        </w:rPr>
      </w:pPr>
      <w:r w:rsidRPr="00D81E9E">
        <w:rPr>
          <w:rFonts w:ascii="Arial" w:hAnsi="Arial" w:cs="Arial"/>
        </w:rPr>
        <w:t xml:space="preserve">The minor reduction in regulatory burden means that this option is given a </w:t>
      </w:r>
      <w:r w:rsidRPr="00D81E9E">
        <w:rPr>
          <w:rFonts w:ascii="Arial" w:hAnsi="Arial" w:cs="Arial"/>
          <w:b/>
        </w:rPr>
        <w:t>score of 1</w:t>
      </w:r>
      <w:r w:rsidRPr="00D81E9E">
        <w:rPr>
          <w:rFonts w:ascii="Arial" w:hAnsi="Arial" w:cs="Arial"/>
        </w:rPr>
        <w:t xml:space="preserve"> for this criterion.</w:t>
      </w:r>
    </w:p>
    <w:p w14:paraId="7258D479" w14:textId="77777777" w:rsidR="00234C53" w:rsidRPr="00D81E9E" w:rsidRDefault="00234C53" w:rsidP="00234C53">
      <w:pPr>
        <w:pStyle w:val="EYHeading4"/>
        <w:rPr>
          <w:rFonts w:ascii="Arial" w:hAnsi="Arial" w:cs="Arial"/>
        </w:rPr>
      </w:pPr>
      <w:r w:rsidRPr="00D81E9E">
        <w:rPr>
          <w:rFonts w:ascii="Arial" w:hAnsi="Arial" w:cs="Arial"/>
        </w:rPr>
        <w:t>Option 2: Defined conditions relating to the use of animals in scientific procedures, mandate AEC training</w:t>
      </w:r>
      <w:r w:rsidR="00D87EB8" w:rsidRPr="00D81E9E">
        <w:rPr>
          <w:rFonts w:ascii="Arial" w:hAnsi="Arial" w:cs="Arial"/>
        </w:rPr>
        <w:t xml:space="preserve"> and amend the Pound Animals Code of Practice</w:t>
      </w:r>
    </w:p>
    <w:p w14:paraId="54DC2975" w14:textId="77777777" w:rsidR="00674E6F" w:rsidRPr="00D81E9E" w:rsidRDefault="00674E6F" w:rsidP="00674E6F">
      <w:pPr>
        <w:pStyle w:val="EYHeading4"/>
        <w:numPr>
          <w:ilvl w:val="4"/>
          <w:numId w:val="7"/>
        </w:numPr>
        <w:rPr>
          <w:rFonts w:ascii="Arial" w:hAnsi="Arial" w:cs="Arial"/>
        </w:rPr>
      </w:pPr>
      <w:r w:rsidRPr="00D81E9E">
        <w:rPr>
          <w:rFonts w:ascii="Arial" w:hAnsi="Arial" w:cs="Arial"/>
        </w:rPr>
        <w:t>Positive impacts</w:t>
      </w:r>
    </w:p>
    <w:p w14:paraId="1D2F3EF4"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The removal of monthly record keeping requirements will reduce regulatory burden in this option by reducing the time and effort required of licence holders to maintain multiple records.</w:t>
      </w:r>
      <w:r w:rsidR="00674E6F" w:rsidRPr="00D81E9E">
        <w:rPr>
          <w:rFonts w:ascii="Arial" w:hAnsi="Arial" w:cs="Arial"/>
        </w:rPr>
        <w:t xml:space="preserve"> This reduction has resulted in a </w:t>
      </w:r>
      <w:r w:rsidR="00674E6F" w:rsidRPr="00D81E9E">
        <w:rPr>
          <w:rFonts w:ascii="Arial" w:hAnsi="Arial" w:cs="Arial"/>
          <w:b/>
        </w:rPr>
        <w:t>score of 1</w:t>
      </w:r>
      <w:r w:rsidR="00674E6F" w:rsidRPr="00D81E9E">
        <w:rPr>
          <w:rFonts w:ascii="Arial" w:hAnsi="Arial" w:cs="Arial"/>
        </w:rPr>
        <w:t>.</w:t>
      </w:r>
    </w:p>
    <w:p w14:paraId="388EDB20" w14:textId="77777777" w:rsidR="00674E6F" w:rsidRPr="00D81E9E" w:rsidRDefault="00674E6F" w:rsidP="00674E6F">
      <w:pPr>
        <w:pStyle w:val="EYHeading4"/>
        <w:numPr>
          <w:ilvl w:val="4"/>
          <w:numId w:val="7"/>
        </w:numPr>
        <w:rPr>
          <w:rFonts w:ascii="Arial" w:hAnsi="Arial" w:cs="Arial"/>
        </w:rPr>
      </w:pPr>
      <w:r w:rsidRPr="00D81E9E">
        <w:rPr>
          <w:rFonts w:ascii="Arial" w:hAnsi="Arial" w:cs="Arial"/>
        </w:rPr>
        <w:t>Negative impacts</w:t>
      </w:r>
    </w:p>
    <w:p w14:paraId="5B793536" w14:textId="641B6C9E"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Mandatory training requirements for </w:t>
      </w:r>
      <w:r w:rsidR="00AE0FDC">
        <w:rPr>
          <w:rFonts w:ascii="Arial" w:hAnsi="Arial" w:cs="Arial"/>
        </w:rPr>
        <w:t xml:space="preserve">new </w:t>
      </w:r>
      <w:r w:rsidRPr="00D81E9E">
        <w:rPr>
          <w:rFonts w:ascii="Arial" w:hAnsi="Arial" w:cs="Arial"/>
        </w:rPr>
        <w:t xml:space="preserve">AEC members represent an increased regulatory burden, in terms of the time spent in training by members who would not otherwise have undertaken training in the regulatory framework in Option 1. Offsetting this burden is that mandatory training by DJPR means that the current requirement for licence holders to provide access to training will be </w:t>
      </w:r>
      <w:r w:rsidR="00F22889" w:rsidRPr="00D81E9E">
        <w:rPr>
          <w:rFonts w:ascii="Arial" w:hAnsi="Arial" w:cs="Arial"/>
        </w:rPr>
        <w:t>partially met by the department</w:t>
      </w:r>
      <w:r w:rsidRPr="00D81E9E">
        <w:rPr>
          <w:rFonts w:ascii="Arial" w:hAnsi="Arial" w:cs="Arial"/>
        </w:rPr>
        <w:t xml:space="preserve">. </w:t>
      </w:r>
    </w:p>
    <w:p w14:paraId="53FB499C"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The extent of this burden has been estimated using expected amount of training completed per year:</w:t>
      </w:r>
    </w:p>
    <w:p w14:paraId="6A43BC36" w14:textId="77777777" w:rsidR="00234C53" w:rsidRPr="00D81E9E" w:rsidRDefault="00234C53" w:rsidP="00327B1B">
      <w:pPr>
        <w:pStyle w:val="ListParagraph"/>
        <w:numPr>
          <w:ilvl w:val="0"/>
          <w:numId w:val="73"/>
        </w:numPr>
        <w:autoSpaceDE/>
        <w:autoSpaceDN/>
        <w:adjustRightInd/>
        <w:spacing w:after="240" w:line="259" w:lineRule="auto"/>
        <w:ind w:left="714" w:hanging="357"/>
        <w:contextualSpacing w:val="0"/>
        <w:rPr>
          <w:rFonts w:ascii="Arial" w:hAnsi="Arial" w:cs="Arial"/>
        </w:rPr>
      </w:pPr>
      <w:r w:rsidRPr="00D81E9E">
        <w:rPr>
          <w:rFonts w:ascii="Arial" w:hAnsi="Arial" w:cs="Arial"/>
        </w:rPr>
        <w:t>DJPR expects approximately 30-50 AEC members to requi</w:t>
      </w:r>
      <w:r w:rsidR="009D355F" w:rsidRPr="00D81E9E">
        <w:rPr>
          <w:rFonts w:ascii="Arial" w:hAnsi="Arial" w:cs="Arial"/>
        </w:rPr>
        <w:t>re training each year</w:t>
      </w:r>
      <w:r w:rsidR="00F5687F" w:rsidRPr="00D81E9E">
        <w:rPr>
          <w:rFonts w:ascii="Arial" w:hAnsi="Arial" w:cs="Arial"/>
        </w:rPr>
        <w:t>.</w:t>
      </w:r>
    </w:p>
    <w:p w14:paraId="43985BF4" w14:textId="77777777" w:rsidR="00234C53" w:rsidRPr="00D81E9E" w:rsidRDefault="00234C53" w:rsidP="00327B1B">
      <w:pPr>
        <w:pStyle w:val="ListParagraph"/>
        <w:numPr>
          <w:ilvl w:val="0"/>
          <w:numId w:val="73"/>
        </w:numPr>
        <w:autoSpaceDE/>
        <w:autoSpaceDN/>
        <w:adjustRightInd/>
        <w:spacing w:after="240" w:line="259" w:lineRule="auto"/>
        <w:ind w:left="714" w:hanging="357"/>
        <w:contextualSpacing w:val="0"/>
        <w:rPr>
          <w:rFonts w:ascii="Arial" w:hAnsi="Arial" w:cs="Arial"/>
        </w:rPr>
      </w:pPr>
      <w:r w:rsidRPr="00D81E9E">
        <w:rPr>
          <w:rFonts w:ascii="Arial" w:hAnsi="Arial" w:cs="Arial"/>
        </w:rPr>
        <w:t>Training is expected to take 1-1.5 hours</w:t>
      </w:r>
      <w:r w:rsidR="009D355F" w:rsidRPr="00D81E9E">
        <w:rPr>
          <w:rFonts w:ascii="Arial" w:hAnsi="Arial" w:cs="Arial"/>
        </w:rPr>
        <w:t xml:space="preserve"> to complete</w:t>
      </w:r>
      <w:r w:rsidR="00F5687F" w:rsidRPr="00D81E9E">
        <w:rPr>
          <w:rFonts w:ascii="Arial" w:hAnsi="Arial" w:cs="Arial"/>
        </w:rPr>
        <w:t>.</w:t>
      </w:r>
    </w:p>
    <w:p w14:paraId="470C6E8A" w14:textId="77777777" w:rsidR="00234C53" w:rsidRPr="00D81E9E" w:rsidRDefault="00234C53" w:rsidP="00327B1B">
      <w:pPr>
        <w:pStyle w:val="ListParagraph"/>
        <w:numPr>
          <w:ilvl w:val="0"/>
          <w:numId w:val="73"/>
        </w:numPr>
        <w:autoSpaceDE/>
        <w:autoSpaceDN/>
        <w:adjustRightInd/>
        <w:spacing w:after="240" w:line="259" w:lineRule="auto"/>
        <w:ind w:left="714" w:hanging="357"/>
        <w:contextualSpacing w:val="0"/>
        <w:rPr>
          <w:rFonts w:ascii="Arial" w:hAnsi="Arial" w:cs="Arial"/>
        </w:rPr>
      </w:pPr>
      <w:r w:rsidRPr="00D81E9E">
        <w:rPr>
          <w:rFonts w:ascii="Arial" w:hAnsi="Arial" w:cs="Arial"/>
        </w:rPr>
        <w:t>The average hourly wage is estimated to be $</w:t>
      </w:r>
      <w:r w:rsidR="00101588">
        <w:rPr>
          <w:rFonts w:ascii="Arial" w:hAnsi="Arial" w:cs="Arial"/>
        </w:rPr>
        <w:t>50</w:t>
      </w:r>
      <w:r w:rsidRPr="00D81E9E">
        <w:rPr>
          <w:rFonts w:ascii="Arial" w:hAnsi="Arial" w:cs="Arial"/>
        </w:rPr>
        <w:t xml:space="preserve"> per hour</w:t>
      </w:r>
      <w:r w:rsidR="00F5687F" w:rsidRPr="00D81E9E">
        <w:rPr>
          <w:rFonts w:ascii="Arial" w:hAnsi="Arial" w:cs="Arial"/>
        </w:rPr>
        <w:t>.</w:t>
      </w:r>
      <w:r w:rsidR="00101588">
        <w:rPr>
          <w:rStyle w:val="FootnoteReference"/>
          <w:rFonts w:cs="Arial"/>
        </w:rPr>
        <w:footnoteReference w:id="103"/>
      </w:r>
    </w:p>
    <w:p w14:paraId="42F9883D" w14:textId="77777777" w:rsidR="00234C53" w:rsidRPr="00D81E9E" w:rsidRDefault="00234C53" w:rsidP="00327B1B">
      <w:pPr>
        <w:pStyle w:val="ListParagraph"/>
        <w:numPr>
          <w:ilvl w:val="0"/>
          <w:numId w:val="73"/>
        </w:numPr>
        <w:autoSpaceDE/>
        <w:autoSpaceDN/>
        <w:adjustRightInd/>
        <w:spacing w:after="240" w:line="259" w:lineRule="auto"/>
        <w:ind w:left="714" w:hanging="357"/>
        <w:contextualSpacing w:val="0"/>
        <w:rPr>
          <w:rFonts w:ascii="Arial" w:hAnsi="Arial" w:cs="Arial"/>
        </w:rPr>
      </w:pPr>
      <w:r w:rsidRPr="00D81E9E">
        <w:rPr>
          <w:rFonts w:ascii="Arial" w:hAnsi="Arial" w:cs="Arial"/>
        </w:rPr>
        <w:t>Training will be available online and there</w:t>
      </w:r>
      <w:r w:rsidR="009D355F" w:rsidRPr="00D81E9E">
        <w:rPr>
          <w:rFonts w:ascii="Arial" w:hAnsi="Arial" w:cs="Arial"/>
        </w:rPr>
        <w:t>fore no travel time is required</w:t>
      </w:r>
      <w:r w:rsidR="00F5687F" w:rsidRPr="00D81E9E">
        <w:rPr>
          <w:rFonts w:ascii="Arial" w:hAnsi="Arial" w:cs="Arial"/>
        </w:rPr>
        <w:t>.</w:t>
      </w:r>
    </w:p>
    <w:p w14:paraId="79EC5968" w14:textId="2C3A65BB" w:rsidR="00234C53" w:rsidRPr="00D81E9E" w:rsidRDefault="00234C53" w:rsidP="00327B1B">
      <w:pPr>
        <w:pStyle w:val="ListParagraph"/>
        <w:numPr>
          <w:ilvl w:val="0"/>
          <w:numId w:val="73"/>
        </w:numPr>
        <w:autoSpaceDE/>
        <w:autoSpaceDN/>
        <w:adjustRightInd/>
        <w:spacing w:after="240" w:line="259" w:lineRule="auto"/>
        <w:ind w:left="714" w:hanging="357"/>
        <w:contextualSpacing w:val="0"/>
        <w:rPr>
          <w:rFonts w:ascii="Arial" w:hAnsi="Arial" w:cs="Arial"/>
        </w:rPr>
      </w:pPr>
      <w:r w:rsidRPr="00D81E9E">
        <w:rPr>
          <w:rFonts w:ascii="Arial" w:hAnsi="Arial" w:cs="Arial"/>
        </w:rPr>
        <w:lastRenderedPageBreak/>
        <w:t>The overall regulatory burden of mandatory training</w:t>
      </w:r>
      <w:r w:rsidR="00F96F17" w:rsidRPr="00D81E9E">
        <w:rPr>
          <w:rFonts w:ascii="Arial" w:hAnsi="Arial" w:cs="Arial"/>
        </w:rPr>
        <w:t xml:space="preserve"> in Victoria</w:t>
      </w:r>
      <w:r w:rsidRPr="00D81E9E">
        <w:rPr>
          <w:rFonts w:ascii="Arial" w:hAnsi="Arial" w:cs="Arial"/>
        </w:rPr>
        <w:t xml:space="preserve"> is estimated to be $1,</w:t>
      </w:r>
      <w:r w:rsidR="00101588">
        <w:rPr>
          <w:rFonts w:ascii="Arial" w:hAnsi="Arial" w:cs="Arial"/>
        </w:rPr>
        <w:t>488</w:t>
      </w:r>
      <w:r w:rsidRPr="00D81E9E">
        <w:rPr>
          <w:rFonts w:ascii="Arial" w:hAnsi="Arial" w:cs="Arial"/>
        </w:rPr>
        <w:t xml:space="preserve"> - $3,</w:t>
      </w:r>
      <w:r w:rsidR="00101588">
        <w:rPr>
          <w:rFonts w:ascii="Arial" w:hAnsi="Arial" w:cs="Arial"/>
        </w:rPr>
        <w:t>721</w:t>
      </w:r>
      <w:r w:rsidRPr="00D81E9E">
        <w:rPr>
          <w:rFonts w:ascii="Arial" w:hAnsi="Arial" w:cs="Arial"/>
        </w:rPr>
        <w:t xml:space="preserve"> per</w:t>
      </w:r>
      <w:r w:rsidRPr="00D81E9E">
        <w:rPr>
          <w:rFonts w:ascii="Arial" w:hAnsi="Arial" w:cs="Arial"/>
          <w:color w:val="FF0000"/>
        </w:rPr>
        <w:t xml:space="preserve"> </w:t>
      </w:r>
      <w:r w:rsidR="00D966F4">
        <w:rPr>
          <w:rFonts w:ascii="Arial" w:hAnsi="Arial" w:cs="Arial"/>
        </w:rPr>
        <w:t>annum</w:t>
      </w:r>
      <w:r w:rsidRPr="00D81E9E">
        <w:rPr>
          <w:rFonts w:ascii="Arial" w:hAnsi="Arial" w:cs="Arial"/>
        </w:rPr>
        <w:t>.</w:t>
      </w:r>
    </w:p>
    <w:p w14:paraId="7B2EF565"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This estimate represents an overall cost to AEC members of mandatory training but has not been adjusted to reflect either the proportion of AEC members who would have otherwise accessed training anyway or the reduction in burden from removing some requirements from licence holders.</w:t>
      </w:r>
    </w:p>
    <w:p w14:paraId="53892564"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There is also likely to be relati</w:t>
      </w:r>
      <w:r w:rsidR="009D355F" w:rsidRPr="00D81E9E">
        <w:rPr>
          <w:rFonts w:ascii="Arial" w:hAnsi="Arial" w:cs="Arial"/>
        </w:rPr>
        <w:t>vely small increase in cost to G</w:t>
      </w:r>
      <w:r w:rsidRPr="00D81E9E">
        <w:rPr>
          <w:rFonts w:ascii="Arial" w:hAnsi="Arial" w:cs="Arial"/>
        </w:rPr>
        <w:t>overnment in this option. The development of online training is expected to cost approximately $80,000 up-front and require a minor ongoing management cost.</w:t>
      </w:r>
    </w:p>
    <w:p w14:paraId="4F6C575A" w14:textId="77777777" w:rsidR="00674E6F" w:rsidRPr="00D81E9E" w:rsidRDefault="00674E6F" w:rsidP="00234C53">
      <w:pPr>
        <w:autoSpaceDE/>
        <w:autoSpaceDN/>
        <w:adjustRightInd/>
        <w:spacing w:after="160" w:line="259" w:lineRule="auto"/>
        <w:rPr>
          <w:rFonts w:ascii="Arial" w:hAnsi="Arial" w:cs="Arial"/>
        </w:rPr>
      </w:pPr>
      <w:r w:rsidRPr="00D81E9E">
        <w:rPr>
          <w:rFonts w:ascii="Arial" w:hAnsi="Arial" w:cs="Arial"/>
        </w:rPr>
        <w:t xml:space="preserve">This quantification indicates a moderately negative impact, and this option is given a </w:t>
      </w:r>
      <w:r w:rsidRPr="00D81E9E">
        <w:rPr>
          <w:rFonts w:ascii="Arial" w:hAnsi="Arial" w:cs="Arial"/>
          <w:b/>
        </w:rPr>
        <w:t>score of -3</w:t>
      </w:r>
      <w:r w:rsidRPr="00D81E9E">
        <w:rPr>
          <w:rFonts w:ascii="Arial" w:hAnsi="Arial" w:cs="Arial"/>
        </w:rPr>
        <w:t xml:space="preserve"> for this criterion.</w:t>
      </w:r>
    </w:p>
    <w:p w14:paraId="0A5FF25D" w14:textId="77777777" w:rsidR="00674E6F" w:rsidRPr="00D81E9E" w:rsidRDefault="00674E6F" w:rsidP="00674E6F">
      <w:pPr>
        <w:pStyle w:val="EYHeading4"/>
        <w:numPr>
          <w:ilvl w:val="4"/>
          <w:numId w:val="7"/>
        </w:numPr>
        <w:rPr>
          <w:rFonts w:ascii="Arial" w:hAnsi="Arial" w:cs="Arial"/>
        </w:rPr>
      </w:pPr>
      <w:r w:rsidRPr="00D81E9E">
        <w:rPr>
          <w:rFonts w:ascii="Arial" w:hAnsi="Arial" w:cs="Arial"/>
        </w:rPr>
        <w:t>Overall assessment</w:t>
      </w:r>
    </w:p>
    <w:p w14:paraId="1DE18505" w14:textId="1B2B5BD8"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Overall, th</w:t>
      </w:r>
      <w:r w:rsidR="00674E6F" w:rsidRPr="00D81E9E">
        <w:rPr>
          <w:rFonts w:ascii="Arial" w:hAnsi="Arial" w:cs="Arial"/>
        </w:rPr>
        <w:t>e</w:t>
      </w:r>
      <w:r w:rsidRPr="00D81E9E">
        <w:rPr>
          <w:rFonts w:ascii="Arial" w:hAnsi="Arial" w:cs="Arial"/>
        </w:rPr>
        <w:t xml:space="preserve"> quantification, combined with mitigating factors indicates a moderately negative impact, and this option is given</w:t>
      </w:r>
      <w:r w:rsidR="00E152D9">
        <w:rPr>
          <w:rFonts w:ascii="Arial" w:hAnsi="Arial" w:cs="Arial"/>
        </w:rPr>
        <w:t xml:space="preserve"> </w:t>
      </w:r>
      <w:r w:rsidR="000A21BC">
        <w:rPr>
          <w:rFonts w:ascii="Arial" w:hAnsi="Arial" w:cs="Arial"/>
        </w:rPr>
        <w:t>an aggregate</w:t>
      </w:r>
      <w:r w:rsidRPr="00D81E9E">
        <w:rPr>
          <w:rFonts w:ascii="Arial" w:hAnsi="Arial" w:cs="Arial"/>
        </w:rPr>
        <w:t xml:space="preserve"> </w:t>
      </w:r>
      <w:r w:rsidRPr="00D81E9E">
        <w:rPr>
          <w:rFonts w:ascii="Arial" w:hAnsi="Arial" w:cs="Arial"/>
          <w:b/>
        </w:rPr>
        <w:t>score of -2</w:t>
      </w:r>
      <w:r w:rsidRPr="00D81E9E">
        <w:rPr>
          <w:rFonts w:ascii="Arial" w:hAnsi="Arial" w:cs="Arial"/>
        </w:rPr>
        <w:t xml:space="preserve"> for this criterion.</w:t>
      </w:r>
    </w:p>
    <w:p w14:paraId="6FB8E33C" w14:textId="77777777" w:rsidR="00234C53" w:rsidRPr="00D81E9E" w:rsidRDefault="00234C53" w:rsidP="00234C53">
      <w:pPr>
        <w:pStyle w:val="EYHeading4"/>
        <w:rPr>
          <w:rFonts w:ascii="Arial" w:hAnsi="Arial" w:cs="Arial"/>
        </w:rPr>
      </w:pPr>
      <w:r w:rsidRPr="00D81E9E">
        <w:rPr>
          <w:rFonts w:ascii="Arial" w:hAnsi="Arial" w:cs="Arial"/>
        </w:rPr>
        <w:t>Option 3: Defined conditions relating to the use of animals in scientific procedures, mandate AEC training and revoke the Pound Animals Code of Practice</w:t>
      </w:r>
    </w:p>
    <w:p w14:paraId="22F26D82" w14:textId="77777777" w:rsidR="009F25F7" w:rsidRPr="00D81E9E" w:rsidRDefault="009F25F7" w:rsidP="009F25F7">
      <w:pPr>
        <w:pStyle w:val="EYHeading4"/>
        <w:numPr>
          <w:ilvl w:val="4"/>
          <w:numId w:val="7"/>
        </w:numPr>
        <w:rPr>
          <w:rFonts w:ascii="Arial" w:hAnsi="Arial" w:cs="Arial"/>
        </w:rPr>
      </w:pPr>
      <w:r w:rsidRPr="00D81E9E">
        <w:rPr>
          <w:rFonts w:ascii="Arial" w:hAnsi="Arial" w:cs="Arial"/>
        </w:rPr>
        <w:t>Positive impacts</w:t>
      </w:r>
    </w:p>
    <w:p w14:paraId="495FDFAE"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This option is likely to have a slightly lower regulatory burden</w:t>
      </w:r>
      <w:r w:rsidR="009D355F" w:rsidRPr="00D81E9E">
        <w:rPr>
          <w:rFonts w:ascii="Arial" w:hAnsi="Arial" w:cs="Arial"/>
        </w:rPr>
        <w:t xml:space="preserve"> (including cost to G</w:t>
      </w:r>
      <w:r w:rsidRPr="00D81E9E">
        <w:rPr>
          <w:rFonts w:ascii="Arial" w:hAnsi="Arial" w:cs="Arial"/>
        </w:rPr>
        <w:t xml:space="preserve">overnment) than Option 2. The only area of difference in this option is revoking the Pound Animals Code of Practice. This </w:t>
      </w:r>
      <w:r w:rsidR="006F67CE" w:rsidRPr="00D81E9E">
        <w:rPr>
          <w:rFonts w:ascii="Arial" w:hAnsi="Arial" w:cs="Arial"/>
        </w:rPr>
        <w:t>change provides</w:t>
      </w:r>
      <w:r w:rsidRPr="00D81E9E">
        <w:rPr>
          <w:rFonts w:ascii="Arial" w:hAnsi="Arial" w:cs="Arial"/>
        </w:rPr>
        <w:t xml:space="preserve"> additional clarity and simplification for industry (although is unlikely to reduce regulatory burden given the rarity with which this code is required) while reducing the cost to </w:t>
      </w:r>
      <w:r w:rsidR="009D355F" w:rsidRPr="00D81E9E">
        <w:rPr>
          <w:rFonts w:ascii="Arial" w:hAnsi="Arial" w:cs="Arial"/>
        </w:rPr>
        <w:t>G</w:t>
      </w:r>
      <w:r w:rsidRPr="00D81E9E">
        <w:rPr>
          <w:rFonts w:ascii="Arial" w:hAnsi="Arial" w:cs="Arial"/>
        </w:rPr>
        <w:t>overnment of monitoring an element of regulation which is unnecessary (as animals from pounds are so rarely used in the current system).</w:t>
      </w:r>
    </w:p>
    <w:p w14:paraId="7E14ECAD" w14:textId="77777777" w:rsidR="00B937CB" w:rsidRPr="00D81E9E" w:rsidRDefault="00B937CB" w:rsidP="00234C53">
      <w:pPr>
        <w:autoSpaceDE/>
        <w:autoSpaceDN/>
        <w:adjustRightInd/>
        <w:spacing w:after="160" w:line="259" w:lineRule="auto"/>
        <w:rPr>
          <w:rFonts w:ascii="Arial" w:hAnsi="Arial" w:cs="Arial"/>
        </w:rPr>
      </w:pPr>
      <w:r w:rsidRPr="00D81E9E">
        <w:rPr>
          <w:rFonts w:ascii="Arial" w:hAnsi="Arial" w:cs="Arial"/>
        </w:rPr>
        <w:t xml:space="preserve">This reduction has resulted in a </w:t>
      </w:r>
      <w:r w:rsidRPr="00D81E9E">
        <w:rPr>
          <w:rFonts w:ascii="Arial" w:hAnsi="Arial" w:cs="Arial"/>
          <w:b/>
        </w:rPr>
        <w:t>score of 2</w:t>
      </w:r>
      <w:r w:rsidRPr="00D81E9E">
        <w:rPr>
          <w:rFonts w:ascii="Arial" w:hAnsi="Arial" w:cs="Arial"/>
        </w:rPr>
        <w:t>.</w:t>
      </w:r>
    </w:p>
    <w:p w14:paraId="03C89A38" w14:textId="77777777" w:rsidR="009F25F7" w:rsidRPr="00D81E9E" w:rsidRDefault="009F25F7" w:rsidP="009F25F7">
      <w:pPr>
        <w:pStyle w:val="EYHeading4"/>
        <w:numPr>
          <w:ilvl w:val="4"/>
          <w:numId w:val="7"/>
        </w:numPr>
        <w:rPr>
          <w:rFonts w:ascii="Arial" w:hAnsi="Arial" w:cs="Arial"/>
        </w:rPr>
      </w:pPr>
      <w:r w:rsidRPr="00D81E9E">
        <w:rPr>
          <w:rFonts w:ascii="Arial" w:hAnsi="Arial" w:cs="Arial"/>
        </w:rPr>
        <w:t>Negative impacts</w:t>
      </w:r>
    </w:p>
    <w:p w14:paraId="41D10313" w14:textId="77777777" w:rsidR="00B937CB" w:rsidRPr="00D81E9E" w:rsidRDefault="009F25F7" w:rsidP="00B937CB">
      <w:pPr>
        <w:autoSpaceDE/>
        <w:autoSpaceDN/>
        <w:adjustRightInd/>
        <w:spacing w:after="160" w:line="259" w:lineRule="auto"/>
        <w:rPr>
          <w:rFonts w:ascii="Arial" w:hAnsi="Arial" w:cs="Arial"/>
        </w:rPr>
      </w:pPr>
      <w:r w:rsidRPr="00D81E9E">
        <w:rPr>
          <w:rFonts w:ascii="Arial" w:hAnsi="Arial" w:cs="Arial"/>
        </w:rPr>
        <w:t xml:space="preserve">There are no negative impacts relative to the </w:t>
      </w:r>
      <w:r w:rsidR="00B937CB" w:rsidRPr="00D81E9E">
        <w:rPr>
          <w:rFonts w:ascii="Arial" w:hAnsi="Arial" w:cs="Arial"/>
        </w:rPr>
        <w:t>Option 2</w:t>
      </w:r>
      <w:r w:rsidRPr="00D81E9E">
        <w:rPr>
          <w:rFonts w:ascii="Arial" w:hAnsi="Arial" w:cs="Arial"/>
        </w:rPr>
        <w:t>.</w:t>
      </w:r>
      <w:r w:rsidR="00B937CB" w:rsidRPr="00D81E9E">
        <w:rPr>
          <w:rFonts w:ascii="Arial" w:hAnsi="Arial" w:cs="Arial"/>
        </w:rPr>
        <w:t xml:space="preserve"> The assessment indicated a moderately negative impact, and this option is given a </w:t>
      </w:r>
      <w:r w:rsidR="00B937CB" w:rsidRPr="00D81E9E">
        <w:rPr>
          <w:rFonts w:ascii="Arial" w:hAnsi="Arial" w:cs="Arial"/>
          <w:b/>
        </w:rPr>
        <w:t>score of -3</w:t>
      </w:r>
      <w:r w:rsidR="00B937CB" w:rsidRPr="00D81E9E">
        <w:rPr>
          <w:rFonts w:ascii="Arial" w:hAnsi="Arial" w:cs="Arial"/>
        </w:rPr>
        <w:t xml:space="preserve"> for this criterion.</w:t>
      </w:r>
    </w:p>
    <w:p w14:paraId="0A6FDA9B" w14:textId="77777777" w:rsidR="009F25F7" w:rsidRPr="00D81E9E" w:rsidRDefault="009F25F7" w:rsidP="009F25F7">
      <w:pPr>
        <w:pStyle w:val="EYHeading4"/>
        <w:numPr>
          <w:ilvl w:val="4"/>
          <w:numId w:val="7"/>
        </w:numPr>
        <w:rPr>
          <w:rFonts w:ascii="Arial" w:hAnsi="Arial" w:cs="Arial"/>
        </w:rPr>
      </w:pPr>
      <w:r w:rsidRPr="00D81E9E">
        <w:rPr>
          <w:rFonts w:ascii="Arial" w:hAnsi="Arial" w:cs="Arial"/>
        </w:rPr>
        <w:t>Overall assessment</w:t>
      </w:r>
    </w:p>
    <w:p w14:paraId="0022129A" w14:textId="6B940471" w:rsidR="009F25F7" w:rsidRPr="00D81E9E" w:rsidRDefault="009F25F7" w:rsidP="00234C53">
      <w:pPr>
        <w:autoSpaceDE/>
        <w:autoSpaceDN/>
        <w:adjustRightInd/>
        <w:spacing w:after="160" w:line="259" w:lineRule="auto"/>
        <w:rPr>
          <w:rFonts w:ascii="Arial" w:hAnsi="Arial" w:cs="Arial"/>
        </w:rPr>
      </w:pPr>
      <w:r w:rsidRPr="00D81E9E">
        <w:rPr>
          <w:rFonts w:ascii="Arial" w:hAnsi="Arial" w:cs="Arial"/>
        </w:rPr>
        <w:t>This option is still likely to have a higher regulatory burden than the Base Case (due to mandatory training) and is given</w:t>
      </w:r>
      <w:r w:rsidR="00E152D9">
        <w:rPr>
          <w:rFonts w:ascii="Arial" w:hAnsi="Arial" w:cs="Arial"/>
        </w:rPr>
        <w:t xml:space="preserve"> </w:t>
      </w:r>
      <w:r w:rsidR="000A21BC">
        <w:rPr>
          <w:rFonts w:ascii="Arial" w:hAnsi="Arial" w:cs="Arial"/>
        </w:rPr>
        <w:t>an aggregate</w:t>
      </w:r>
      <w:r w:rsidRPr="00D81E9E">
        <w:rPr>
          <w:rFonts w:ascii="Arial" w:hAnsi="Arial" w:cs="Arial"/>
        </w:rPr>
        <w:t xml:space="preserve"> </w:t>
      </w:r>
      <w:r w:rsidRPr="00D81E9E">
        <w:rPr>
          <w:rFonts w:ascii="Arial" w:hAnsi="Arial" w:cs="Arial"/>
          <w:b/>
        </w:rPr>
        <w:t>score of -1</w:t>
      </w:r>
      <w:r w:rsidRPr="00D81E9E">
        <w:rPr>
          <w:rFonts w:ascii="Arial" w:hAnsi="Arial" w:cs="Arial"/>
        </w:rPr>
        <w:t xml:space="preserve"> for this criterion.</w:t>
      </w:r>
    </w:p>
    <w:p w14:paraId="36304A74" w14:textId="77777777" w:rsidR="00234C53" w:rsidRPr="00D81E9E" w:rsidRDefault="00234C53" w:rsidP="000B48BB">
      <w:pPr>
        <w:pStyle w:val="EYHeading3"/>
        <w:rPr>
          <w:rFonts w:ascii="Arial" w:hAnsi="Arial" w:cs="Arial"/>
        </w:rPr>
      </w:pPr>
      <w:r w:rsidRPr="00D81E9E">
        <w:rPr>
          <w:rFonts w:ascii="Arial" w:hAnsi="Arial" w:cs="Arial"/>
        </w:rPr>
        <w:t>Economic/social/environmental impact criterion – analysis of Options 1 to 3</w:t>
      </w:r>
      <w:r w:rsidR="004562DA" w:rsidRPr="00D81E9E">
        <w:rPr>
          <w:rStyle w:val="FootnoteReference"/>
          <w:rFonts w:ascii="Arial" w:hAnsi="Arial" w:cs="Arial"/>
        </w:rPr>
        <w:footnoteReference w:id="104"/>
      </w:r>
    </w:p>
    <w:p w14:paraId="75A519EF" w14:textId="77777777" w:rsidR="00234C53" w:rsidRPr="00D81E9E" w:rsidRDefault="00234C53" w:rsidP="00234C53">
      <w:pPr>
        <w:pStyle w:val="EYHeading4"/>
        <w:rPr>
          <w:rFonts w:ascii="Arial" w:hAnsi="Arial" w:cs="Arial"/>
          <w:szCs w:val="22"/>
        </w:rPr>
      </w:pPr>
      <w:r w:rsidRPr="00D81E9E">
        <w:rPr>
          <w:rFonts w:ascii="Arial" w:hAnsi="Arial" w:cs="Arial"/>
          <w:szCs w:val="22"/>
        </w:rPr>
        <w:t xml:space="preserve">Option 1: </w:t>
      </w:r>
      <w:r w:rsidRPr="00D81E9E">
        <w:rPr>
          <w:rFonts w:ascii="Arial" w:hAnsi="Arial" w:cs="Arial"/>
        </w:rPr>
        <w:t>Defined conditions relating to the use of animals in scientific procedures and amend the Pound Animals Code of Practice</w:t>
      </w:r>
    </w:p>
    <w:p w14:paraId="59E0CD39"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Formalising the conditions applied administratively in the Base Case by making </w:t>
      </w:r>
      <w:r w:rsidR="00011284" w:rsidRPr="00D81E9E">
        <w:rPr>
          <w:rFonts w:ascii="Arial" w:hAnsi="Arial" w:cs="Arial"/>
        </w:rPr>
        <w:t xml:space="preserve">regulations </w:t>
      </w:r>
      <w:r w:rsidRPr="00D81E9E">
        <w:rPr>
          <w:rFonts w:ascii="Arial" w:hAnsi="Arial" w:cs="Arial"/>
        </w:rPr>
        <w:t xml:space="preserve">is not considered to have any significant economic, social or environmental impacts. This option is therefore given a </w:t>
      </w:r>
      <w:r w:rsidRPr="00D81E9E">
        <w:rPr>
          <w:rFonts w:ascii="Arial" w:hAnsi="Arial" w:cs="Arial"/>
          <w:b/>
        </w:rPr>
        <w:t>score of 0</w:t>
      </w:r>
      <w:r w:rsidRPr="00D81E9E">
        <w:rPr>
          <w:rFonts w:ascii="Arial" w:hAnsi="Arial" w:cs="Arial"/>
        </w:rPr>
        <w:t xml:space="preserve"> for this criterion.</w:t>
      </w:r>
    </w:p>
    <w:p w14:paraId="202DF706" w14:textId="77777777" w:rsidR="00234C53" w:rsidRPr="00D81E9E" w:rsidRDefault="00234C53" w:rsidP="00234C53">
      <w:pPr>
        <w:pStyle w:val="EYHeading4"/>
        <w:rPr>
          <w:rFonts w:ascii="Arial" w:hAnsi="Arial" w:cs="Arial"/>
          <w:szCs w:val="22"/>
        </w:rPr>
      </w:pPr>
      <w:r w:rsidRPr="00D81E9E">
        <w:rPr>
          <w:rFonts w:ascii="Arial" w:hAnsi="Arial" w:cs="Arial"/>
          <w:szCs w:val="22"/>
        </w:rPr>
        <w:t>Option 2: Defined conditions relating to the use of animals in scientific procedures, mandate AEC training</w:t>
      </w:r>
      <w:r w:rsidR="00D87EB8" w:rsidRPr="00D81E9E">
        <w:rPr>
          <w:rFonts w:ascii="Arial" w:hAnsi="Arial" w:cs="Arial"/>
          <w:szCs w:val="22"/>
        </w:rPr>
        <w:t xml:space="preserve"> and amend the Pound Animals Code of Practice</w:t>
      </w:r>
    </w:p>
    <w:p w14:paraId="1E6A6990"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Mandating training for AEC members may provide some additional social benefit from providing licence holders with additional peace of mind that they are meeting their obligations under the </w:t>
      </w:r>
      <w:r w:rsidRPr="00D81E9E">
        <w:rPr>
          <w:rFonts w:ascii="Arial" w:hAnsi="Arial" w:cs="Arial"/>
        </w:rPr>
        <w:lastRenderedPageBreak/>
        <w:t>Australian Code. Stakeholder survey information indicates that the industry is aware of the need for more training and is broadly supportive of it being mandatory. In a stakeholder questionnaire which received 85 responses:</w:t>
      </w:r>
    </w:p>
    <w:p w14:paraId="73607E9E" w14:textId="77777777" w:rsidR="00234C53" w:rsidRPr="00D81E9E" w:rsidRDefault="00234C53" w:rsidP="00327B1B">
      <w:pPr>
        <w:pStyle w:val="ListParagraph"/>
        <w:numPr>
          <w:ilvl w:val="0"/>
          <w:numId w:val="74"/>
        </w:numPr>
        <w:autoSpaceDE/>
        <w:autoSpaceDN/>
        <w:adjustRightInd/>
        <w:spacing w:after="160" w:line="259" w:lineRule="auto"/>
        <w:rPr>
          <w:rFonts w:ascii="Arial" w:hAnsi="Arial" w:cs="Arial"/>
        </w:rPr>
      </w:pPr>
      <w:r w:rsidRPr="00D81E9E">
        <w:rPr>
          <w:rFonts w:ascii="Arial" w:hAnsi="Arial" w:cs="Arial"/>
        </w:rPr>
        <w:t>Over 80% of responses supported regulation being in place to manage the iss</w:t>
      </w:r>
      <w:r w:rsidR="009D355F" w:rsidRPr="00D81E9E">
        <w:rPr>
          <w:rFonts w:ascii="Arial" w:hAnsi="Arial" w:cs="Arial"/>
        </w:rPr>
        <w:t>ue of AEC member training needs</w:t>
      </w:r>
      <w:r w:rsidR="00E74FB8">
        <w:rPr>
          <w:rFonts w:ascii="Arial" w:hAnsi="Arial" w:cs="Arial"/>
        </w:rPr>
        <w:t>.</w:t>
      </w:r>
    </w:p>
    <w:p w14:paraId="57E67446" w14:textId="77777777" w:rsidR="00234C53" w:rsidRPr="00D81E9E" w:rsidRDefault="00234C53" w:rsidP="00327B1B">
      <w:pPr>
        <w:pStyle w:val="ListParagraph"/>
        <w:numPr>
          <w:ilvl w:val="0"/>
          <w:numId w:val="74"/>
        </w:numPr>
        <w:autoSpaceDE/>
        <w:autoSpaceDN/>
        <w:adjustRightInd/>
        <w:spacing w:after="160" w:line="259" w:lineRule="auto"/>
        <w:rPr>
          <w:rFonts w:ascii="Arial" w:hAnsi="Arial" w:cs="Arial"/>
        </w:rPr>
      </w:pPr>
      <w:r w:rsidRPr="00D81E9E">
        <w:rPr>
          <w:rFonts w:ascii="Arial" w:hAnsi="Arial" w:cs="Arial"/>
        </w:rPr>
        <w:t xml:space="preserve">Over 60% of responses supported training of AEC members being made mandatory. </w:t>
      </w:r>
    </w:p>
    <w:p w14:paraId="3F078B74"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This social benefit is estimated to have a positive </w:t>
      </w:r>
      <w:r w:rsidR="00E74FB8" w:rsidRPr="00D81E9E">
        <w:rPr>
          <w:rFonts w:ascii="Arial" w:hAnsi="Arial" w:cs="Arial"/>
        </w:rPr>
        <w:t>effect,</w:t>
      </w:r>
      <w:r w:rsidRPr="00D81E9E">
        <w:rPr>
          <w:rFonts w:ascii="Arial" w:hAnsi="Arial" w:cs="Arial"/>
        </w:rPr>
        <w:t xml:space="preserve"> but the absence of other impacts means the overall impact of this option is not considered to be large. This option is given a </w:t>
      </w:r>
      <w:r w:rsidRPr="00E74FB8">
        <w:rPr>
          <w:rFonts w:ascii="Arial" w:hAnsi="Arial" w:cs="Arial"/>
          <w:b/>
        </w:rPr>
        <w:t>score of 3</w:t>
      </w:r>
      <w:r w:rsidRPr="00D81E9E">
        <w:rPr>
          <w:rFonts w:ascii="Arial" w:hAnsi="Arial" w:cs="Arial"/>
        </w:rPr>
        <w:t xml:space="preserve"> for this criterion to reflect this moderate positive impact.</w:t>
      </w:r>
    </w:p>
    <w:p w14:paraId="1F7DBBCE" w14:textId="77777777" w:rsidR="00234C53" w:rsidRPr="00D81E9E" w:rsidRDefault="00234C53" w:rsidP="00234C53">
      <w:pPr>
        <w:pStyle w:val="EYHeading4"/>
        <w:rPr>
          <w:rFonts w:ascii="Arial" w:hAnsi="Arial" w:cs="Arial"/>
          <w:szCs w:val="22"/>
        </w:rPr>
      </w:pPr>
      <w:r w:rsidRPr="00D81E9E">
        <w:rPr>
          <w:rFonts w:ascii="Arial" w:hAnsi="Arial" w:cs="Arial"/>
          <w:szCs w:val="22"/>
        </w:rPr>
        <w:t>Option 3: Defined conditions relating to the use of animals in scientific procedures, mandate AEC training and revoke the Pound Animals Code of Practice</w:t>
      </w:r>
    </w:p>
    <w:p w14:paraId="359A9F6F"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Revoking the Pound Animals Code of Practice is the only difference between this option and Option 2. This change is considered to have only limited economic, social or environmental impacts.</w:t>
      </w:r>
    </w:p>
    <w:p w14:paraId="07E337C0" w14:textId="77777777" w:rsidR="00234C53" w:rsidRPr="00D81E9E" w:rsidRDefault="00234C53" w:rsidP="00234C53">
      <w:pPr>
        <w:autoSpaceDE/>
        <w:autoSpaceDN/>
        <w:adjustRightInd/>
        <w:spacing w:after="160" w:line="259" w:lineRule="auto"/>
        <w:rPr>
          <w:rFonts w:ascii="Arial" w:hAnsi="Arial" w:cs="Arial"/>
        </w:rPr>
      </w:pPr>
      <w:r w:rsidRPr="00D81E9E">
        <w:rPr>
          <w:rFonts w:ascii="Arial" w:hAnsi="Arial" w:cs="Arial"/>
        </w:rPr>
        <w:t xml:space="preserve">This option is therefore also given a </w:t>
      </w:r>
      <w:r w:rsidRPr="00D81E9E">
        <w:rPr>
          <w:rFonts w:ascii="Arial" w:hAnsi="Arial" w:cs="Arial"/>
          <w:b/>
        </w:rPr>
        <w:t>score of 3</w:t>
      </w:r>
      <w:r w:rsidRPr="00D81E9E">
        <w:rPr>
          <w:rFonts w:ascii="Arial" w:hAnsi="Arial" w:cs="Arial"/>
        </w:rPr>
        <w:t xml:space="preserve"> for this criterion.</w:t>
      </w:r>
    </w:p>
    <w:p w14:paraId="19FE33AD" w14:textId="77777777" w:rsidR="00234C53" w:rsidRPr="00D81E9E" w:rsidRDefault="00234C53" w:rsidP="00234C53">
      <w:pPr>
        <w:pStyle w:val="EYHeading3"/>
        <w:rPr>
          <w:rFonts w:ascii="Arial" w:hAnsi="Arial" w:cs="Arial"/>
        </w:rPr>
      </w:pPr>
      <w:r w:rsidRPr="00D81E9E">
        <w:rPr>
          <w:rFonts w:ascii="Arial" w:hAnsi="Arial" w:cs="Arial"/>
        </w:rPr>
        <w:t>MCA analysis – scoring summary</w:t>
      </w:r>
    </w:p>
    <w:p w14:paraId="48114359" w14:textId="7A55BA8B" w:rsidR="00234C53" w:rsidRPr="00D81E9E" w:rsidRDefault="00234C53" w:rsidP="00234C53">
      <w:pPr>
        <w:pStyle w:val="EYBodytextwithparaspace"/>
        <w:rPr>
          <w:rFonts w:ascii="Arial" w:hAnsi="Arial" w:cs="Arial"/>
          <w:szCs w:val="20"/>
        </w:rPr>
      </w:pPr>
      <w:r w:rsidRPr="00D81E9E">
        <w:rPr>
          <w:rFonts w:ascii="Arial" w:hAnsi="Arial" w:cs="Arial"/>
          <w:szCs w:val="20"/>
        </w:rPr>
        <w:fldChar w:fldCharType="begin"/>
      </w:r>
      <w:r w:rsidRPr="00D81E9E">
        <w:rPr>
          <w:rFonts w:ascii="Arial" w:hAnsi="Arial" w:cs="Arial"/>
          <w:szCs w:val="20"/>
        </w:rPr>
        <w:instrText xml:space="preserve"> REF _Ref13226764 \h  \* MERGEFORMAT </w:instrText>
      </w:r>
      <w:r w:rsidRPr="00D81E9E">
        <w:rPr>
          <w:rFonts w:ascii="Arial" w:hAnsi="Arial" w:cs="Arial"/>
          <w:szCs w:val="20"/>
        </w:rPr>
      </w:r>
      <w:r w:rsidRPr="00D81E9E">
        <w:rPr>
          <w:rFonts w:ascii="Arial" w:hAnsi="Arial" w:cs="Arial"/>
          <w:szCs w:val="20"/>
        </w:rPr>
        <w:fldChar w:fldCharType="separate"/>
      </w:r>
      <w:r w:rsidR="001A7DC7" w:rsidRPr="001A7DC7">
        <w:rPr>
          <w:rFonts w:ascii="Arial" w:hAnsi="Arial" w:cs="Arial"/>
          <w:szCs w:val="20"/>
        </w:rPr>
        <w:t>Table 13</w:t>
      </w:r>
      <w:r w:rsidRPr="00D81E9E">
        <w:rPr>
          <w:rFonts w:ascii="Arial" w:hAnsi="Arial" w:cs="Arial"/>
          <w:szCs w:val="20"/>
        </w:rPr>
        <w:fldChar w:fldCharType="end"/>
      </w:r>
      <w:r w:rsidRPr="00D81E9E">
        <w:rPr>
          <w:rFonts w:ascii="Arial" w:hAnsi="Arial" w:cs="Arial"/>
          <w:szCs w:val="20"/>
        </w:rPr>
        <w:t xml:space="preserve"> provides a summary of the MCA scoring for options 1 to 3, indicating that Option 3 is the highest scoring and is therefore the preferred option.</w:t>
      </w:r>
    </w:p>
    <w:p w14:paraId="59517C75" w14:textId="61FB8257" w:rsidR="00234C53" w:rsidRPr="00D81E9E" w:rsidRDefault="00234C53" w:rsidP="00234C53">
      <w:pPr>
        <w:pStyle w:val="Caption"/>
        <w:keepNext/>
        <w:rPr>
          <w:rFonts w:ascii="Arial" w:hAnsi="Arial" w:cs="Arial"/>
          <w:sz w:val="20"/>
        </w:rPr>
      </w:pPr>
      <w:bookmarkStart w:id="95" w:name="_Ref13226764"/>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13</w:t>
      </w:r>
      <w:r w:rsidRPr="00D81E9E">
        <w:rPr>
          <w:rFonts w:ascii="Arial" w:hAnsi="Arial" w:cs="Arial"/>
          <w:sz w:val="20"/>
        </w:rPr>
        <w:fldChar w:fldCharType="end"/>
      </w:r>
      <w:bookmarkEnd w:id="95"/>
      <w:r w:rsidRPr="00D81E9E">
        <w:rPr>
          <w:rFonts w:ascii="Arial" w:hAnsi="Arial" w:cs="Arial"/>
          <w:sz w:val="20"/>
        </w:rPr>
        <w:t>: Multi-criteria Analysis scoring summary: Scientific procedures</w:t>
      </w:r>
    </w:p>
    <w:tbl>
      <w:tblPr>
        <w:tblW w:w="5000" w:type="pct"/>
        <w:tblLook w:val="04A0" w:firstRow="1" w:lastRow="0" w:firstColumn="1" w:lastColumn="0" w:noHBand="0" w:noVBand="1"/>
      </w:tblPr>
      <w:tblGrid>
        <w:gridCol w:w="1975"/>
        <w:gridCol w:w="895"/>
        <w:gridCol w:w="2047"/>
        <w:gridCol w:w="2047"/>
        <w:gridCol w:w="2045"/>
      </w:tblGrid>
      <w:tr w:rsidR="00234C53" w:rsidRPr="00D81E9E" w14:paraId="2BE1A575" w14:textId="77777777" w:rsidTr="004562DA">
        <w:trPr>
          <w:trHeight w:val="1530"/>
        </w:trPr>
        <w:tc>
          <w:tcPr>
            <w:tcW w:w="109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26206727" w14:textId="77777777" w:rsidR="00234C53" w:rsidRPr="00D81E9E" w:rsidRDefault="00234C53" w:rsidP="004562DA">
            <w:pPr>
              <w:pStyle w:val="EYBodytextwithparaspace"/>
              <w:spacing w:before="120" w:after="120"/>
              <w:rPr>
                <w:rFonts w:ascii="Arial" w:hAnsi="Arial" w:cs="Arial"/>
                <w:b/>
                <w:bCs/>
              </w:rPr>
            </w:pPr>
            <w:r w:rsidRPr="00D81E9E">
              <w:rPr>
                <w:rFonts w:ascii="Arial" w:hAnsi="Arial" w:cs="Arial"/>
                <w:b/>
                <w:bCs/>
              </w:rPr>
              <w:t>Criteria</w:t>
            </w:r>
          </w:p>
        </w:tc>
        <w:tc>
          <w:tcPr>
            <w:tcW w:w="497" w:type="pct"/>
            <w:tcBorders>
              <w:top w:val="single" w:sz="8" w:space="0" w:color="auto"/>
              <w:left w:val="nil"/>
              <w:bottom w:val="single" w:sz="8" w:space="0" w:color="auto"/>
              <w:right w:val="single" w:sz="8" w:space="0" w:color="auto"/>
            </w:tcBorders>
            <w:shd w:val="clear" w:color="auto" w:fill="BFBFBF"/>
            <w:vAlign w:val="center"/>
            <w:hideMark/>
          </w:tcPr>
          <w:p w14:paraId="4422040E" w14:textId="77777777" w:rsidR="00234C53" w:rsidRPr="00D81E9E" w:rsidRDefault="00234C53" w:rsidP="004562DA">
            <w:pPr>
              <w:pStyle w:val="EYBodytextwithparaspace"/>
              <w:spacing w:before="120" w:after="120"/>
              <w:rPr>
                <w:rFonts w:ascii="Arial" w:hAnsi="Arial" w:cs="Arial"/>
                <w:b/>
                <w:bCs/>
              </w:rPr>
            </w:pPr>
            <w:r w:rsidRPr="00D81E9E">
              <w:rPr>
                <w:rFonts w:ascii="Arial" w:hAnsi="Arial" w:cs="Arial"/>
                <w:b/>
                <w:bCs/>
              </w:rPr>
              <w:t>Weight</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68027276" w14:textId="77777777" w:rsidR="00234C53" w:rsidRPr="00D81E9E" w:rsidRDefault="00234C53" w:rsidP="004562DA">
            <w:pPr>
              <w:pStyle w:val="EYBodytextwithparaspace"/>
              <w:spacing w:before="120" w:after="120"/>
              <w:rPr>
                <w:rFonts w:ascii="Arial" w:hAnsi="Arial" w:cs="Arial"/>
                <w:b/>
                <w:bCs/>
              </w:rPr>
            </w:pPr>
            <w:r w:rsidRPr="00D81E9E">
              <w:rPr>
                <w:rFonts w:ascii="Arial" w:hAnsi="Arial" w:cs="Arial"/>
                <w:b/>
                <w:bCs/>
              </w:rPr>
              <w:t>Option 1: Defined conditions relating to the use of animals in scientific procedures and amend the Pound Animals Code of Practice</w:t>
            </w:r>
          </w:p>
        </w:tc>
        <w:tc>
          <w:tcPr>
            <w:tcW w:w="1136" w:type="pct"/>
            <w:tcBorders>
              <w:top w:val="single" w:sz="8" w:space="0" w:color="auto"/>
              <w:left w:val="nil"/>
              <w:bottom w:val="single" w:sz="8" w:space="0" w:color="auto"/>
              <w:right w:val="single" w:sz="8" w:space="0" w:color="auto"/>
            </w:tcBorders>
            <w:shd w:val="clear" w:color="auto" w:fill="BFBFBF"/>
            <w:vAlign w:val="center"/>
          </w:tcPr>
          <w:p w14:paraId="40EE0FDB" w14:textId="575D932B" w:rsidR="00234C53" w:rsidRPr="00D81E9E" w:rsidRDefault="00234C53" w:rsidP="004562DA">
            <w:pPr>
              <w:pStyle w:val="EYBodytextwithparaspace"/>
              <w:spacing w:before="120" w:after="120"/>
              <w:rPr>
                <w:rFonts w:ascii="Arial" w:hAnsi="Arial" w:cs="Arial"/>
                <w:b/>
                <w:bCs/>
              </w:rPr>
            </w:pPr>
            <w:r w:rsidRPr="00D81E9E">
              <w:rPr>
                <w:rFonts w:ascii="Arial" w:hAnsi="Arial" w:cs="Arial"/>
                <w:b/>
                <w:bCs/>
              </w:rPr>
              <w:t xml:space="preserve">Option 2: </w:t>
            </w:r>
            <w:r w:rsidR="003354B7" w:rsidRPr="003354B7">
              <w:rPr>
                <w:rFonts w:ascii="Arial" w:hAnsi="Arial" w:cs="Arial"/>
                <w:b/>
                <w:bCs/>
              </w:rPr>
              <w:t>Defined conditions relating to the use of animals in scientific procedures, mandate AEC training and amend the Pound Animals Code of Practice</w:t>
            </w:r>
          </w:p>
        </w:tc>
        <w:tc>
          <w:tcPr>
            <w:tcW w:w="1135" w:type="pct"/>
            <w:tcBorders>
              <w:top w:val="single" w:sz="8" w:space="0" w:color="auto"/>
              <w:left w:val="nil"/>
              <w:bottom w:val="single" w:sz="8" w:space="0" w:color="auto"/>
              <w:right w:val="single" w:sz="8" w:space="0" w:color="auto"/>
            </w:tcBorders>
            <w:shd w:val="clear" w:color="auto" w:fill="BFBFBF"/>
            <w:vAlign w:val="center"/>
          </w:tcPr>
          <w:p w14:paraId="07E3091F" w14:textId="77777777" w:rsidR="00234C53" w:rsidRPr="00D81E9E" w:rsidRDefault="00234C53" w:rsidP="004562DA">
            <w:pPr>
              <w:pStyle w:val="EYBodytextwithparaspace"/>
              <w:spacing w:before="120" w:after="120"/>
              <w:rPr>
                <w:rFonts w:ascii="Arial" w:hAnsi="Arial" w:cs="Arial"/>
                <w:b/>
                <w:bCs/>
              </w:rPr>
            </w:pPr>
            <w:r w:rsidRPr="00D81E9E">
              <w:rPr>
                <w:rFonts w:ascii="Arial" w:hAnsi="Arial" w:cs="Arial"/>
                <w:b/>
                <w:bCs/>
              </w:rPr>
              <w:t>Option 3: Defined conditions relating to the use of animals in scientific procedures, mandate AEC training and revoke the Pound Animals Code of Practice</w:t>
            </w:r>
          </w:p>
        </w:tc>
      </w:tr>
      <w:tr w:rsidR="00234C53" w:rsidRPr="00D81E9E" w14:paraId="598F4F9C" w14:textId="77777777" w:rsidTr="004562DA">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A954004" w14:textId="77777777" w:rsidR="00234C53" w:rsidRPr="00D81E9E" w:rsidRDefault="00234C53"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Animal welfare</w:t>
            </w:r>
          </w:p>
        </w:tc>
        <w:tc>
          <w:tcPr>
            <w:tcW w:w="497" w:type="pct"/>
            <w:tcBorders>
              <w:top w:val="nil"/>
              <w:left w:val="nil"/>
              <w:bottom w:val="single" w:sz="8" w:space="0" w:color="auto"/>
              <w:right w:val="single" w:sz="8" w:space="0" w:color="auto"/>
            </w:tcBorders>
            <w:shd w:val="clear" w:color="auto" w:fill="auto"/>
            <w:vAlign w:val="center"/>
            <w:hideMark/>
          </w:tcPr>
          <w:p w14:paraId="1AC58A02"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50%</w:t>
            </w:r>
          </w:p>
        </w:tc>
        <w:tc>
          <w:tcPr>
            <w:tcW w:w="1136" w:type="pct"/>
            <w:tcBorders>
              <w:top w:val="nil"/>
              <w:left w:val="nil"/>
              <w:bottom w:val="single" w:sz="8" w:space="0" w:color="auto"/>
              <w:right w:val="single" w:sz="8" w:space="0" w:color="auto"/>
            </w:tcBorders>
            <w:shd w:val="clear" w:color="auto" w:fill="auto"/>
            <w:vAlign w:val="center"/>
          </w:tcPr>
          <w:p w14:paraId="274C3D2E"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136" w:type="pct"/>
            <w:tcBorders>
              <w:top w:val="nil"/>
              <w:left w:val="nil"/>
              <w:bottom w:val="single" w:sz="8" w:space="0" w:color="auto"/>
              <w:right w:val="single" w:sz="8" w:space="0" w:color="auto"/>
            </w:tcBorders>
            <w:shd w:val="clear" w:color="auto" w:fill="auto"/>
            <w:vAlign w:val="center"/>
          </w:tcPr>
          <w:p w14:paraId="32D3C802"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c>
          <w:tcPr>
            <w:tcW w:w="1135" w:type="pct"/>
            <w:tcBorders>
              <w:top w:val="nil"/>
              <w:left w:val="nil"/>
              <w:bottom w:val="single" w:sz="8" w:space="0" w:color="auto"/>
              <w:right w:val="single" w:sz="8" w:space="0" w:color="auto"/>
            </w:tcBorders>
            <w:shd w:val="clear" w:color="auto" w:fill="auto"/>
            <w:vAlign w:val="center"/>
          </w:tcPr>
          <w:p w14:paraId="01ACB458"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r>
      <w:tr w:rsidR="00234C53" w:rsidRPr="00D81E9E" w14:paraId="25CFB97F" w14:textId="77777777" w:rsidTr="004562DA">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9EE03FD" w14:textId="77777777" w:rsidR="00234C53" w:rsidRPr="00D81E9E" w:rsidRDefault="00234C53"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6"/>
                <w:lang w:eastAsia="en-AU"/>
              </w:rPr>
              <w:t>Regulatory burden</w:t>
            </w:r>
          </w:p>
        </w:tc>
        <w:tc>
          <w:tcPr>
            <w:tcW w:w="497" w:type="pct"/>
            <w:tcBorders>
              <w:top w:val="nil"/>
              <w:left w:val="nil"/>
              <w:bottom w:val="single" w:sz="8" w:space="0" w:color="auto"/>
              <w:right w:val="single" w:sz="8" w:space="0" w:color="auto"/>
            </w:tcBorders>
            <w:shd w:val="clear" w:color="auto" w:fill="auto"/>
            <w:vAlign w:val="center"/>
            <w:hideMark/>
          </w:tcPr>
          <w:p w14:paraId="6B1BFC77"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2BB14F3A"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c>
          <w:tcPr>
            <w:tcW w:w="1136" w:type="pct"/>
            <w:tcBorders>
              <w:top w:val="nil"/>
              <w:left w:val="nil"/>
              <w:bottom w:val="single" w:sz="8" w:space="0" w:color="auto"/>
              <w:right w:val="single" w:sz="8" w:space="0" w:color="auto"/>
            </w:tcBorders>
            <w:shd w:val="clear" w:color="auto" w:fill="auto"/>
            <w:vAlign w:val="center"/>
          </w:tcPr>
          <w:p w14:paraId="4C39306C"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-2</w:t>
            </w:r>
          </w:p>
        </w:tc>
        <w:tc>
          <w:tcPr>
            <w:tcW w:w="1135" w:type="pct"/>
            <w:tcBorders>
              <w:top w:val="nil"/>
              <w:left w:val="nil"/>
              <w:bottom w:val="single" w:sz="8" w:space="0" w:color="auto"/>
              <w:right w:val="single" w:sz="8" w:space="0" w:color="auto"/>
            </w:tcBorders>
            <w:shd w:val="clear" w:color="auto" w:fill="auto"/>
            <w:vAlign w:val="center"/>
          </w:tcPr>
          <w:p w14:paraId="49037C98"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-1</w:t>
            </w:r>
          </w:p>
        </w:tc>
      </w:tr>
      <w:tr w:rsidR="00234C53" w:rsidRPr="00D81E9E" w14:paraId="45F6B85A" w14:textId="77777777" w:rsidTr="004562DA">
        <w:trPr>
          <w:trHeight w:val="80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D0C14A8" w14:textId="77777777" w:rsidR="00234C53" w:rsidRPr="00D81E9E" w:rsidRDefault="00234C53"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Economic, social and environmental impact</w:t>
            </w:r>
          </w:p>
        </w:tc>
        <w:tc>
          <w:tcPr>
            <w:tcW w:w="497" w:type="pct"/>
            <w:tcBorders>
              <w:top w:val="nil"/>
              <w:left w:val="nil"/>
              <w:bottom w:val="single" w:sz="8" w:space="0" w:color="auto"/>
              <w:right w:val="single" w:sz="8" w:space="0" w:color="auto"/>
            </w:tcBorders>
            <w:shd w:val="clear" w:color="auto" w:fill="auto"/>
            <w:vAlign w:val="center"/>
            <w:hideMark/>
          </w:tcPr>
          <w:p w14:paraId="43812A80"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lang w:eastAsia="en-AU"/>
              </w:rPr>
              <w:t>25%</w:t>
            </w:r>
          </w:p>
        </w:tc>
        <w:tc>
          <w:tcPr>
            <w:tcW w:w="1136" w:type="pct"/>
            <w:tcBorders>
              <w:top w:val="nil"/>
              <w:left w:val="nil"/>
              <w:bottom w:val="single" w:sz="8" w:space="0" w:color="auto"/>
              <w:right w:val="single" w:sz="8" w:space="0" w:color="auto"/>
            </w:tcBorders>
            <w:shd w:val="clear" w:color="auto" w:fill="auto"/>
            <w:vAlign w:val="center"/>
          </w:tcPr>
          <w:p w14:paraId="4D48568D"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0</w:t>
            </w:r>
          </w:p>
        </w:tc>
        <w:tc>
          <w:tcPr>
            <w:tcW w:w="1136" w:type="pct"/>
            <w:tcBorders>
              <w:top w:val="nil"/>
              <w:left w:val="nil"/>
              <w:bottom w:val="single" w:sz="8" w:space="0" w:color="auto"/>
              <w:right w:val="single" w:sz="8" w:space="0" w:color="auto"/>
            </w:tcBorders>
            <w:shd w:val="clear" w:color="auto" w:fill="auto"/>
            <w:vAlign w:val="center"/>
          </w:tcPr>
          <w:p w14:paraId="6B2D4832"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c>
          <w:tcPr>
            <w:tcW w:w="1135" w:type="pct"/>
            <w:tcBorders>
              <w:top w:val="nil"/>
              <w:left w:val="nil"/>
              <w:bottom w:val="single" w:sz="8" w:space="0" w:color="auto"/>
              <w:right w:val="single" w:sz="8" w:space="0" w:color="auto"/>
            </w:tcBorders>
            <w:shd w:val="clear" w:color="auto" w:fill="auto"/>
            <w:vAlign w:val="center"/>
          </w:tcPr>
          <w:p w14:paraId="4337925C" w14:textId="77777777" w:rsidR="00234C53" w:rsidRPr="00D81E9E" w:rsidRDefault="00234C53" w:rsidP="004562DA">
            <w:pPr>
              <w:autoSpaceDE/>
              <w:autoSpaceDN/>
              <w:adjustRightInd/>
              <w:jc w:val="center"/>
              <w:rPr>
                <w:rFonts w:ascii="Arial" w:hAnsi="Arial" w:cs="Arial"/>
                <w:color w:val="000000"/>
                <w:sz w:val="18"/>
                <w:szCs w:val="18"/>
                <w:lang w:eastAsia="en-AU"/>
              </w:rPr>
            </w:pPr>
            <w:r w:rsidRPr="00D81E9E">
              <w:rPr>
                <w:rFonts w:ascii="Arial" w:hAnsi="Arial" w:cs="Arial"/>
                <w:color w:val="000000"/>
                <w:sz w:val="18"/>
                <w:szCs w:val="18"/>
              </w:rPr>
              <w:t>3</w:t>
            </w:r>
          </w:p>
        </w:tc>
      </w:tr>
      <w:tr w:rsidR="00234C53" w:rsidRPr="00D81E9E" w14:paraId="7D7E7AA5" w14:textId="77777777" w:rsidTr="004562DA">
        <w:trPr>
          <w:trHeight w:val="540"/>
        </w:trPr>
        <w:tc>
          <w:tcPr>
            <w:tcW w:w="1096"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50B21E0" w14:textId="77777777" w:rsidR="00234C53" w:rsidRPr="00D81E9E" w:rsidRDefault="00234C53" w:rsidP="004562DA">
            <w:pPr>
              <w:autoSpaceDE/>
              <w:autoSpaceDN/>
              <w:adjustRightInd/>
              <w:rPr>
                <w:rFonts w:ascii="Arial" w:hAnsi="Arial" w:cs="Arial"/>
                <w:b/>
                <w:bCs/>
                <w:color w:val="000000"/>
                <w:sz w:val="18"/>
                <w:szCs w:val="18"/>
                <w:lang w:eastAsia="en-AU"/>
              </w:rPr>
            </w:pPr>
            <w:r w:rsidRPr="00D81E9E">
              <w:rPr>
                <w:rFonts w:ascii="Arial" w:hAnsi="Arial" w:cs="Arial"/>
                <w:b/>
                <w:bCs/>
                <w:color w:val="000000"/>
                <w:sz w:val="18"/>
                <w:szCs w:val="18"/>
                <w:lang w:eastAsia="en-AU"/>
              </w:rPr>
              <w:t>Weighted score</w:t>
            </w:r>
            <w:r w:rsidR="007953A9" w:rsidRPr="00D81E9E">
              <w:rPr>
                <w:rFonts w:ascii="Arial" w:hAnsi="Arial" w:cs="Arial"/>
                <w:b/>
                <w:bCs/>
                <w:color w:val="000000"/>
                <w:sz w:val="18"/>
                <w:szCs w:val="18"/>
                <w:lang w:eastAsia="en-AU"/>
              </w:rPr>
              <w:t xml:space="preserve"> </w:t>
            </w:r>
          </w:p>
        </w:tc>
        <w:tc>
          <w:tcPr>
            <w:tcW w:w="497" w:type="pc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371F454C" w14:textId="77777777" w:rsidR="00234C53" w:rsidRPr="00D81E9E" w:rsidRDefault="00234C53" w:rsidP="004562DA">
            <w:pPr>
              <w:autoSpaceDE/>
              <w:autoSpaceDN/>
              <w:adjustRightInd/>
              <w:rPr>
                <w:rFonts w:ascii="Arial" w:hAnsi="Arial" w:cs="Arial"/>
                <w:b/>
                <w:bCs/>
                <w:color w:val="000000"/>
                <w:sz w:val="18"/>
                <w:szCs w:val="18"/>
                <w:lang w:eastAsia="en-AU"/>
              </w:rPr>
            </w:pP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45B253EB" w14:textId="77777777" w:rsidR="00234C53" w:rsidRPr="00D81E9E" w:rsidRDefault="00234C53" w:rsidP="004562DA">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0.25</w:t>
            </w:r>
          </w:p>
        </w:tc>
        <w:tc>
          <w:tcPr>
            <w:tcW w:w="1136" w:type="pct"/>
            <w:tcBorders>
              <w:top w:val="nil"/>
              <w:left w:val="nil"/>
              <w:bottom w:val="single" w:sz="8" w:space="0" w:color="auto"/>
              <w:right w:val="single" w:sz="8" w:space="0" w:color="auto"/>
            </w:tcBorders>
            <w:shd w:val="clear" w:color="auto" w:fill="F2F2F2" w:themeFill="background1" w:themeFillShade="F2"/>
            <w:vAlign w:val="center"/>
          </w:tcPr>
          <w:p w14:paraId="654A3A02" w14:textId="77777777" w:rsidR="00234C53" w:rsidRPr="00D81E9E" w:rsidRDefault="00234C53" w:rsidP="004562DA">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1.75</w:t>
            </w:r>
          </w:p>
        </w:tc>
        <w:tc>
          <w:tcPr>
            <w:tcW w:w="1135" w:type="pct"/>
            <w:tcBorders>
              <w:top w:val="nil"/>
              <w:left w:val="nil"/>
              <w:bottom w:val="single" w:sz="8" w:space="0" w:color="auto"/>
              <w:right w:val="single" w:sz="8" w:space="0" w:color="auto"/>
            </w:tcBorders>
            <w:shd w:val="clear" w:color="auto" w:fill="F2F2F2" w:themeFill="background1" w:themeFillShade="F2"/>
            <w:vAlign w:val="center"/>
          </w:tcPr>
          <w:p w14:paraId="6BA03E2F" w14:textId="77777777" w:rsidR="00234C53" w:rsidRPr="00D81E9E" w:rsidRDefault="00234C53" w:rsidP="004562DA">
            <w:pPr>
              <w:autoSpaceDE/>
              <w:autoSpaceDN/>
              <w:adjustRightInd/>
              <w:jc w:val="center"/>
              <w:rPr>
                <w:rFonts w:ascii="Arial" w:hAnsi="Arial" w:cs="Arial"/>
                <w:b/>
                <w:bCs/>
                <w:color w:val="000000"/>
                <w:sz w:val="18"/>
                <w:szCs w:val="18"/>
                <w:lang w:eastAsia="en-AU"/>
              </w:rPr>
            </w:pPr>
            <w:r w:rsidRPr="00D81E9E">
              <w:rPr>
                <w:rFonts w:ascii="Arial" w:hAnsi="Arial" w:cs="Arial"/>
                <w:b/>
                <w:bCs/>
                <w:color w:val="000000"/>
                <w:sz w:val="18"/>
                <w:szCs w:val="18"/>
              </w:rPr>
              <w:t>2</w:t>
            </w:r>
          </w:p>
        </w:tc>
      </w:tr>
    </w:tbl>
    <w:p w14:paraId="78340998" w14:textId="77777777" w:rsidR="00234C53" w:rsidRPr="00D81E9E" w:rsidRDefault="00234C53" w:rsidP="00234C53">
      <w:pPr>
        <w:autoSpaceDE/>
        <w:autoSpaceDN/>
        <w:adjustRightInd/>
        <w:spacing w:after="160" w:line="259" w:lineRule="auto"/>
        <w:rPr>
          <w:rFonts w:ascii="Arial" w:hAnsi="Arial" w:cs="Arial"/>
        </w:rPr>
      </w:pPr>
    </w:p>
    <w:p w14:paraId="7F60FD95" w14:textId="77777777" w:rsidR="00D56A1A" w:rsidRPr="00D81E9E" w:rsidRDefault="00D56A1A" w:rsidP="00D56A1A">
      <w:pPr>
        <w:pStyle w:val="EYHeading2"/>
        <w:rPr>
          <w:rFonts w:ascii="Arial" w:hAnsi="Arial" w:cs="Arial"/>
        </w:rPr>
      </w:pPr>
      <w:bookmarkStart w:id="96" w:name="_Toc16761769"/>
      <w:r w:rsidRPr="00D81E9E">
        <w:rPr>
          <w:rFonts w:ascii="Arial" w:hAnsi="Arial" w:cs="Arial"/>
        </w:rPr>
        <w:t>Fees assessment</w:t>
      </w:r>
      <w:bookmarkEnd w:id="96"/>
    </w:p>
    <w:p w14:paraId="73622298" w14:textId="32DF8FA5" w:rsidR="00D9014D" w:rsidRPr="00754D31" w:rsidRDefault="00D9014D" w:rsidP="00D9014D">
      <w:pPr>
        <w:pStyle w:val="EYBodytextwithparaspace"/>
        <w:rPr>
          <w:rFonts w:ascii="Arial" w:hAnsi="Arial" w:cs="Arial"/>
          <w:szCs w:val="20"/>
        </w:rPr>
      </w:pPr>
      <w:r w:rsidRPr="00754D31">
        <w:rPr>
          <w:rFonts w:ascii="Arial" w:hAnsi="Arial" w:cs="Arial"/>
          <w:szCs w:val="20"/>
        </w:rPr>
        <w:t xml:space="preserve">Analysis of fee options is required where regulations define an application and approval process for licences, permits and approvals in a number of areas. The </w:t>
      </w:r>
      <w:r w:rsidRPr="00754D31">
        <w:rPr>
          <w:rFonts w:ascii="Arial" w:hAnsi="Arial" w:cs="Arial"/>
          <w:i/>
          <w:szCs w:val="20"/>
        </w:rPr>
        <w:t>Victorian Guide to Regulation</w:t>
      </w:r>
      <w:r w:rsidRPr="00754D31">
        <w:rPr>
          <w:rFonts w:ascii="Arial" w:hAnsi="Arial" w:cs="Arial"/>
          <w:szCs w:val="20"/>
        </w:rPr>
        <w:t xml:space="preserve"> states that the general government policy is for regulatory fees and charges to be set on a full cost recovery basis. The Department of Treasury and Finance </w:t>
      </w:r>
      <w:r w:rsidRPr="00754D31">
        <w:rPr>
          <w:rFonts w:ascii="Arial" w:hAnsi="Arial" w:cs="Arial"/>
          <w:i/>
          <w:szCs w:val="20"/>
        </w:rPr>
        <w:t>Cost Recovery Guidelines</w:t>
      </w:r>
      <w:r w:rsidRPr="00754D31">
        <w:rPr>
          <w:rFonts w:ascii="Arial" w:hAnsi="Arial" w:cs="Arial"/>
          <w:szCs w:val="20"/>
        </w:rPr>
        <w:t xml:space="preserve"> expand on this and </w:t>
      </w:r>
      <w:r>
        <w:rPr>
          <w:rFonts w:ascii="Arial" w:hAnsi="Arial" w:cs="Arial"/>
          <w:szCs w:val="20"/>
        </w:rPr>
        <w:t>outline</w:t>
      </w:r>
      <w:r w:rsidRPr="00754D31">
        <w:rPr>
          <w:rFonts w:ascii="Arial" w:hAnsi="Arial" w:cs="Arial"/>
          <w:szCs w:val="20"/>
        </w:rPr>
        <w:t xml:space="preserve"> </w:t>
      </w:r>
      <w:r w:rsidRPr="00754D31">
        <w:rPr>
          <w:rFonts w:ascii="Arial" w:hAnsi="Arial" w:cs="Arial"/>
          <w:szCs w:val="20"/>
        </w:rPr>
        <w:lastRenderedPageBreak/>
        <w:t>how setting fees on a full cost recovery basis meets the key objectives of efficiency and equity in the following ways:</w:t>
      </w:r>
    </w:p>
    <w:p w14:paraId="16D6168F" w14:textId="77777777" w:rsidR="00D9014D" w:rsidRPr="00754D31" w:rsidRDefault="00D9014D" w:rsidP="00D9014D">
      <w:pPr>
        <w:pStyle w:val="EYBodytextwithparaspace"/>
        <w:numPr>
          <w:ilvl w:val="0"/>
          <w:numId w:val="77"/>
        </w:numPr>
        <w:rPr>
          <w:rFonts w:ascii="Arial" w:hAnsi="Arial" w:cs="Arial"/>
          <w:szCs w:val="20"/>
        </w:rPr>
      </w:pPr>
      <w:r w:rsidRPr="00754D31">
        <w:rPr>
          <w:rFonts w:ascii="Arial" w:hAnsi="Arial" w:cs="Arial"/>
          <w:szCs w:val="20"/>
        </w:rPr>
        <w:t>Full cost recovery promotes the efficient allocation of resources by sending the appropriate price signals about the value of all the resources being used in the provision of government goods, services and/or regulatory activity.</w:t>
      </w:r>
      <w:r w:rsidRPr="00754D31">
        <w:rPr>
          <w:rStyle w:val="FootnoteReference"/>
          <w:rFonts w:ascii="Arial" w:hAnsi="Arial" w:cs="Arial"/>
        </w:rPr>
        <w:footnoteReference w:id="105"/>
      </w:r>
    </w:p>
    <w:p w14:paraId="2E2C30CF" w14:textId="77777777" w:rsidR="00D9014D" w:rsidRPr="00754D31" w:rsidRDefault="00D9014D" w:rsidP="00D9014D">
      <w:pPr>
        <w:pStyle w:val="EYBodytextwithparaspace"/>
        <w:numPr>
          <w:ilvl w:val="0"/>
          <w:numId w:val="77"/>
        </w:numPr>
        <w:rPr>
          <w:rFonts w:ascii="Arial" w:hAnsi="Arial" w:cs="Arial"/>
          <w:szCs w:val="20"/>
        </w:rPr>
      </w:pPr>
      <w:r w:rsidRPr="00754D31">
        <w:rPr>
          <w:rFonts w:ascii="Arial" w:hAnsi="Arial" w:cs="Arial"/>
          <w:szCs w:val="20"/>
        </w:rPr>
        <w:t>From a horizontal equity point of view, full cost recovery ensures that those that have benefited from government-provided goods and services, or those that give rise to the need for government regulation, pay the associated cost. Those parties that do not benefit or take part in a regulated activity do not have to bear the costs.</w:t>
      </w:r>
      <w:r w:rsidRPr="00754D31">
        <w:rPr>
          <w:rStyle w:val="FootnoteReference"/>
          <w:rFonts w:ascii="Arial" w:hAnsi="Arial" w:cs="Arial"/>
        </w:rPr>
        <w:footnoteReference w:id="106"/>
      </w:r>
    </w:p>
    <w:p w14:paraId="70594C43" w14:textId="77777777" w:rsidR="00D9014D" w:rsidRPr="00754D31" w:rsidRDefault="00D9014D" w:rsidP="00D9014D">
      <w:pPr>
        <w:pStyle w:val="EYBodytextwithparaspace"/>
        <w:rPr>
          <w:rFonts w:ascii="Arial" w:hAnsi="Arial" w:cs="Arial"/>
          <w:szCs w:val="20"/>
        </w:rPr>
      </w:pPr>
      <w:r w:rsidRPr="00754D31">
        <w:rPr>
          <w:rFonts w:ascii="Arial" w:hAnsi="Arial" w:cs="Arial"/>
          <w:szCs w:val="20"/>
        </w:rPr>
        <w:t>The Victorian Government has a policy of automatically indexing fees each year to take account of inflation. This ensures the value of fees is maintained and therefore the principle of full cost recovery is maintained (where fees</w:t>
      </w:r>
      <w:r>
        <w:rPr>
          <w:rFonts w:ascii="Arial" w:hAnsi="Arial" w:cs="Arial"/>
          <w:szCs w:val="20"/>
        </w:rPr>
        <w:t xml:space="preserve"> are</w:t>
      </w:r>
      <w:r w:rsidRPr="00754D31">
        <w:rPr>
          <w:rFonts w:ascii="Arial" w:hAnsi="Arial" w:cs="Arial"/>
          <w:szCs w:val="20"/>
        </w:rPr>
        <w:t xml:space="preserve"> charged on this basis). In practice, this is achieved by defining fees in regulations using “fee units” and then indexing the value of a fee unit each year.</w:t>
      </w:r>
    </w:p>
    <w:p w14:paraId="2CCFA917" w14:textId="77777777" w:rsidR="00D9014D" w:rsidRPr="00754D31" w:rsidRDefault="00D9014D" w:rsidP="00D9014D">
      <w:pPr>
        <w:pStyle w:val="EYBodytextwithparaspace"/>
        <w:rPr>
          <w:rFonts w:ascii="Arial" w:hAnsi="Arial" w:cs="Arial"/>
          <w:szCs w:val="20"/>
        </w:rPr>
      </w:pPr>
      <w:r w:rsidRPr="00754D31">
        <w:rPr>
          <w:rFonts w:ascii="Arial" w:hAnsi="Arial" w:cs="Arial"/>
          <w:szCs w:val="20"/>
        </w:rPr>
        <w:t>The value of a fee unit for the period 1 July 2019 to 30 June 2020 is $14.81.</w:t>
      </w:r>
      <w:r w:rsidRPr="00754D31">
        <w:rPr>
          <w:rStyle w:val="FootnoteReference"/>
          <w:rFonts w:ascii="Arial" w:hAnsi="Arial" w:cs="Arial"/>
        </w:rPr>
        <w:footnoteReference w:id="107"/>
      </w:r>
    </w:p>
    <w:p w14:paraId="3596AFD9" w14:textId="77777777" w:rsidR="00D9014D" w:rsidRPr="00AC2523" w:rsidRDefault="00D9014D" w:rsidP="00D9014D">
      <w:pPr>
        <w:pStyle w:val="EYHeading3"/>
        <w:rPr>
          <w:rFonts w:ascii="Arial" w:hAnsi="Arial" w:cs="Arial"/>
        </w:rPr>
      </w:pPr>
      <w:r>
        <w:rPr>
          <w:rFonts w:ascii="Arial" w:hAnsi="Arial" w:cs="Arial"/>
        </w:rPr>
        <w:t>Activities requiring fees</w:t>
      </w:r>
    </w:p>
    <w:p w14:paraId="70E4DF29" w14:textId="77777777" w:rsidR="00D9014D" w:rsidRDefault="00D9014D" w:rsidP="00D9014D">
      <w:pPr>
        <w:pStyle w:val="EYBodytextwithparaspace"/>
        <w:rPr>
          <w:rFonts w:ascii="Arial" w:hAnsi="Arial" w:cs="Arial"/>
          <w:szCs w:val="20"/>
        </w:rPr>
      </w:pPr>
      <w:r>
        <w:rPr>
          <w:rFonts w:ascii="Arial" w:hAnsi="Arial" w:cs="Arial"/>
          <w:szCs w:val="20"/>
        </w:rPr>
        <w:t xml:space="preserve">Fees are proposed for approvals, permits and licences which relate to therapeutic electronic devices, traps, rodeos and scientific procedures. The </w:t>
      </w:r>
      <w:r w:rsidRPr="00754D31">
        <w:rPr>
          <w:rFonts w:ascii="Arial" w:hAnsi="Arial" w:cs="Arial"/>
          <w:i/>
          <w:szCs w:val="20"/>
        </w:rPr>
        <w:t>Cost Recovery Guidelines</w:t>
      </w:r>
      <w:r>
        <w:rPr>
          <w:rFonts w:ascii="Arial" w:hAnsi="Arial" w:cs="Arial"/>
          <w:i/>
          <w:szCs w:val="20"/>
        </w:rPr>
        <w:t xml:space="preserve"> </w:t>
      </w:r>
      <w:r>
        <w:rPr>
          <w:rFonts w:ascii="Arial" w:hAnsi="Arial" w:cs="Arial"/>
          <w:szCs w:val="20"/>
        </w:rPr>
        <w:t>require a RIS to establish that the activities on which fees are charged are required; and that cost recovery is therefore appropriate.</w:t>
      </w:r>
    </w:p>
    <w:p w14:paraId="1752251A" w14:textId="77777777" w:rsidR="00D9014D" w:rsidRDefault="00D9014D" w:rsidP="00D9014D">
      <w:pPr>
        <w:pStyle w:val="EYBodytextwithparaspace"/>
        <w:rPr>
          <w:rFonts w:ascii="Arial" w:hAnsi="Arial" w:cs="Arial"/>
          <w:szCs w:val="20"/>
        </w:rPr>
      </w:pPr>
      <w:r>
        <w:rPr>
          <w:rFonts w:ascii="Arial" w:hAnsi="Arial" w:cs="Arial"/>
          <w:szCs w:val="20"/>
        </w:rPr>
        <w:t>Requiring approvals, permits and licences for the above activities has been deemed necessary to safeguard animal welfare and support the objectives of the POCTA Act and the draft POCTA Regulations 2019. The need for the proposed activities is outlined in detail earlier in this chapter in the analysis of regulatory options:</w:t>
      </w:r>
    </w:p>
    <w:p w14:paraId="45661E00" w14:textId="77777777" w:rsidR="00D9014D" w:rsidRDefault="00D9014D" w:rsidP="00D9014D">
      <w:pPr>
        <w:pStyle w:val="EYBodytextwithparaspace"/>
        <w:numPr>
          <w:ilvl w:val="0"/>
          <w:numId w:val="83"/>
        </w:numPr>
        <w:rPr>
          <w:rFonts w:ascii="Arial" w:hAnsi="Arial" w:cs="Arial"/>
          <w:szCs w:val="20"/>
        </w:rPr>
      </w:pPr>
      <w:r>
        <w:rPr>
          <w:rFonts w:ascii="Arial" w:hAnsi="Arial" w:cs="Arial"/>
          <w:szCs w:val="20"/>
        </w:rPr>
        <w:t>Approvals for therapeutic electronic devices ensure that these devices are appropriate for their proposed use and will provide therapeutic effect and allow the Minister to place conditions on the use of devices which will safeguard animal welfare.</w:t>
      </w:r>
    </w:p>
    <w:p w14:paraId="7999D1BE" w14:textId="77777777" w:rsidR="00D9014D" w:rsidRDefault="00D9014D" w:rsidP="00D9014D">
      <w:pPr>
        <w:pStyle w:val="EYBodytextwithparaspace"/>
        <w:numPr>
          <w:ilvl w:val="0"/>
          <w:numId w:val="83"/>
        </w:numPr>
        <w:rPr>
          <w:rFonts w:ascii="Arial" w:hAnsi="Arial" w:cs="Arial"/>
          <w:szCs w:val="20"/>
        </w:rPr>
      </w:pPr>
      <w:r>
        <w:rPr>
          <w:rFonts w:ascii="Arial" w:hAnsi="Arial" w:cs="Arial"/>
          <w:szCs w:val="20"/>
        </w:rPr>
        <w:t>Trap approvals are a means of achieving the broader economic, social and environmental benefits of effective pest control while mitigating the inherent risks to animal welfare posed by the use of traps.</w:t>
      </w:r>
    </w:p>
    <w:p w14:paraId="1D106DDF" w14:textId="77777777" w:rsidR="00D9014D" w:rsidRDefault="00D9014D" w:rsidP="00D9014D">
      <w:pPr>
        <w:pStyle w:val="EYBodytextwithparaspace"/>
        <w:numPr>
          <w:ilvl w:val="0"/>
          <w:numId w:val="83"/>
        </w:numPr>
        <w:rPr>
          <w:rFonts w:ascii="Arial" w:hAnsi="Arial" w:cs="Arial"/>
          <w:szCs w:val="20"/>
        </w:rPr>
      </w:pPr>
      <w:r>
        <w:rPr>
          <w:rFonts w:ascii="Arial" w:hAnsi="Arial" w:cs="Arial"/>
          <w:szCs w:val="20"/>
        </w:rPr>
        <w:t>Requiring rodeo and rodeo school operators to have permits/licences provides a means of ensuring conditions that support the safeguarding of animal welfare at these events and provides clarity to industry by setting out the conditions and responsibilities.</w:t>
      </w:r>
    </w:p>
    <w:p w14:paraId="1A53C3A1" w14:textId="56B9A25A" w:rsidR="00D9014D" w:rsidRPr="00D9014D" w:rsidRDefault="00D9014D" w:rsidP="00D9014D">
      <w:pPr>
        <w:pStyle w:val="EYBodytextwithparaspace"/>
        <w:numPr>
          <w:ilvl w:val="0"/>
          <w:numId w:val="83"/>
        </w:numPr>
        <w:rPr>
          <w:rFonts w:ascii="Arial" w:hAnsi="Arial" w:cs="Arial"/>
          <w:b/>
          <w:szCs w:val="20"/>
        </w:rPr>
      </w:pPr>
      <w:r w:rsidRPr="00D9014D">
        <w:rPr>
          <w:rFonts w:ascii="Arial" w:hAnsi="Arial" w:cs="Arial"/>
          <w:szCs w:val="20"/>
        </w:rPr>
        <w:t>Requiring scientific procedures to be undertaken in licenced premises (or under a scientific procedures field work licence) safeguards animal welfare by limiting the conditions under which scientific procedures can be performed using animals as well as ensuring the procedures are only undertaken with the oversight of an AEC.</w:t>
      </w:r>
      <w:r w:rsidRPr="00D9014D">
        <w:rPr>
          <w:rFonts w:ascii="Arial" w:hAnsi="Arial" w:cs="Arial"/>
          <w:b/>
          <w:szCs w:val="20"/>
        </w:rPr>
        <w:t xml:space="preserve"> </w:t>
      </w:r>
    </w:p>
    <w:p w14:paraId="1A84B322" w14:textId="77777777" w:rsidR="00D9014D" w:rsidRDefault="00D9014D" w:rsidP="00D9014D">
      <w:pPr>
        <w:pStyle w:val="EYBodytextwithparaspace"/>
        <w:rPr>
          <w:rFonts w:ascii="Arial" w:hAnsi="Arial" w:cs="Arial"/>
          <w:szCs w:val="20"/>
        </w:rPr>
      </w:pPr>
      <w:r>
        <w:rPr>
          <w:rFonts w:ascii="Arial" w:hAnsi="Arial" w:cs="Arial"/>
          <w:szCs w:val="20"/>
        </w:rPr>
        <w:t xml:space="preserve">The ability to set fees in these areas is set out in the POCTA Act. Section 42(1)(nc) provides for regulations which set fees for the grant, issue or renewal of licences or permits under the POCTA Act. This may include fees for the cost of administration, the provision of services, and for performing other functions or duties in relation to licences or permits. </w:t>
      </w:r>
    </w:p>
    <w:p w14:paraId="6FD8E94E" w14:textId="77777777" w:rsidR="00D9014D" w:rsidRDefault="00D9014D" w:rsidP="00D9014D">
      <w:pPr>
        <w:pStyle w:val="EYBodytextwithparaspace"/>
        <w:rPr>
          <w:rFonts w:ascii="Arial" w:hAnsi="Arial" w:cs="Arial"/>
          <w:szCs w:val="20"/>
        </w:rPr>
      </w:pPr>
      <w:r>
        <w:rPr>
          <w:rFonts w:ascii="Arial" w:hAnsi="Arial" w:cs="Arial"/>
          <w:szCs w:val="20"/>
        </w:rPr>
        <w:lastRenderedPageBreak/>
        <w:t>Section 42(1)(ne) of the POCTA Act provides for regulations which set fees for anything else (i.e. anything not specifically listed in the preceding sections) required under the POCTA Act or in regulations.</w:t>
      </w:r>
    </w:p>
    <w:p w14:paraId="6F7B39E3" w14:textId="77777777" w:rsidR="00D9014D" w:rsidRPr="001862EE" w:rsidRDefault="00D9014D" w:rsidP="00D9014D">
      <w:pPr>
        <w:pStyle w:val="EYHeading3"/>
        <w:rPr>
          <w:rFonts w:ascii="Arial" w:hAnsi="Arial" w:cs="Arial"/>
        </w:rPr>
      </w:pPr>
      <w:r w:rsidRPr="001862EE">
        <w:rPr>
          <w:rFonts w:ascii="Arial" w:hAnsi="Arial" w:cs="Arial"/>
        </w:rPr>
        <w:t>The cost of providing approvals, permits and licences</w:t>
      </w:r>
    </w:p>
    <w:p w14:paraId="0D62094A" w14:textId="66689511" w:rsidR="00631EDF" w:rsidRDefault="00D9014D" w:rsidP="00D9014D">
      <w:pPr>
        <w:pStyle w:val="EYBodytextwithparaspace"/>
        <w:rPr>
          <w:rFonts w:ascii="Arial" w:hAnsi="Arial" w:cs="Arial"/>
          <w:szCs w:val="20"/>
        </w:rPr>
      </w:pPr>
      <w:r>
        <w:rPr>
          <w:rFonts w:ascii="Arial" w:hAnsi="Arial" w:cs="Arial"/>
          <w:szCs w:val="20"/>
        </w:rPr>
        <w:t>In 2016, DJPR commissioned independent research to identify the ‘efficient cost base’, undertake an ‘activity based costing’ exercise and estimate the full cost recovery level of fees related to scientific procedures licences.</w:t>
      </w:r>
      <w:r>
        <w:rPr>
          <w:rStyle w:val="FootnoteReference"/>
          <w:rFonts w:cs="Arial"/>
        </w:rPr>
        <w:footnoteReference w:id="108"/>
      </w:r>
      <w:r>
        <w:rPr>
          <w:rFonts w:ascii="Arial" w:hAnsi="Arial" w:cs="Arial"/>
          <w:szCs w:val="20"/>
        </w:rPr>
        <w:t xml:space="preserve"> </w:t>
      </w:r>
      <w:bookmarkStart w:id="97" w:name="_Hlk16588856"/>
      <w:r w:rsidR="00631EDF">
        <w:rPr>
          <w:rFonts w:ascii="Arial" w:hAnsi="Arial" w:cs="Arial"/>
          <w:szCs w:val="20"/>
        </w:rPr>
        <w:t>This research was then used to adjust fees for scientific procedures licences.</w:t>
      </w:r>
      <w:bookmarkEnd w:id="97"/>
    </w:p>
    <w:p w14:paraId="6568B0AC" w14:textId="5C539402" w:rsidR="00D9014D" w:rsidRDefault="00D9014D" w:rsidP="00D9014D">
      <w:pPr>
        <w:pStyle w:val="EYBodytextwithparaspace"/>
        <w:rPr>
          <w:rFonts w:ascii="Arial" w:hAnsi="Arial" w:cs="Arial"/>
          <w:szCs w:val="20"/>
        </w:rPr>
      </w:pPr>
      <w:r>
        <w:rPr>
          <w:rFonts w:ascii="Arial" w:hAnsi="Arial" w:cs="Arial"/>
          <w:szCs w:val="20"/>
        </w:rPr>
        <w:t>This research identified the activities required of Government to maintain the regulatory element (e.g. a licencing system) which is the basis of a fee and estimates the cost incurred by Government in undertaking these activities. The methodology applied in this independent research for calculating the level of full cost recovery involved the following steps:</w:t>
      </w:r>
    </w:p>
    <w:p w14:paraId="7C4EB662" w14:textId="77777777" w:rsidR="00D9014D" w:rsidRDefault="00D9014D" w:rsidP="00D9014D">
      <w:pPr>
        <w:pStyle w:val="EYBodytextwithparaspace"/>
        <w:numPr>
          <w:ilvl w:val="0"/>
          <w:numId w:val="88"/>
        </w:numPr>
        <w:rPr>
          <w:rFonts w:ascii="Arial" w:hAnsi="Arial" w:cs="Arial"/>
          <w:szCs w:val="20"/>
        </w:rPr>
      </w:pPr>
      <w:r>
        <w:rPr>
          <w:rFonts w:ascii="Arial" w:hAnsi="Arial" w:cs="Arial"/>
          <w:szCs w:val="20"/>
        </w:rPr>
        <w:t>Identify the efficient cost base.</w:t>
      </w:r>
    </w:p>
    <w:p w14:paraId="72B7D020" w14:textId="77777777" w:rsidR="00D9014D" w:rsidRDefault="00D9014D" w:rsidP="00D9014D">
      <w:pPr>
        <w:pStyle w:val="EYBodytextwithparaspace"/>
        <w:numPr>
          <w:ilvl w:val="0"/>
          <w:numId w:val="88"/>
        </w:numPr>
        <w:rPr>
          <w:rFonts w:ascii="Arial" w:hAnsi="Arial" w:cs="Arial"/>
          <w:szCs w:val="20"/>
        </w:rPr>
      </w:pPr>
      <w:r>
        <w:rPr>
          <w:rFonts w:ascii="Arial" w:hAnsi="Arial" w:cs="Arial"/>
          <w:szCs w:val="20"/>
        </w:rPr>
        <w:t>Identify the activities required of Government.</w:t>
      </w:r>
    </w:p>
    <w:p w14:paraId="10B845A7" w14:textId="77777777" w:rsidR="00D9014D" w:rsidRDefault="00D9014D" w:rsidP="00D9014D">
      <w:pPr>
        <w:pStyle w:val="EYBodytextwithparaspace"/>
        <w:numPr>
          <w:ilvl w:val="0"/>
          <w:numId w:val="88"/>
        </w:numPr>
        <w:rPr>
          <w:rFonts w:ascii="Arial" w:hAnsi="Arial" w:cs="Arial"/>
          <w:szCs w:val="20"/>
        </w:rPr>
      </w:pPr>
      <w:r>
        <w:rPr>
          <w:rFonts w:ascii="Arial" w:hAnsi="Arial" w:cs="Arial"/>
          <w:szCs w:val="20"/>
        </w:rPr>
        <w:t>Apply the cost base to each activity to estimate the fee level which will achieve cost recovery.</w:t>
      </w:r>
    </w:p>
    <w:p w14:paraId="0854CC0C" w14:textId="77777777" w:rsidR="00D9014D" w:rsidRPr="00754D31" w:rsidRDefault="00D9014D" w:rsidP="00D9014D">
      <w:pPr>
        <w:pStyle w:val="EYBodytextwithparaspace"/>
        <w:rPr>
          <w:rFonts w:ascii="Arial" w:hAnsi="Arial" w:cs="Arial"/>
          <w:szCs w:val="20"/>
        </w:rPr>
      </w:pPr>
      <w:r w:rsidRPr="00754D31">
        <w:rPr>
          <w:rFonts w:ascii="Arial" w:hAnsi="Arial" w:cs="Arial"/>
          <w:szCs w:val="20"/>
        </w:rPr>
        <w:t>Th</w:t>
      </w:r>
      <w:r>
        <w:rPr>
          <w:rFonts w:ascii="Arial" w:hAnsi="Arial" w:cs="Arial"/>
          <w:szCs w:val="20"/>
        </w:rPr>
        <w:t>e independent</w:t>
      </w:r>
      <w:r w:rsidRPr="00754D31">
        <w:rPr>
          <w:rFonts w:ascii="Arial" w:hAnsi="Arial" w:cs="Arial"/>
          <w:szCs w:val="20"/>
        </w:rPr>
        <w:t xml:space="preserve"> analysis estimates the </w:t>
      </w:r>
      <w:r>
        <w:rPr>
          <w:rFonts w:ascii="Arial" w:hAnsi="Arial" w:cs="Arial"/>
          <w:szCs w:val="20"/>
        </w:rPr>
        <w:t>‘</w:t>
      </w:r>
      <w:r w:rsidRPr="00754D31">
        <w:rPr>
          <w:rFonts w:ascii="Arial" w:hAnsi="Arial" w:cs="Arial"/>
          <w:szCs w:val="20"/>
        </w:rPr>
        <w:t>efficient</w:t>
      </w:r>
      <w:r>
        <w:rPr>
          <w:rFonts w:ascii="Arial" w:hAnsi="Arial" w:cs="Arial"/>
          <w:szCs w:val="20"/>
        </w:rPr>
        <w:t>’</w:t>
      </w:r>
      <w:r w:rsidRPr="00754D31">
        <w:rPr>
          <w:rFonts w:ascii="Arial" w:hAnsi="Arial" w:cs="Arial"/>
          <w:szCs w:val="20"/>
        </w:rPr>
        <w:t xml:space="preserve"> cost by calculating:</w:t>
      </w:r>
    </w:p>
    <w:p w14:paraId="38249A90" w14:textId="77777777" w:rsidR="00D9014D" w:rsidRPr="00754D31" w:rsidRDefault="00D9014D" w:rsidP="00D9014D">
      <w:pPr>
        <w:pStyle w:val="EYBodytextwithparaspace"/>
        <w:numPr>
          <w:ilvl w:val="0"/>
          <w:numId w:val="79"/>
        </w:numPr>
        <w:rPr>
          <w:rFonts w:ascii="Arial" w:hAnsi="Arial" w:cs="Arial"/>
          <w:szCs w:val="20"/>
        </w:rPr>
      </w:pPr>
      <w:r w:rsidRPr="00754D31">
        <w:rPr>
          <w:rFonts w:ascii="Arial" w:hAnsi="Arial" w:cs="Arial"/>
          <w:szCs w:val="20"/>
        </w:rPr>
        <w:t>Minimum direct costs (labour, materials and direct operating expenditures).</w:t>
      </w:r>
    </w:p>
    <w:p w14:paraId="6F4A549C" w14:textId="77777777" w:rsidR="00D9014D" w:rsidRPr="00754D31" w:rsidRDefault="00D9014D" w:rsidP="00D9014D">
      <w:pPr>
        <w:pStyle w:val="EYBodytextwithparaspace"/>
        <w:numPr>
          <w:ilvl w:val="0"/>
          <w:numId w:val="79"/>
        </w:numPr>
        <w:rPr>
          <w:rFonts w:ascii="Arial" w:hAnsi="Arial" w:cs="Arial"/>
          <w:szCs w:val="20"/>
        </w:rPr>
      </w:pPr>
      <w:r w:rsidRPr="00754D31">
        <w:rPr>
          <w:rFonts w:ascii="Arial" w:hAnsi="Arial" w:cs="Arial"/>
          <w:szCs w:val="20"/>
        </w:rPr>
        <w:t>Minimum indirect costs (accommodation, corporation overheads and capital related costs such as depreciation of IT systems etc.).</w:t>
      </w:r>
    </w:p>
    <w:p w14:paraId="119CDDC2" w14:textId="77777777" w:rsidR="00D9014D" w:rsidRDefault="00D9014D" w:rsidP="00D9014D">
      <w:pPr>
        <w:pStyle w:val="EYBodytextwithparaspace"/>
        <w:rPr>
          <w:rFonts w:ascii="Arial" w:hAnsi="Arial" w:cs="Arial"/>
          <w:szCs w:val="20"/>
        </w:rPr>
      </w:pPr>
      <w:r>
        <w:rPr>
          <w:rFonts w:ascii="Arial" w:hAnsi="Arial" w:cs="Arial"/>
          <w:szCs w:val="20"/>
        </w:rPr>
        <w:t>Labour costs were calculated including salary costs and the following on-costs:</w:t>
      </w:r>
    </w:p>
    <w:p w14:paraId="49F42355" w14:textId="77777777" w:rsidR="00D9014D" w:rsidRDefault="00D9014D" w:rsidP="00D9014D">
      <w:pPr>
        <w:pStyle w:val="EYBodytextwithparaspace"/>
        <w:numPr>
          <w:ilvl w:val="0"/>
          <w:numId w:val="87"/>
        </w:numPr>
        <w:rPr>
          <w:rFonts w:ascii="Arial" w:hAnsi="Arial" w:cs="Arial"/>
          <w:szCs w:val="20"/>
        </w:rPr>
      </w:pPr>
      <w:r>
        <w:rPr>
          <w:rFonts w:ascii="Arial" w:hAnsi="Arial" w:cs="Arial"/>
          <w:szCs w:val="20"/>
        </w:rPr>
        <w:t xml:space="preserve">Salary related on costs – overtime, payroll tax, recreation leave, sick leave, long service leave, annual leave, superannuation, Work Cover premiums and maternity leave. </w:t>
      </w:r>
    </w:p>
    <w:p w14:paraId="35FC5523" w14:textId="77777777" w:rsidR="00D9014D" w:rsidRDefault="00D9014D" w:rsidP="00D9014D">
      <w:pPr>
        <w:pStyle w:val="EYBodytextwithparaspace"/>
        <w:numPr>
          <w:ilvl w:val="0"/>
          <w:numId w:val="87"/>
        </w:numPr>
        <w:rPr>
          <w:rFonts w:ascii="Arial" w:hAnsi="Arial" w:cs="Arial"/>
          <w:szCs w:val="20"/>
        </w:rPr>
      </w:pPr>
      <w:r>
        <w:rPr>
          <w:rFonts w:ascii="Arial" w:hAnsi="Arial" w:cs="Arial"/>
          <w:szCs w:val="20"/>
        </w:rPr>
        <w:t>‘Other’ total levies – vehicle costs, IT and telephone costs, accommodation and maintenance costs and business and corporate services.</w:t>
      </w:r>
    </w:p>
    <w:p w14:paraId="2C5AF0B7" w14:textId="77777777" w:rsidR="00D9014D" w:rsidRDefault="00D9014D" w:rsidP="00D9014D">
      <w:pPr>
        <w:pStyle w:val="EYBodytextwithparaspace"/>
        <w:rPr>
          <w:rFonts w:ascii="Arial" w:hAnsi="Arial" w:cs="Arial"/>
          <w:szCs w:val="20"/>
        </w:rPr>
      </w:pPr>
      <w:r>
        <w:rPr>
          <w:rFonts w:ascii="Arial" w:hAnsi="Arial" w:cs="Arial"/>
          <w:szCs w:val="20"/>
        </w:rPr>
        <w:t>These costs were calculated separately for the relevant grades within the Victorian Public Service to estimate the efficient cost base (i.e. appropriate hourly cost to be applied for each grade).</w:t>
      </w:r>
    </w:p>
    <w:p w14:paraId="37D15D85" w14:textId="5268F8AD" w:rsidR="00B6094A" w:rsidRDefault="00D9014D" w:rsidP="00D9014D">
      <w:pPr>
        <w:pStyle w:val="EYBodytextwithparaspace"/>
        <w:rPr>
          <w:rFonts w:ascii="Arial" w:hAnsi="Arial" w:cs="Arial"/>
          <w:szCs w:val="20"/>
        </w:rPr>
      </w:pPr>
      <w:r>
        <w:rPr>
          <w:rFonts w:ascii="Arial" w:hAnsi="Arial" w:cs="Arial"/>
          <w:szCs w:val="20"/>
        </w:rPr>
        <w:t xml:space="preserve">All activities required to manage each process were identified and the number of hours taken to complete each activity estimated. </w:t>
      </w:r>
      <w:r>
        <w:rPr>
          <w:rFonts w:ascii="Arial" w:hAnsi="Arial" w:cs="Arial"/>
          <w:szCs w:val="20"/>
        </w:rPr>
        <w:fldChar w:fldCharType="begin"/>
      </w:r>
      <w:r>
        <w:rPr>
          <w:rFonts w:ascii="Arial" w:hAnsi="Arial" w:cs="Arial"/>
          <w:szCs w:val="20"/>
        </w:rPr>
        <w:instrText xml:space="preserve"> REF _Ref15199358 \h  \* MERGEFORMAT </w:instrText>
      </w:r>
      <w:r>
        <w:rPr>
          <w:rFonts w:ascii="Arial" w:hAnsi="Arial" w:cs="Arial"/>
          <w:szCs w:val="20"/>
        </w:rPr>
      </w:r>
      <w:r>
        <w:rPr>
          <w:rFonts w:ascii="Arial" w:hAnsi="Arial" w:cs="Arial"/>
          <w:szCs w:val="20"/>
        </w:rPr>
        <w:fldChar w:fldCharType="separate"/>
      </w:r>
      <w:r w:rsidR="001A7DC7" w:rsidRPr="001A7DC7">
        <w:rPr>
          <w:rFonts w:ascii="Arial" w:hAnsi="Arial" w:cs="Arial"/>
          <w:szCs w:val="20"/>
        </w:rPr>
        <w:t>Table 14</w:t>
      </w:r>
      <w:r>
        <w:rPr>
          <w:rFonts w:ascii="Arial" w:hAnsi="Arial" w:cs="Arial"/>
          <w:szCs w:val="20"/>
        </w:rPr>
        <w:fldChar w:fldCharType="end"/>
      </w:r>
      <w:r>
        <w:rPr>
          <w:rFonts w:ascii="Arial" w:hAnsi="Arial" w:cs="Arial"/>
          <w:szCs w:val="20"/>
        </w:rPr>
        <w:t xml:space="preserve"> gives an example of the activities required to manage scientific premises procedures licences and the time taken to undertake each activity.</w:t>
      </w:r>
      <w:r>
        <w:rPr>
          <w:rFonts w:cs="Arial"/>
        </w:rPr>
        <w:t xml:space="preserve"> </w:t>
      </w:r>
      <w:r w:rsidRPr="003A2457">
        <w:rPr>
          <w:rFonts w:ascii="Arial" w:hAnsi="Arial" w:cs="Arial"/>
          <w:szCs w:val="20"/>
        </w:rPr>
        <w:t>Appendix A provides an example of these activities costed for each type of licence.</w:t>
      </w:r>
    </w:p>
    <w:p w14:paraId="2018E7E8" w14:textId="77777777" w:rsidR="00B6094A" w:rsidRDefault="00B6094A">
      <w:pPr>
        <w:autoSpaceDE/>
        <w:autoSpaceDN/>
        <w:adjustRightInd/>
        <w:rPr>
          <w:rFonts w:ascii="Arial" w:hAnsi="Arial" w:cs="Arial"/>
        </w:rPr>
      </w:pPr>
      <w:r>
        <w:rPr>
          <w:rFonts w:ascii="Arial" w:hAnsi="Arial" w:cs="Arial"/>
        </w:rPr>
        <w:br w:type="page"/>
      </w:r>
    </w:p>
    <w:p w14:paraId="5BE09961" w14:textId="77777777" w:rsidR="00D9014D" w:rsidRDefault="00D9014D" w:rsidP="00D9014D">
      <w:pPr>
        <w:pStyle w:val="EYBodytextwithparaspace"/>
        <w:rPr>
          <w:rFonts w:ascii="Arial" w:hAnsi="Arial" w:cs="Arial"/>
          <w:szCs w:val="20"/>
        </w:rPr>
      </w:pPr>
    </w:p>
    <w:p w14:paraId="75FD8444" w14:textId="1A6CA0F1" w:rsidR="00D9014D" w:rsidRPr="00EB5796" w:rsidRDefault="00D9014D" w:rsidP="00D9014D">
      <w:pPr>
        <w:pStyle w:val="Caption"/>
        <w:rPr>
          <w:rFonts w:ascii="Arial" w:hAnsi="Arial" w:cs="Arial"/>
          <w:szCs w:val="20"/>
        </w:rPr>
      </w:pPr>
      <w:bookmarkStart w:id="98" w:name="_Ref15199358"/>
      <w:r w:rsidRPr="00EB5796">
        <w:rPr>
          <w:rFonts w:ascii="Arial" w:hAnsi="Arial" w:cs="Arial"/>
        </w:rPr>
        <w:t xml:space="preserve">Table </w:t>
      </w:r>
      <w:r w:rsidRPr="00EB5796">
        <w:rPr>
          <w:rFonts w:ascii="Arial" w:hAnsi="Arial" w:cs="Arial"/>
        </w:rPr>
        <w:fldChar w:fldCharType="begin"/>
      </w:r>
      <w:r w:rsidRPr="00EB5796">
        <w:rPr>
          <w:rFonts w:ascii="Arial" w:hAnsi="Arial" w:cs="Arial"/>
        </w:rPr>
        <w:instrText xml:space="preserve"> SEQ Table \* ARABIC </w:instrText>
      </w:r>
      <w:r w:rsidRPr="00EB5796">
        <w:rPr>
          <w:rFonts w:ascii="Arial" w:hAnsi="Arial" w:cs="Arial"/>
        </w:rPr>
        <w:fldChar w:fldCharType="separate"/>
      </w:r>
      <w:r w:rsidR="001A7DC7">
        <w:rPr>
          <w:rFonts w:ascii="Arial" w:hAnsi="Arial" w:cs="Arial"/>
          <w:noProof/>
        </w:rPr>
        <w:t>14</w:t>
      </w:r>
      <w:r w:rsidRPr="00EB5796">
        <w:rPr>
          <w:rFonts w:ascii="Arial" w:hAnsi="Arial" w:cs="Arial"/>
        </w:rPr>
        <w:fldChar w:fldCharType="end"/>
      </w:r>
      <w:bookmarkEnd w:id="98"/>
      <w:r w:rsidRPr="00EB5796">
        <w:rPr>
          <w:rFonts w:ascii="Arial" w:hAnsi="Arial" w:cs="Arial"/>
        </w:rPr>
        <w:t>: Activities required to manage scientific procedures premises licences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828"/>
        <w:gridCol w:w="1369"/>
      </w:tblGrid>
      <w:tr w:rsidR="00D9014D" w:rsidRPr="00564038" w14:paraId="5B3B08AB" w14:textId="77777777" w:rsidTr="00FA2C50">
        <w:trPr>
          <w:trHeight w:val="365"/>
        </w:trPr>
        <w:tc>
          <w:tcPr>
            <w:tcW w:w="2119" w:type="pct"/>
            <w:shd w:val="clear" w:color="auto" w:fill="BFBFBF"/>
            <w:noWrap/>
            <w:vAlign w:val="bottom"/>
            <w:hideMark/>
          </w:tcPr>
          <w:p w14:paraId="19C81373" w14:textId="77777777" w:rsidR="00D9014D" w:rsidRPr="00A1125A" w:rsidRDefault="00D9014D" w:rsidP="00FA2C50">
            <w:pPr>
              <w:autoSpaceDE/>
              <w:autoSpaceDN/>
              <w:adjustRightInd/>
              <w:spacing w:before="120" w:after="120"/>
              <w:rPr>
                <w:rFonts w:ascii="Arial" w:hAnsi="Arial" w:cs="Arial"/>
                <w:b/>
                <w:szCs w:val="24"/>
                <w:lang w:eastAsia="en-AU"/>
              </w:rPr>
            </w:pPr>
            <w:r w:rsidRPr="00A1125A">
              <w:rPr>
                <w:rFonts w:ascii="Arial" w:hAnsi="Arial" w:cs="Arial"/>
                <w:b/>
                <w:szCs w:val="24"/>
                <w:lang w:eastAsia="en-AU"/>
              </w:rPr>
              <w:t xml:space="preserve">Activity </w:t>
            </w:r>
          </w:p>
        </w:tc>
        <w:tc>
          <w:tcPr>
            <w:tcW w:w="2122" w:type="pct"/>
            <w:shd w:val="clear" w:color="auto" w:fill="BFBFBF"/>
            <w:noWrap/>
            <w:vAlign w:val="bottom"/>
            <w:hideMark/>
          </w:tcPr>
          <w:p w14:paraId="2B9EE83D" w14:textId="77777777" w:rsidR="00D9014D" w:rsidRPr="00A1125A" w:rsidRDefault="00D9014D" w:rsidP="00FA2C50">
            <w:pPr>
              <w:autoSpaceDE/>
              <w:autoSpaceDN/>
              <w:adjustRightInd/>
              <w:spacing w:before="120" w:after="120"/>
              <w:rPr>
                <w:rFonts w:ascii="Arial" w:hAnsi="Arial" w:cs="Arial"/>
                <w:b/>
                <w:szCs w:val="24"/>
                <w:lang w:eastAsia="en-AU"/>
              </w:rPr>
            </w:pPr>
            <w:r w:rsidRPr="00A1125A">
              <w:rPr>
                <w:rFonts w:ascii="Arial" w:hAnsi="Arial" w:cs="Arial"/>
                <w:b/>
                <w:szCs w:val="24"/>
                <w:lang w:eastAsia="en-AU"/>
              </w:rPr>
              <w:t>Additional comments</w:t>
            </w:r>
          </w:p>
        </w:tc>
        <w:tc>
          <w:tcPr>
            <w:tcW w:w="759" w:type="pct"/>
            <w:shd w:val="clear" w:color="auto" w:fill="BFBFBF"/>
          </w:tcPr>
          <w:p w14:paraId="0A402E40" w14:textId="77777777" w:rsidR="00D9014D" w:rsidRPr="00A1125A" w:rsidRDefault="00D9014D" w:rsidP="00FA2C50">
            <w:pPr>
              <w:autoSpaceDE/>
              <w:autoSpaceDN/>
              <w:adjustRightInd/>
              <w:spacing w:before="120" w:after="120"/>
              <w:jc w:val="center"/>
              <w:rPr>
                <w:rFonts w:ascii="Arial" w:hAnsi="Arial" w:cs="Arial"/>
                <w:b/>
                <w:szCs w:val="24"/>
                <w:lang w:eastAsia="en-AU"/>
              </w:rPr>
            </w:pPr>
            <w:r>
              <w:rPr>
                <w:rFonts w:ascii="Arial" w:hAnsi="Arial" w:cs="Arial"/>
                <w:b/>
                <w:szCs w:val="24"/>
                <w:lang w:eastAsia="en-AU"/>
              </w:rPr>
              <w:t>Time (hours)</w:t>
            </w:r>
          </w:p>
        </w:tc>
      </w:tr>
      <w:tr w:rsidR="00D9014D" w:rsidRPr="00564038" w14:paraId="7BA400AA" w14:textId="77777777" w:rsidTr="00FA2C50">
        <w:trPr>
          <w:trHeight w:val="310"/>
        </w:trPr>
        <w:tc>
          <w:tcPr>
            <w:tcW w:w="2119" w:type="pct"/>
            <w:shd w:val="clear" w:color="auto" w:fill="auto"/>
            <w:vAlign w:val="center"/>
            <w:hideMark/>
          </w:tcPr>
          <w:p w14:paraId="02C8638A"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New Licence application advice</w:t>
            </w:r>
          </w:p>
        </w:tc>
        <w:tc>
          <w:tcPr>
            <w:tcW w:w="2122" w:type="pct"/>
            <w:shd w:val="clear" w:color="auto" w:fill="auto"/>
            <w:vAlign w:val="center"/>
            <w:hideMark/>
          </w:tcPr>
          <w:p w14:paraId="5C9F4952"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N/A</w:t>
            </w:r>
          </w:p>
        </w:tc>
        <w:tc>
          <w:tcPr>
            <w:tcW w:w="759" w:type="pct"/>
            <w:vAlign w:val="center"/>
          </w:tcPr>
          <w:p w14:paraId="65CCC4BA"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0.50</w:t>
            </w:r>
          </w:p>
        </w:tc>
      </w:tr>
      <w:tr w:rsidR="00D9014D" w:rsidRPr="00564038" w14:paraId="550D0024" w14:textId="77777777" w:rsidTr="00FA2C50">
        <w:trPr>
          <w:trHeight w:val="310"/>
        </w:trPr>
        <w:tc>
          <w:tcPr>
            <w:tcW w:w="2119" w:type="pct"/>
            <w:shd w:val="clear" w:color="auto" w:fill="auto"/>
            <w:vAlign w:val="center"/>
            <w:hideMark/>
          </w:tcPr>
          <w:p w14:paraId="5DBA6594"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New Licence application data entry</w:t>
            </w:r>
          </w:p>
        </w:tc>
        <w:tc>
          <w:tcPr>
            <w:tcW w:w="2122" w:type="pct"/>
            <w:shd w:val="clear" w:color="auto" w:fill="auto"/>
            <w:vAlign w:val="center"/>
            <w:hideMark/>
          </w:tcPr>
          <w:p w14:paraId="52D7C74A"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Time to record licence details, premises and AECs.</w:t>
            </w:r>
          </w:p>
        </w:tc>
        <w:tc>
          <w:tcPr>
            <w:tcW w:w="759" w:type="pct"/>
            <w:vAlign w:val="center"/>
          </w:tcPr>
          <w:p w14:paraId="3B054AA2"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1.04</w:t>
            </w:r>
          </w:p>
        </w:tc>
      </w:tr>
      <w:tr w:rsidR="00D9014D" w:rsidRPr="00564038" w14:paraId="314EFD87" w14:textId="77777777" w:rsidTr="00FA2C50">
        <w:trPr>
          <w:trHeight w:val="620"/>
        </w:trPr>
        <w:tc>
          <w:tcPr>
            <w:tcW w:w="2119" w:type="pct"/>
            <w:shd w:val="clear" w:color="auto" w:fill="auto"/>
            <w:vAlign w:val="center"/>
            <w:hideMark/>
          </w:tcPr>
          <w:p w14:paraId="6ECB565E"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New licence finance management</w:t>
            </w:r>
          </w:p>
        </w:tc>
        <w:tc>
          <w:tcPr>
            <w:tcW w:w="2122" w:type="pct"/>
            <w:shd w:val="clear" w:color="auto" w:fill="auto"/>
            <w:vAlign w:val="center"/>
            <w:hideMark/>
          </w:tcPr>
          <w:p w14:paraId="09BD4691"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Finance - apply to create customer, create invoice, process invoice.</w:t>
            </w:r>
          </w:p>
        </w:tc>
        <w:tc>
          <w:tcPr>
            <w:tcW w:w="759" w:type="pct"/>
            <w:vAlign w:val="center"/>
          </w:tcPr>
          <w:p w14:paraId="3D48EA3D"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0.30</w:t>
            </w:r>
          </w:p>
        </w:tc>
      </w:tr>
      <w:tr w:rsidR="00D9014D" w:rsidRPr="00564038" w14:paraId="50178B85" w14:textId="77777777" w:rsidTr="00FA2C50">
        <w:trPr>
          <w:trHeight w:val="620"/>
        </w:trPr>
        <w:tc>
          <w:tcPr>
            <w:tcW w:w="2119" w:type="pct"/>
            <w:shd w:val="clear" w:color="auto" w:fill="auto"/>
            <w:vAlign w:val="center"/>
            <w:hideMark/>
          </w:tcPr>
          <w:p w14:paraId="3E60F5F1"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Premises inspection arrangement</w:t>
            </w:r>
          </w:p>
        </w:tc>
        <w:tc>
          <w:tcPr>
            <w:tcW w:w="2122" w:type="pct"/>
            <w:shd w:val="clear" w:color="auto" w:fill="auto"/>
            <w:vAlign w:val="center"/>
            <w:hideMark/>
          </w:tcPr>
          <w:p w14:paraId="28C7E67C"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Allocate auditor, contact auditor with address, email licence application to auditor</w:t>
            </w:r>
            <w:r>
              <w:rPr>
                <w:rFonts w:ascii="Arial" w:hAnsi="Arial" w:cs="Arial"/>
                <w:color w:val="000000"/>
                <w:sz w:val="18"/>
                <w:szCs w:val="24"/>
                <w:lang w:eastAsia="en-AU"/>
              </w:rPr>
              <w:t>.</w:t>
            </w:r>
          </w:p>
        </w:tc>
        <w:tc>
          <w:tcPr>
            <w:tcW w:w="759" w:type="pct"/>
            <w:vAlign w:val="center"/>
          </w:tcPr>
          <w:p w14:paraId="17E1E4E9"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0.25</w:t>
            </w:r>
          </w:p>
        </w:tc>
      </w:tr>
      <w:tr w:rsidR="00D9014D" w:rsidRPr="00564038" w14:paraId="74C02518" w14:textId="77777777" w:rsidTr="00FA2C50">
        <w:trPr>
          <w:trHeight w:val="310"/>
        </w:trPr>
        <w:tc>
          <w:tcPr>
            <w:tcW w:w="2119" w:type="pct"/>
            <w:shd w:val="clear" w:color="auto" w:fill="auto"/>
            <w:vAlign w:val="center"/>
            <w:hideMark/>
          </w:tcPr>
          <w:p w14:paraId="32505518"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Fit and proper determination</w:t>
            </w:r>
          </w:p>
        </w:tc>
        <w:tc>
          <w:tcPr>
            <w:tcW w:w="2122" w:type="pct"/>
            <w:shd w:val="clear" w:color="auto" w:fill="auto"/>
            <w:vAlign w:val="center"/>
            <w:hideMark/>
          </w:tcPr>
          <w:p w14:paraId="4EDD4326"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Supporting documents and offence check</w:t>
            </w:r>
            <w:r>
              <w:rPr>
                <w:rFonts w:ascii="Arial" w:hAnsi="Arial" w:cs="Arial"/>
                <w:color w:val="000000"/>
                <w:sz w:val="18"/>
                <w:szCs w:val="24"/>
                <w:lang w:eastAsia="en-AU"/>
              </w:rPr>
              <w:t>.</w:t>
            </w:r>
          </w:p>
        </w:tc>
        <w:tc>
          <w:tcPr>
            <w:tcW w:w="759" w:type="pct"/>
            <w:vAlign w:val="center"/>
          </w:tcPr>
          <w:p w14:paraId="1965E2F2"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0.25</w:t>
            </w:r>
          </w:p>
        </w:tc>
      </w:tr>
      <w:tr w:rsidR="00D9014D" w:rsidRPr="00564038" w14:paraId="34256947" w14:textId="77777777" w:rsidTr="00FA2C50">
        <w:trPr>
          <w:trHeight w:val="310"/>
        </w:trPr>
        <w:tc>
          <w:tcPr>
            <w:tcW w:w="2119" w:type="pct"/>
            <w:shd w:val="clear" w:color="auto" w:fill="auto"/>
            <w:vAlign w:val="center"/>
            <w:hideMark/>
          </w:tcPr>
          <w:p w14:paraId="0A5BF8FE"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Fit and proper determination</w:t>
            </w:r>
          </w:p>
        </w:tc>
        <w:tc>
          <w:tcPr>
            <w:tcW w:w="2122" w:type="pct"/>
            <w:shd w:val="clear" w:color="auto" w:fill="auto"/>
            <w:vAlign w:val="center"/>
            <w:hideMark/>
          </w:tcPr>
          <w:p w14:paraId="056BD1B6"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Review of non-Vic regulator audit report for non-Vic SPFL</w:t>
            </w:r>
            <w:r>
              <w:rPr>
                <w:rFonts w:ascii="Arial" w:hAnsi="Arial" w:cs="Arial"/>
                <w:color w:val="000000"/>
                <w:sz w:val="18"/>
                <w:szCs w:val="24"/>
                <w:lang w:eastAsia="en-AU"/>
              </w:rPr>
              <w:t>.</w:t>
            </w:r>
          </w:p>
        </w:tc>
        <w:tc>
          <w:tcPr>
            <w:tcW w:w="759" w:type="pct"/>
            <w:vAlign w:val="center"/>
          </w:tcPr>
          <w:p w14:paraId="1458F7C1"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0.00</w:t>
            </w:r>
          </w:p>
        </w:tc>
      </w:tr>
      <w:tr w:rsidR="00D9014D" w:rsidRPr="00564038" w14:paraId="13CAE94D" w14:textId="77777777" w:rsidTr="00FA2C50">
        <w:trPr>
          <w:trHeight w:val="310"/>
        </w:trPr>
        <w:tc>
          <w:tcPr>
            <w:tcW w:w="2119" w:type="pct"/>
            <w:shd w:val="clear" w:color="auto" w:fill="auto"/>
            <w:vAlign w:val="center"/>
            <w:hideMark/>
          </w:tcPr>
          <w:p w14:paraId="1A448B2F"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New Licence approval</w:t>
            </w:r>
          </w:p>
        </w:tc>
        <w:tc>
          <w:tcPr>
            <w:tcW w:w="2122" w:type="pct"/>
            <w:shd w:val="clear" w:color="auto" w:fill="auto"/>
            <w:vAlign w:val="center"/>
            <w:hideMark/>
          </w:tcPr>
          <w:p w14:paraId="529C3B00"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Check data and issue licence on Bioweb</w:t>
            </w:r>
            <w:r>
              <w:rPr>
                <w:rFonts w:ascii="Arial" w:hAnsi="Arial" w:cs="Arial"/>
                <w:color w:val="000000"/>
                <w:sz w:val="18"/>
                <w:szCs w:val="24"/>
                <w:lang w:eastAsia="en-AU"/>
              </w:rPr>
              <w:t>.</w:t>
            </w:r>
          </w:p>
        </w:tc>
        <w:tc>
          <w:tcPr>
            <w:tcW w:w="759" w:type="pct"/>
            <w:vAlign w:val="center"/>
          </w:tcPr>
          <w:p w14:paraId="4E90604A"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r w:rsidR="00D9014D" w:rsidRPr="00564038" w14:paraId="2C9715C4" w14:textId="77777777" w:rsidTr="00FA2C50">
        <w:trPr>
          <w:trHeight w:val="310"/>
        </w:trPr>
        <w:tc>
          <w:tcPr>
            <w:tcW w:w="2119" w:type="pct"/>
            <w:shd w:val="clear" w:color="auto" w:fill="auto"/>
            <w:vAlign w:val="center"/>
            <w:hideMark/>
          </w:tcPr>
          <w:p w14:paraId="6A64F075"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Licence renewal notification/reminders</w:t>
            </w:r>
          </w:p>
        </w:tc>
        <w:tc>
          <w:tcPr>
            <w:tcW w:w="2122" w:type="pct"/>
            <w:shd w:val="clear" w:color="auto" w:fill="auto"/>
            <w:vAlign w:val="center"/>
            <w:hideMark/>
          </w:tcPr>
          <w:p w14:paraId="3D69AF44"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N/A</w:t>
            </w:r>
          </w:p>
        </w:tc>
        <w:tc>
          <w:tcPr>
            <w:tcW w:w="759" w:type="pct"/>
            <w:vAlign w:val="center"/>
          </w:tcPr>
          <w:p w14:paraId="1A7599B9"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r w:rsidR="00D9014D" w:rsidRPr="00564038" w14:paraId="2F0B8E76" w14:textId="77777777" w:rsidTr="00FA2C50">
        <w:trPr>
          <w:trHeight w:val="310"/>
        </w:trPr>
        <w:tc>
          <w:tcPr>
            <w:tcW w:w="2119" w:type="pct"/>
            <w:shd w:val="clear" w:color="auto" w:fill="auto"/>
            <w:vAlign w:val="center"/>
            <w:hideMark/>
          </w:tcPr>
          <w:p w14:paraId="3B2AC596"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New Licence dispatch</w:t>
            </w:r>
          </w:p>
        </w:tc>
        <w:tc>
          <w:tcPr>
            <w:tcW w:w="2122" w:type="pct"/>
            <w:shd w:val="clear" w:color="auto" w:fill="auto"/>
            <w:vAlign w:val="center"/>
            <w:hideMark/>
          </w:tcPr>
          <w:p w14:paraId="72EAECF9" w14:textId="77777777" w:rsidR="00D9014D" w:rsidRPr="00A1125A" w:rsidRDefault="00D9014D" w:rsidP="00FA2C50">
            <w:pPr>
              <w:autoSpaceDE/>
              <w:autoSpaceDN/>
              <w:adjustRightInd/>
              <w:spacing w:before="60" w:after="60"/>
              <w:rPr>
                <w:rFonts w:ascii="Arial" w:hAnsi="Arial" w:cs="Arial"/>
                <w:color w:val="000000"/>
                <w:sz w:val="18"/>
                <w:szCs w:val="24"/>
                <w:lang w:eastAsia="en-AU"/>
              </w:rPr>
            </w:pPr>
            <w:r w:rsidRPr="00A1125A">
              <w:rPr>
                <w:rFonts w:ascii="Arial" w:hAnsi="Arial" w:cs="Arial"/>
                <w:color w:val="000000"/>
                <w:sz w:val="18"/>
                <w:szCs w:val="24"/>
                <w:lang w:eastAsia="en-AU"/>
              </w:rPr>
              <w:t>Letter creation, email &amp; hard copy, file</w:t>
            </w:r>
            <w:r>
              <w:rPr>
                <w:rFonts w:ascii="Arial" w:hAnsi="Arial" w:cs="Arial"/>
                <w:color w:val="000000"/>
                <w:sz w:val="18"/>
                <w:szCs w:val="24"/>
                <w:lang w:eastAsia="en-AU"/>
              </w:rPr>
              <w:t>.</w:t>
            </w:r>
          </w:p>
        </w:tc>
        <w:tc>
          <w:tcPr>
            <w:tcW w:w="759" w:type="pct"/>
            <w:vAlign w:val="center"/>
          </w:tcPr>
          <w:p w14:paraId="3991F25C" w14:textId="77777777" w:rsidR="00D9014D" w:rsidRPr="00A1125A"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0.75</w:t>
            </w:r>
          </w:p>
        </w:tc>
      </w:tr>
      <w:tr w:rsidR="00D9014D" w:rsidRPr="00564038" w14:paraId="2A860D4D" w14:textId="77777777" w:rsidTr="00FA2C50">
        <w:trPr>
          <w:trHeight w:val="310"/>
        </w:trPr>
        <w:tc>
          <w:tcPr>
            <w:tcW w:w="2119" w:type="pct"/>
            <w:shd w:val="clear" w:color="auto" w:fill="auto"/>
            <w:vAlign w:val="center"/>
            <w:hideMark/>
          </w:tcPr>
          <w:p w14:paraId="696512F1"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Licence amendment – AEC members</w:t>
            </w:r>
          </w:p>
        </w:tc>
        <w:tc>
          <w:tcPr>
            <w:tcW w:w="2122" w:type="pct"/>
            <w:shd w:val="clear" w:color="auto" w:fill="auto"/>
            <w:vAlign w:val="center"/>
            <w:hideMark/>
          </w:tcPr>
          <w:p w14:paraId="65948BBA"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Check and verify supporting documents, data entry.</w:t>
            </w:r>
          </w:p>
        </w:tc>
        <w:tc>
          <w:tcPr>
            <w:tcW w:w="759" w:type="pct"/>
            <w:vAlign w:val="center"/>
          </w:tcPr>
          <w:p w14:paraId="0EC15928"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0.26</w:t>
            </w:r>
          </w:p>
        </w:tc>
      </w:tr>
      <w:tr w:rsidR="00D9014D" w:rsidRPr="00564038" w14:paraId="029B6033" w14:textId="77777777" w:rsidTr="00FA2C50">
        <w:trPr>
          <w:trHeight w:val="620"/>
        </w:trPr>
        <w:tc>
          <w:tcPr>
            <w:tcW w:w="2119" w:type="pct"/>
            <w:shd w:val="clear" w:color="auto" w:fill="auto"/>
            <w:vAlign w:val="center"/>
            <w:hideMark/>
          </w:tcPr>
          <w:p w14:paraId="73B91E88"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Licence amendment – premises</w:t>
            </w:r>
          </w:p>
        </w:tc>
        <w:tc>
          <w:tcPr>
            <w:tcW w:w="2122" w:type="pct"/>
            <w:shd w:val="clear" w:color="auto" w:fill="auto"/>
            <w:vAlign w:val="center"/>
            <w:hideMark/>
          </w:tcPr>
          <w:p w14:paraId="1FD54643"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Data entry, arrange premises inspection, amended licence dispatch.</w:t>
            </w:r>
          </w:p>
        </w:tc>
        <w:tc>
          <w:tcPr>
            <w:tcW w:w="759" w:type="pct"/>
            <w:vAlign w:val="center"/>
          </w:tcPr>
          <w:p w14:paraId="53F53FBF"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0.50</w:t>
            </w:r>
          </w:p>
        </w:tc>
      </w:tr>
      <w:tr w:rsidR="00D9014D" w:rsidRPr="00564038" w14:paraId="3A44FEE7" w14:textId="77777777" w:rsidTr="00FA2C50">
        <w:trPr>
          <w:trHeight w:val="310"/>
        </w:trPr>
        <w:tc>
          <w:tcPr>
            <w:tcW w:w="2119" w:type="pct"/>
            <w:shd w:val="clear" w:color="auto" w:fill="auto"/>
            <w:vAlign w:val="center"/>
            <w:hideMark/>
          </w:tcPr>
          <w:p w14:paraId="1DC647E4"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Reissue amended licence - premises</w:t>
            </w:r>
          </w:p>
        </w:tc>
        <w:tc>
          <w:tcPr>
            <w:tcW w:w="2122" w:type="pct"/>
            <w:shd w:val="clear" w:color="auto" w:fill="auto"/>
            <w:vAlign w:val="center"/>
            <w:hideMark/>
          </w:tcPr>
          <w:p w14:paraId="5AC0B49E"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2DDE0A7C"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r w:rsidR="00D9014D" w:rsidRPr="00564038" w14:paraId="1B988477" w14:textId="77777777" w:rsidTr="00FA2C50">
        <w:trPr>
          <w:trHeight w:val="620"/>
        </w:trPr>
        <w:tc>
          <w:tcPr>
            <w:tcW w:w="2119" w:type="pct"/>
            <w:shd w:val="clear" w:color="auto" w:fill="auto"/>
            <w:vAlign w:val="center"/>
            <w:hideMark/>
          </w:tcPr>
          <w:p w14:paraId="03F3C52E"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Licence amendment – nominated person</w:t>
            </w:r>
          </w:p>
        </w:tc>
        <w:tc>
          <w:tcPr>
            <w:tcW w:w="2122" w:type="pct"/>
            <w:shd w:val="clear" w:color="auto" w:fill="auto"/>
            <w:vAlign w:val="center"/>
            <w:hideMark/>
          </w:tcPr>
          <w:p w14:paraId="39E02059"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Data entry, supporting documents check, amended licence dispatch.</w:t>
            </w:r>
          </w:p>
        </w:tc>
        <w:tc>
          <w:tcPr>
            <w:tcW w:w="759" w:type="pct"/>
            <w:vAlign w:val="center"/>
          </w:tcPr>
          <w:p w14:paraId="6645B75E"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0.75</w:t>
            </w:r>
          </w:p>
        </w:tc>
      </w:tr>
      <w:tr w:rsidR="00D9014D" w:rsidRPr="00564038" w14:paraId="5E8D7BB5" w14:textId="77777777" w:rsidTr="00FA2C50">
        <w:trPr>
          <w:trHeight w:val="310"/>
        </w:trPr>
        <w:tc>
          <w:tcPr>
            <w:tcW w:w="2119" w:type="pct"/>
            <w:shd w:val="clear" w:color="auto" w:fill="auto"/>
            <w:vAlign w:val="center"/>
            <w:hideMark/>
          </w:tcPr>
          <w:p w14:paraId="451E919C"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Reissue amended licence - nominated person</w:t>
            </w:r>
          </w:p>
        </w:tc>
        <w:tc>
          <w:tcPr>
            <w:tcW w:w="2122" w:type="pct"/>
            <w:shd w:val="clear" w:color="auto" w:fill="auto"/>
            <w:vAlign w:val="center"/>
            <w:hideMark/>
          </w:tcPr>
          <w:p w14:paraId="40C4F958"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5F9E7F7B"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r w:rsidR="00D9014D" w:rsidRPr="00564038" w14:paraId="138498AC" w14:textId="77777777" w:rsidTr="00FA2C50">
        <w:trPr>
          <w:trHeight w:val="310"/>
        </w:trPr>
        <w:tc>
          <w:tcPr>
            <w:tcW w:w="2119" w:type="pct"/>
            <w:shd w:val="clear" w:color="auto" w:fill="auto"/>
            <w:vAlign w:val="center"/>
            <w:hideMark/>
          </w:tcPr>
          <w:p w14:paraId="74CFA96A"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Fieldwork notifications</w:t>
            </w:r>
          </w:p>
        </w:tc>
        <w:tc>
          <w:tcPr>
            <w:tcW w:w="2122" w:type="pct"/>
            <w:shd w:val="clear" w:color="auto" w:fill="auto"/>
            <w:vAlign w:val="center"/>
            <w:hideMark/>
          </w:tcPr>
          <w:p w14:paraId="5DA33F77"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Data entry</w:t>
            </w:r>
            <w:r>
              <w:rPr>
                <w:rFonts w:ascii="Arial" w:hAnsi="Arial" w:cs="Arial"/>
                <w:color w:val="000000"/>
                <w:sz w:val="18"/>
                <w:szCs w:val="24"/>
                <w:lang w:eastAsia="en-AU"/>
              </w:rPr>
              <w:t>.</w:t>
            </w:r>
          </w:p>
        </w:tc>
        <w:tc>
          <w:tcPr>
            <w:tcW w:w="759" w:type="pct"/>
            <w:vAlign w:val="center"/>
          </w:tcPr>
          <w:p w14:paraId="5AC6B117"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0.40</w:t>
            </w:r>
          </w:p>
        </w:tc>
      </w:tr>
      <w:tr w:rsidR="00D9014D" w:rsidRPr="00564038" w14:paraId="2A129AF0" w14:textId="77777777" w:rsidTr="00FA2C50">
        <w:trPr>
          <w:trHeight w:val="310"/>
        </w:trPr>
        <w:tc>
          <w:tcPr>
            <w:tcW w:w="2119" w:type="pct"/>
            <w:shd w:val="clear" w:color="auto" w:fill="auto"/>
            <w:vAlign w:val="center"/>
            <w:hideMark/>
          </w:tcPr>
          <w:p w14:paraId="60E1C5BD"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Annual returns – preparation of return document</w:t>
            </w:r>
          </w:p>
        </w:tc>
        <w:tc>
          <w:tcPr>
            <w:tcW w:w="2122" w:type="pct"/>
            <w:shd w:val="clear" w:color="auto" w:fill="auto"/>
            <w:vAlign w:val="center"/>
            <w:hideMark/>
          </w:tcPr>
          <w:p w14:paraId="506BD9E5"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54931828"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r w:rsidR="00D9014D" w:rsidRPr="00564038" w14:paraId="3B890449" w14:textId="77777777" w:rsidTr="00FA2C50">
        <w:trPr>
          <w:trHeight w:val="310"/>
        </w:trPr>
        <w:tc>
          <w:tcPr>
            <w:tcW w:w="2119" w:type="pct"/>
            <w:shd w:val="clear" w:color="auto" w:fill="auto"/>
            <w:vAlign w:val="center"/>
            <w:hideMark/>
          </w:tcPr>
          <w:p w14:paraId="26CEABF3"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Annual returns – collection and collation of data</w:t>
            </w:r>
          </w:p>
        </w:tc>
        <w:tc>
          <w:tcPr>
            <w:tcW w:w="2122" w:type="pct"/>
            <w:shd w:val="clear" w:color="auto" w:fill="auto"/>
            <w:vAlign w:val="center"/>
            <w:hideMark/>
          </w:tcPr>
          <w:p w14:paraId="61A75D0C"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6CA9720B"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0.75</w:t>
            </w:r>
          </w:p>
        </w:tc>
      </w:tr>
      <w:tr w:rsidR="00D9014D" w:rsidRPr="00564038" w14:paraId="2AB949AA" w14:textId="77777777" w:rsidTr="00FA2C50">
        <w:trPr>
          <w:trHeight w:val="310"/>
        </w:trPr>
        <w:tc>
          <w:tcPr>
            <w:tcW w:w="2119" w:type="pct"/>
            <w:shd w:val="clear" w:color="auto" w:fill="auto"/>
            <w:vAlign w:val="center"/>
            <w:hideMark/>
          </w:tcPr>
          <w:p w14:paraId="12763AC4"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Annual returns – preparation of report</w:t>
            </w:r>
          </w:p>
        </w:tc>
        <w:tc>
          <w:tcPr>
            <w:tcW w:w="2122" w:type="pct"/>
            <w:shd w:val="clear" w:color="auto" w:fill="auto"/>
            <w:vAlign w:val="center"/>
            <w:hideMark/>
          </w:tcPr>
          <w:p w14:paraId="5CB9274D"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4625945B"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0.30</w:t>
            </w:r>
          </w:p>
        </w:tc>
      </w:tr>
      <w:tr w:rsidR="00D9014D" w:rsidRPr="00564038" w14:paraId="31F142B8" w14:textId="77777777" w:rsidTr="00FA2C50">
        <w:trPr>
          <w:trHeight w:val="310"/>
        </w:trPr>
        <w:tc>
          <w:tcPr>
            <w:tcW w:w="2119" w:type="pct"/>
            <w:shd w:val="clear" w:color="auto" w:fill="auto"/>
            <w:vAlign w:val="center"/>
            <w:hideMark/>
          </w:tcPr>
          <w:p w14:paraId="214BDA19"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Annual returns – preparation of briefing for report approval</w:t>
            </w:r>
          </w:p>
        </w:tc>
        <w:tc>
          <w:tcPr>
            <w:tcW w:w="2122" w:type="pct"/>
            <w:shd w:val="clear" w:color="auto" w:fill="auto"/>
            <w:vAlign w:val="center"/>
            <w:hideMark/>
          </w:tcPr>
          <w:p w14:paraId="75FAB4AA"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2DF1D7D1"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r w:rsidR="00D9014D" w:rsidRPr="00564038" w14:paraId="2E5A82CA" w14:textId="77777777" w:rsidTr="00FA2C50">
        <w:trPr>
          <w:trHeight w:val="310"/>
        </w:trPr>
        <w:tc>
          <w:tcPr>
            <w:tcW w:w="2119" w:type="pct"/>
            <w:shd w:val="clear" w:color="auto" w:fill="auto"/>
            <w:vAlign w:val="center"/>
            <w:hideMark/>
          </w:tcPr>
          <w:p w14:paraId="0F9965DD"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Annual returns – publish report to website</w:t>
            </w:r>
          </w:p>
        </w:tc>
        <w:tc>
          <w:tcPr>
            <w:tcW w:w="2122" w:type="pct"/>
            <w:shd w:val="clear" w:color="auto" w:fill="auto"/>
            <w:vAlign w:val="center"/>
            <w:hideMark/>
          </w:tcPr>
          <w:p w14:paraId="0AE57AAC"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209FD27B"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r w:rsidR="00D9014D" w:rsidRPr="00564038" w14:paraId="1D092C9C" w14:textId="77777777" w:rsidTr="00FA2C50">
        <w:trPr>
          <w:trHeight w:val="620"/>
        </w:trPr>
        <w:tc>
          <w:tcPr>
            <w:tcW w:w="2119" w:type="pct"/>
            <w:shd w:val="clear" w:color="auto" w:fill="auto"/>
            <w:vAlign w:val="center"/>
            <w:hideMark/>
          </w:tcPr>
          <w:p w14:paraId="61584B82"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Communication (Website maintenance, newsletter distribution, convene training sessions, broadcast comms re legislation)</w:t>
            </w:r>
          </w:p>
        </w:tc>
        <w:tc>
          <w:tcPr>
            <w:tcW w:w="2122" w:type="pct"/>
            <w:shd w:val="clear" w:color="auto" w:fill="auto"/>
            <w:vAlign w:val="center"/>
            <w:hideMark/>
          </w:tcPr>
          <w:p w14:paraId="1355A90C"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N/A</w:t>
            </w:r>
          </w:p>
        </w:tc>
        <w:tc>
          <w:tcPr>
            <w:tcW w:w="759" w:type="pct"/>
            <w:vAlign w:val="center"/>
          </w:tcPr>
          <w:p w14:paraId="5842FDA3"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1.00</w:t>
            </w:r>
          </w:p>
        </w:tc>
      </w:tr>
      <w:tr w:rsidR="00D9014D" w:rsidRPr="00564038" w14:paraId="2F037928" w14:textId="77777777" w:rsidTr="00FA2C50">
        <w:trPr>
          <w:trHeight w:val="310"/>
        </w:trPr>
        <w:tc>
          <w:tcPr>
            <w:tcW w:w="2119" w:type="pct"/>
            <w:shd w:val="clear" w:color="auto" w:fill="auto"/>
            <w:vAlign w:val="center"/>
            <w:hideMark/>
          </w:tcPr>
          <w:p w14:paraId="040120B6"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Licence Closure</w:t>
            </w:r>
          </w:p>
        </w:tc>
        <w:tc>
          <w:tcPr>
            <w:tcW w:w="2122" w:type="pct"/>
            <w:shd w:val="clear" w:color="auto" w:fill="auto"/>
            <w:vAlign w:val="center"/>
            <w:hideMark/>
          </w:tcPr>
          <w:p w14:paraId="3A5096E5" w14:textId="77777777" w:rsidR="00D9014D" w:rsidRPr="002A1B4C" w:rsidRDefault="00D9014D" w:rsidP="00FA2C50">
            <w:pPr>
              <w:autoSpaceDE/>
              <w:autoSpaceDN/>
              <w:adjustRightInd/>
              <w:spacing w:before="60" w:after="60"/>
              <w:rPr>
                <w:rFonts w:ascii="Arial" w:hAnsi="Arial" w:cs="Arial"/>
                <w:color w:val="000000"/>
                <w:sz w:val="18"/>
                <w:szCs w:val="24"/>
                <w:lang w:eastAsia="en-AU"/>
              </w:rPr>
            </w:pPr>
            <w:r w:rsidRPr="002A1B4C">
              <w:rPr>
                <w:rFonts w:ascii="Arial" w:hAnsi="Arial" w:cs="Arial"/>
                <w:color w:val="000000"/>
                <w:sz w:val="18"/>
                <w:szCs w:val="24"/>
                <w:lang w:eastAsia="en-AU"/>
              </w:rPr>
              <w:t>Averaged per year</w:t>
            </w:r>
            <w:r>
              <w:rPr>
                <w:rFonts w:ascii="Arial" w:hAnsi="Arial" w:cs="Arial"/>
                <w:color w:val="000000"/>
                <w:sz w:val="18"/>
                <w:szCs w:val="24"/>
                <w:lang w:eastAsia="en-AU"/>
              </w:rPr>
              <w:t>.</w:t>
            </w:r>
          </w:p>
        </w:tc>
        <w:tc>
          <w:tcPr>
            <w:tcW w:w="759" w:type="pct"/>
            <w:vAlign w:val="center"/>
          </w:tcPr>
          <w:p w14:paraId="40B9B28C" w14:textId="77777777" w:rsidR="00D9014D" w:rsidRPr="002A1B4C" w:rsidRDefault="00D9014D" w:rsidP="00FA2C50">
            <w:pPr>
              <w:autoSpaceDE/>
              <w:autoSpaceDN/>
              <w:adjustRightInd/>
              <w:spacing w:before="60" w:after="60"/>
              <w:jc w:val="center"/>
              <w:rPr>
                <w:rFonts w:ascii="Arial" w:hAnsi="Arial" w:cs="Arial"/>
                <w:color w:val="000000"/>
                <w:sz w:val="18"/>
                <w:szCs w:val="24"/>
                <w:lang w:eastAsia="en-AU"/>
              </w:rPr>
            </w:pPr>
            <w:r w:rsidRPr="002A1B4C">
              <w:rPr>
                <w:rFonts w:ascii="Arial" w:hAnsi="Arial" w:cs="Arial"/>
                <w:color w:val="000000"/>
                <w:sz w:val="18"/>
                <w:szCs w:val="24"/>
                <w:lang w:eastAsia="en-AU"/>
              </w:rPr>
              <w:t>0.10</w:t>
            </w:r>
          </w:p>
        </w:tc>
      </w:tr>
    </w:tbl>
    <w:p w14:paraId="334BB445" w14:textId="77777777" w:rsidR="00D9014D" w:rsidRPr="005211BB" w:rsidRDefault="00D9014D" w:rsidP="00D9014D">
      <w:pPr>
        <w:pStyle w:val="EYBodytextwithparaspace"/>
        <w:spacing w:before="60"/>
        <w:rPr>
          <w:rFonts w:ascii="Arial" w:hAnsi="Arial" w:cs="Arial"/>
          <w:i/>
          <w:sz w:val="16"/>
          <w:szCs w:val="20"/>
        </w:rPr>
      </w:pPr>
      <w:r w:rsidRPr="005211BB">
        <w:rPr>
          <w:rFonts w:ascii="Arial" w:hAnsi="Arial" w:cs="Arial"/>
          <w:i/>
          <w:sz w:val="16"/>
          <w:szCs w:val="20"/>
        </w:rPr>
        <w:t>Source: Rivers Economic Consulting</w:t>
      </w:r>
    </w:p>
    <w:p w14:paraId="7A4F9281" w14:textId="77777777" w:rsidR="00D9014D" w:rsidRDefault="00D9014D" w:rsidP="00D9014D">
      <w:pPr>
        <w:pStyle w:val="EYBodytextwithparaspace"/>
        <w:rPr>
          <w:rFonts w:ascii="Arial" w:hAnsi="Arial" w:cs="Arial"/>
          <w:szCs w:val="20"/>
        </w:rPr>
      </w:pPr>
      <w:r>
        <w:rPr>
          <w:rFonts w:ascii="Arial" w:hAnsi="Arial" w:cs="Arial"/>
          <w:szCs w:val="20"/>
        </w:rPr>
        <w:t>Using the hourly costs calculated previously (presented in the table above), these data enable the costing of a licence/licence renewal based on which activities need to be undertaken and the level of effort required (i.e. not all activities need to be completed in all cases or may require differing amounts of effort). An example activity which needs to be undertaken for any scientific procedures premises licence is:</w:t>
      </w:r>
    </w:p>
    <w:p w14:paraId="59B45E17" w14:textId="77777777" w:rsidR="00D9014D" w:rsidRDefault="00D9014D" w:rsidP="00D9014D">
      <w:pPr>
        <w:pStyle w:val="EYBodytextwithparaspace"/>
        <w:numPr>
          <w:ilvl w:val="0"/>
          <w:numId w:val="89"/>
        </w:numPr>
        <w:rPr>
          <w:rFonts w:ascii="Arial" w:hAnsi="Arial" w:cs="Arial"/>
          <w:szCs w:val="20"/>
        </w:rPr>
      </w:pPr>
      <w:r>
        <w:rPr>
          <w:rFonts w:ascii="Arial" w:hAnsi="Arial" w:cs="Arial"/>
          <w:szCs w:val="20"/>
        </w:rPr>
        <w:lastRenderedPageBreak/>
        <w:t>“New licence application data entry” – this activity needs to be undertaken for all types of licence and requires the same level of effort irrespective of how many years the licence is for. The cost for all types of application is therefore the same.</w:t>
      </w:r>
    </w:p>
    <w:p w14:paraId="778A82AD" w14:textId="77777777" w:rsidR="00D9014D" w:rsidRDefault="00D9014D" w:rsidP="00D9014D">
      <w:pPr>
        <w:pStyle w:val="EYBodytextwithparaspace"/>
        <w:rPr>
          <w:rFonts w:ascii="Arial" w:hAnsi="Arial" w:cs="Arial"/>
          <w:szCs w:val="20"/>
        </w:rPr>
      </w:pPr>
      <w:r>
        <w:rPr>
          <w:rFonts w:ascii="Arial" w:hAnsi="Arial" w:cs="Arial"/>
          <w:szCs w:val="20"/>
        </w:rPr>
        <w:t>An example activity which only needs to be undertaken in a subset of cases is:</w:t>
      </w:r>
    </w:p>
    <w:p w14:paraId="17C41D63" w14:textId="77777777" w:rsidR="00D9014D" w:rsidRDefault="00D9014D" w:rsidP="00D9014D">
      <w:pPr>
        <w:pStyle w:val="EYBodytextwithparaspace"/>
        <w:numPr>
          <w:ilvl w:val="0"/>
          <w:numId w:val="89"/>
        </w:numPr>
        <w:rPr>
          <w:rFonts w:ascii="Arial" w:hAnsi="Arial" w:cs="Arial"/>
          <w:szCs w:val="20"/>
        </w:rPr>
      </w:pPr>
      <w:r>
        <w:rPr>
          <w:rFonts w:ascii="Arial" w:hAnsi="Arial" w:cs="Arial"/>
          <w:szCs w:val="20"/>
        </w:rPr>
        <w:t>“Fit and proper determination: review of non-Victorian regulator audit report for a non-Victorian AEC” – this activity is only relevant for applications in which a non-Victorian AEC is nominated and therefore this cost is only included in these cases.</w:t>
      </w:r>
    </w:p>
    <w:p w14:paraId="59A8203A" w14:textId="77777777" w:rsidR="00D9014D" w:rsidRDefault="00D9014D" w:rsidP="00D9014D">
      <w:pPr>
        <w:pStyle w:val="EYBodytextwithparaspace"/>
        <w:rPr>
          <w:rFonts w:ascii="Arial" w:hAnsi="Arial" w:cs="Arial"/>
          <w:szCs w:val="20"/>
        </w:rPr>
      </w:pPr>
      <w:r>
        <w:rPr>
          <w:rFonts w:ascii="Arial" w:hAnsi="Arial" w:cs="Arial"/>
          <w:szCs w:val="20"/>
        </w:rPr>
        <w:t>An example activity which only needs to be undertaken in all cases but requires varying effort is:</w:t>
      </w:r>
    </w:p>
    <w:p w14:paraId="21E932EE" w14:textId="77777777" w:rsidR="00D9014D" w:rsidRDefault="00D9014D" w:rsidP="00D9014D">
      <w:pPr>
        <w:pStyle w:val="EYBodytextwithparaspace"/>
        <w:numPr>
          <w:ilvl w:val="0"/>
          <w:numId w:val="89"/>
        </w:numPr>
        <w:rPr>
          <w:rFonts w:ascii="Arial" w:hAnsi="Arial" w:cs="Arial"/>
          <w:szCs w:val="20"/>
        </w:rPr>
      </w:pPr>
      <w:r>
        <w:rPr>
          <w:rFonts w:ascii="Arial" w:hAnsi="Arial" w:cs="Arial"/>
          <w:szCs w:val="20"/>
        </w:rPr>
        <w:t xml:space="preserve">“Annual returns: preparation of report” – this activity is estimated to take 30 minutes to complete but must be completed for each year of the licence term. The effort required for this activity therefore varies across the licence types of licence and these costs are reflected in the associated fees. </w:t>
      </w:r>
    </w:p>
    <w:p w14:paraId="0A53907B" w14:textId="77777777" w:rsidR="00D9014D" w:rsidRDefault="00D9014D" w:rsidP="00D9014D">
      <w:pPr>
        <w:pStyle w:val="EYBodytextwithparaspace"/>
        <w:rPr>
          <w:rFonts w:ascii="Arial" w:hAnsi="Arial" w:cs="Arial"/>
          <w:szCs w:val="20"/>
        </w:rPr>
      </w:pPr>
      <w:r>
        <w:rPr>
          <w:rFonts w:ascii="Arial" w:hAnsi="Arial" w:cs="Arial"/>
          <w:szCs w:val="20"/>
        </w:rPr>
        <w:t xml:space="preserve">Costs are calculated by multiplying the number of hours taken by the hourly wage including overheads and on costs. The hourly wage varies depending on the seniority of the worker undertaking the activity, with different workers undertaking different functions (e.g. relatively junior workers needing more time to input and process application and more senior workers requiring less time to review the completed process). Some costs are one-off and remain the same whether an application is for a licence covering multiple years, while others are annual costs and therefore vary with the length of time an application covers. An example fee calculation is provided in Appendix A, showing the hourly wages, time taken and yearly multipliers (to account for whether the activity is one-off or annual) which are used to calculate fees for scientific procedures premises licences which can last from one to four years. </w:t>
      </w:r>
    </w:p>
    <w:p w14:paraId="42DA851E" w14:textId="12A48900" w:rsidR="00D9014D" w:rsidRDefault="00D9014D" w:rsidP="00D9014D">
      <w:pPr>
        <w:pStyle w:val="EYBodytextwithparaspace"/>
        <w:rPr>
          <w:rFonts w:ascii="Arial" w:hAnsi="Arial" w:cs="Arial"/>
          <w:szCs w:val="20"/>
        </w:rPr>
      </w:pPr>
      <w:r>
        <w:rPr>
          <w:rFonts w:ascii="Arial" w:hAnsi="Arial" w:cs="Arial"/>
          <w:szCs w:val="20"/>
        </w:rPr>
        <w:t xml:space="preserve">The independent analysis also calculated estimates of the 10-year present value of revenues which are likely to result from </w:t>
      </w:r>
      <w:bookmarkStart w:id="99" w:name="_Hlk16588910"/>
      <w:r w:rsidR="00631EDF">
        <w:rPr>
          <w:rFonts w:ascii="Arial" w:hAnsi="Arial" w:cs="Arial"/>
          <w:szCs w:val="20"/>
        </w:rPr>
        <w:t xml:space="preserve">the full cost recovery of </w:t>
      </w:r>
      <w:bookmarkEnd w:id="99"/>
      <w:r>
        <w:rPr>
          <w:rFonts w:ascii="Arial" w:hAnsi="Arial" w:cs="Arial"/>
          <w:szCs w:val="20"/>
        </w:rPr>
        <w:t>fees related to scientific procedures. This estimate is approximately $530,000.</w:t>
      </w:r>
      <w:r>
        <w:rPr>
          <w:rStyle w:val="FootnoteReference"/>
          <w:rFonts w:cs="Arial"/>
        </w:rPr>
        <w:footnoteReference w:id="109"/>
      </w:r>
      <w:r>
        <w:rPr>
          <w:rFonts w:ascii="Arial" w:hAnsi="Arial" w:cs="Arial"/>
          <w:szCs w:val="20"/>
        </w:rPr>
        <w:t xml:space="preserve"> Fee revenue in other areas of the regulations is more uncertain, with the introduction of new activities requiring fees meaning no directly comparable data are available in these areas (i.e. electronic devices, trap approvals and the introduction of licences for rodeo organisation). However, activities (broadly defined, e.g. the number of rodeos) in these areas have typically been significantly fewer than the number of scientific procedures licences and revenues are therefore expected to be only marginally higher than the estimate for scientific procedures. </w:t>
      </w:r>
    </w:p>
    <w:p w14:paraId="54319FD9" w14:textId="77777777" w:rsidR="00D9014D" w:rsidRDefault="00D9014D" w:rsidP="00D9014D">
      <w:pPr>
        <w:pStyle w:val="EYBodytextwithparaspace"/>
        <w:rPr>
          <w:rFonts w:ascii="Arial" w:hAnsi="Arial" w:cs="Arial"/>
          <w:szCs w:val="20"/>
        </w:rPr>
      </w:pPr>
      <w:r w:rsidRPr="00754D31">
        <w:rPr>
          <w:rFonts w:ascii="Arial" w:hAnsi="Arial" w:cs="Arial"/>
          <w:szCs w:val="20"/>
        </w:rPr>
        <w:t xml:space="preserve">DJPR has separately undertaken an exercise which considers the same categories of costs for administrative processes </w:t>
      </w:r>
      <w:r>
        <w:rPr>
          <w:rFonts w:ascii="Arial" w:hAnsi="Arial" w:cs="Arial"/>
          <w:szCs w:val="20"/>
        </w:rPr>
        <w:t>relating</w:t>
      </w:r>
      <w:r w:rsidRPr="00754D31">
        <w:rPr>
          <w:rFonts w:ascii="Arial" w:hAnsi="Arial" w:cs="Arial"/>
          <w:szCs w:val="20"/>
        </w:rPr>
        <w:t xml:space="preserve"> to licences, permits and approvals in the other areas of the </w:t>
      </w:r>
      <w:r>
        <w:rPr>
          <w:rFonts w:ascii="Arial" w:hAnsi="Arial" w:cs="Arial"/>
        </w:rPr>
        <w:t xml:space="preserve">draft </w:t>
      </w:r>
      <w:r w:rsidRPr="00754D31">
        <w:rPr>
          <w:rFonts w:ascii="Arial" w:hAnsi="Arial" w:cs="Arial"/>
        </w:rPr>
        <w:t xml:space="preserve">POCTA Regulations </w:t>
      </w:r>
      <w:r>
        <w:rPr>
          <w:rFonts w:ascii="Arial" w:hAnsi="Arial" w:cs="Arial"/>
        </w:rPr>
        <w:t>2019</w:t>
      </w:r>
      <w:r w:rsidRPr="00754D31">
        <w:rPr>
          <w:rFonts w:ascii="Arial" w:hAnsi="Arial" w:cs="Arial"/>
          <w:szCs w:val="20"/>
        </w:rPr>
        <w:t>.</w:t>
      </w:r>
      <w:r w:rsidRPr="00BA3615">
        <w:rPr>
          <w:rFonts w:ascii="Arial" w:hAnsi="Arial" w:cs="Arial"/>
          <w:szCs w:val="20"/>
        </w:rPr>
        <w:t xml:space="preserve"> This analysis has been undertaken as part of the current RIS process </w:t>
      </w:r>
      <w:r>
        <w:rPr>
          <w:rFonts w:ascii="Arial" w:hAnsi="Arial" w:cs="Arial"/>
          <w:szCs w:val="20"/>
        </w:rPr>
        <w:t>to enable calculation of the costs incurred by Government in providing these licences, permits and approvals.</w:t>
      </w:r>
      <w:r w:rsidRPr="00E21CAF">
        <w:rPr>
          <w:rFonts w:ascii="Arial" w:hAnsi="Arial" w:cs="Arial"/>
          <w:szCs w:val="20"/>
        </w:rPr>
        <w:t xml:space="preserve"> </w:t>
      </w:r>
      <w:r>
        <w:rPr>
          <w:rFonts w:ascii="Arial" w:hAnsi="Arial" w:cs="Arial"/>
          <w:szCs w:val="20"/>
        </w:rPr>
        <w:t>This additional analysis estimates the cost recovery amounts for administering the following activities:</w:t>
      </w:r>
    </w:p>
    <w:p w14:paraId="0ECE1A68" w14:textId="77777777" w:rsidR="00D9014D" w:rsidRDefault="00D9014D" w:rsidP="00D9014D">
      <w:pPr>
        <w:pStyle w:val="EYBodytextwithparaspace"/>
        <w:numPr>
          <w:ilvl w:val="0"/>
          <w:numId w:val="79"/>
        </w:numPr>
        <w:rPr>
          <w:rFonts w:ascii="Arial" w:hAnsi="Arial" w:cs="Arial"/>
          <w:szCs w:val="20"/>
        </w:rPr>
      </w:pPr>
      <w:r>
        <w:rPr>
          <w:rFonts w:ascii="Arial" w:hAnsi="Arial" w:cs="Arial"/>
          <w:szCs w:val="20"/>
        </w:rPr>
        <w:t>Approvals for therapeutic electronic devices.</w:t>
      </w:r>
    </w:p>
    <w:p w14:paraId="13D7C1B4" w14:textId="77777777" w:rsidR="00D9014D" w:rsidRDefault="00D9014D" w:rsidP="00D9014D">
      <w:pPr>
        <w:pStyle w:val="EYBodytextwithparaspace"/>
        <w:numPr>
          <w:ilvl w:val="0"/>
          <w:numId w:val="79"/>
        </w:numPr>
        <w:rPr>
          <w:rFonts w:ascii="Arial" w:hAnsi="Arial" w:cs="Arial"/>
          <w:szCs w:val="20"/>
        </w:rPr>
      </w:pPr>
      <w:r>
        <w:rPr>
          <w:rFonts w:ascii="Arial" w:hAnsi="Arial" w:cs="Arial"/>
          <w:szCs w:val="20"/>
        </w:rPr>
        <w:t>Approvals for the use of traps.</w:t>
      </w:r>
    </w:p>
    <w:p w14:paraId="572ED986" w14:textId="77777777" w:rsidR="00D9014D" w:rsidRPr="00452972" w:rsidRDefault="00D9014D" w:rsidP="00D9014D">
      <w:pPr>
        <w:pStyle w:val="EYBodytextwithparaspace"/>
        <w:numPr>
          <w:ilvl w:val="0"/>
          <w:numId w:val="79"/>
        </w:numPr>
        <w:rPr>
          <w:rFonts w:ascii="Arial" w:hAnsi="Arial" w:cs="Arial"/>
          <w:szCs w:val="20"/>
        </w:rPr>
      </w:pPr>
      <w:r>
        <w:rPr>
          <w:rFonts w:ascii="Arial" w:hAnsi="Arial" w:cs="Arial"/>
          <w:szCs w:val="20"/>
        </w:rPr>
        <w:t>Rodeo licences and permits, rodeo school permits and the approval of rodeo organisations.</w:t>
      </w:r>
    </w:p>
    <w:p w14:paraId="62451470" w14:textId="77777777" w:rsidR="00631EDF" w:rsidRDefault="00D9014D" w:rsidP="00D9014D">
      <w:pPr>
        <w:pStyle w:val="EYBodytextwithparaspace"/>
        <w:rPr>
          <w:rFonts w:ascii="Arial" w:hAnsi="Arial" w:cs="Arial"/>
          <w:szCs w:val="20"/>
        </w:rPr>
      </w:pPr>
      <w:r>
        <w:rPr>
          <w:rFonts w:ascii="Arial" w:hAnsi="Arial" w:cs="Arial"/>
          <w:szCs w:val="20"/>
        </w:rPr>
        <w:t xml:space="preserve">The activities required to manage applications for these approvals, permits and licences are similar in nature and burden to those described above for scientific procedures premises licences. This example outlined from the independent research on scientific procedures fees is therefore representative of how the full cost recovery level has been calculated for other fees. </w:t>
      </w:r>
    </w:p>
    <w:p w14:paraId="3B5BE04B" w14:textId="4D5573B7" w:rsidR="00D9014D" w:rsidRPr="00754D31" w:rsidRDefault="00631EDF" w:rsidP="00D9014D">
      <w:pPr>
        <w:pStyle w:val="EYBodytextwithparaspace"/>
        <w:rPr>
          <w:rFonts w:ascii="Arial" w:hAnsi="Arial" w:cs="Arial"/>
          <w:szCs w:val="20"/>
        </w:rPr>
      </w:pPr>
      <w:bookmarkStart w:id="100" w:name="_Hlk16588924"/>
      <w:r>
        <w:rPr>
          <w:rFonts w:ascii="Arial" w:hAnsi="Arial" w:cs="Arial"/>
          <w:szCs w:val="20"/>
        </w:rPr>
        <w:lastRenderedPageBreak/>
        <w:t xml:space="preserve">DJPR found that existing fees for rodeo licences and permits, rodeo school permits and the approval of rodeo organisations substantially under recovered costs. </w:t>
      </w:r>
    </w:p>
    <w:bookmarkEnd w:id="100"/>
    <w:p w14:paraId="4EB86554" w14:textId="77777777" w:rsidR="00D9014D" w:rsidRPr="006C771E" w:rsidRDefault="00D9014D" w:rsidP="00D9014D">
      <w:pPr>
        <w:pStyle w:val="EYHeading3"/>
        <w:rPr>
          <w:rFonts w:ascii="Arial" w:hAnsi="Arial" w:cs="Arial"/>
        </w:rPr>
      </w:pPr>
      <w:r w:rsidRPr="006C771E">
        <w:rPr>
          <w:rFonts w:ascii="Arial" w:hAnsi="Arial" w:cs="Arial"/>
        </w:rPr>
        <w:t>Analysis of cost recovery options</w:t>
      </w:r>
    </w:p>
    <w:p w14:paraId="13141751" w14:textId="77777777" w:rsidR="00D9014D" w:rsidRDefault="00D9014D" w:rsidP="00D9014D">
      <w:pPr>
        <w:pStyle w:val="EYBodytextwithparaspace"/>
        <w:rPr>
          <w:rFonts w:ascii="Arial" w:hAnsi="Arial" w:cs="Arial"/>
          <w:szCs w:val="20"/>
        </w:rPr>
      </w:pPr>
      <w:r>
        <w:rPr>
          <w:rFonts w:ascii="Arial" w:hAnsi="Arial" w:cs="Arial"/>
          <w:szCs w:val="20"/>
        </w:rPr>
        <w:t xml:space="preserve">As noted above, Government policy is to charge fees on a full cost recovery basis to achieve efficiency and equity objectives. However, there are circumstances in which partial, or no cost recovery may be appropriate. Factors in addition to efficiency and equity which may influence the appropriate level of cost recovery include: </w:t>
      </w:r>
    </w:p>
    <w:p w14:paraId="04CF4310" w14:textId="77777777" w:rsidR="00D9014D" w:rsidRDefault="00D9014D" w:rsidP="00D9014D">
      <w:pPr>
        <w:pStyle w:val="EYBodytextwithparaspace"/>
        <w:numPr>
          <w:ilvl w:val="0"/>
          <w:numId w:val="84"/>
        </w:numPr>
        <w:rPr>
          <w:rFonts w:ascii="Arial" w:hAnsi="Arial" w:cs="Arial"/>
          <w:szCs w:val="20"/>
        </w:rPr>
      </w:pPr>
      <w:r>
        <w:rPr>
          <w:rFonts w:ascii="Arial" w:hAnsi="Arial" w:cs="Arial"/>
          <w:szCs w:val="20"/>
        </w:rPr>
        <w:t>Social policy objectives (e.g. the cross subsidisation of some activities may be considered desirable).</w:t>
      </w:r>
    </w:p>
    <w:p w14:paraId="1E4C7EFA" w14:textId="77777777" w:rsidR="00D9014D" w:rsidRDefault="00D9014D" w:rsidP="00D9014D">
      <w:pPr>
        <w:pStyle w:val="EYBodytextwithparaspace"/>
        <w:numPr>
          <w:ilvl w:val="0"/>
          <w:numId w:val="84"/>
        </w:numPr>
        <w:rPr>
          <w:rFonts w:ascii="Arial" w:hAnsi="Arial" w:cs="Arial"/>
          <w:szCs w:val="20"/>
        </w:rPr>
      </w:pPr>
      <w:r>
        <w:rPr>
          <w:rFonts w:ascii="Arial" w:hAnsi="Arial" w:cs="Arial"/>
          <w:szCs w:val="20"/>
        </w:rPr>
        <w:t>Market failures such as externalities (e.g. activities which have societal benefits in addition to private benefits may merit cross subsidisation).</w:t>
      </w:r>
    </w:p>
    <w:p w14:paraId="77AFFF34" w14:textId="77777777" w:rsidR="00D9014D" w:rsidRDefault="00D9014D" w:rsidP="00D9014D">
      <w:pPr>
        <w:pStyle w:val="EYBodytextwithparaspace"/>
        <w:numPr>
          <w:ilvl w:val="0"/>
          <w:numId w:val="84"/>
        </w:numPr>
        <w:rPr>
          <w:rFonts w:ascii="Arial" w:hAnsi="Arial" w:cs="Arial"/>
          <w:szCs w:val="20"/>
        </w:rPr>
      </w:pPr>
      <w:r>
        <w:rPr>
          <w:rFonts w:ascii="Arial" w:hAnsi="Arial" w:cs="Arial"/>
          <w:szCs w:val="20"/>
        </w:rPr>
        <w:t>Practical implementation of cost recovery (e.g. the level of fees required to achieve cost recovery may be prohibitively high for the associated activity to occur).</w:t>
      </w:r>
    </w:p>
    <w:p w14:paraId="35DE6B8C" w14:textId="77777777" w:rsidR="00D9014D" w:rsidRDefault="00D9014D" w:rsidP="00D9014D">
      <w:pPr>
        <w:pStyle w:val="EYBodytextwithparaspace"/>
        <w:rPr>
          <w:rFonts w:ascii="Arial" w:hAnsi="Arial" w:cs="Arial"/>
          <w:szCs w:val="20"/>
        </w:rPr>
      </w:pPr>
      <w:r>
        <w:rPr>
          <w:rFonts w:ascii="Arial" w:hAnsi="Arial" w:cs="Arial"/>
          <w:szCs w:val="20"/>
        </w:rPr>
        <w:t>Three cost recovery options have been assessed to determine a preferred option which takes account of the efficiency and equity principles as well as the additional considerations listed above. These options are:</w:t>
      </w:r>
    </w:p>
    <w:p w14:paraId="30D0A4DD" w14:textId="77777777" w:rsidR="00D9014D" w:rsidRDefault="00D9014D" w:rsidP="00D9014D">
      <w:pPr>
        <w:pStyle w:val="EYBodytextwithparaspace"/>
        <w:numPr>
          <w:ilvl w:val="0"/>
          <w:numId w:val="85"/>
        </w:numPr>
        <w:rPr>
          <w:rFonts w:ascii="Arial" w:hAnsi="Arial" w:cs="Arial"/>
          <w:szCs w:val="20"/>
        </w:rPr>
      </w:pPr>
      <w:r>
        <w:rPr>
          <w:rFonts w:ascii="Arial" w:hAnsi="Arial" w:cs="Arial"/>
          <w:szCs w:val="20"/>
        </w:rPr>
        <w:t>Option 1: No cost recovery (from any activities).</w:t>
      </w:r>
    </w:p>
    <w:p w14:paraId="4F51854E" w14:textId="77777777" w:rsidR="00D9014D" w:rsidRDefault="00D9014D" w:rsidP="00D9014D">
      <w:pPr>
        <w:pStyle w:val="EYBodytextwithparaspace"/>
        <w:numPr>
          <w:ilvl w:val="0"/>
          <w:numId w:val="85"/>
        </w:numPr>
        <w:rPr>
          <w:rFonts w:ascii="Arial" w:hAnsi="Arial" w:cs="Arial"/>
          <w:szCs w:val="20"/>
        </w:rPr>
      </w:pPr>
      <w:r>
        <w:rPr>
          <w:rFonts w:ascii="Arial" w:hAnsi="Arial" w:cs="Arial"/>
          <w:szCs w:val="20"/>
        </w:rPr>
        <w:t>Option 2: Partial cost recovery (overall, this may include a combination of full cost recovery for some activities and partial or no cost recovery on others).</w:t>
      </w:r>
    </w:p>
    <w:p w14:paraId="0573E512" w14:textId="77777777" w:rsidR="00D9014D" w:rsidRDefault="00D9014D" w:rsidP="00D9014D">
      <w:pPr>
        <w:pStyle w:val="EYBodytextwithparaspace"/>
        <w:numPr>
          <w:ilvl w:val="0"/>
          <w:numId w:val="85"/>
        </w:numPr>
        <w:rPr>
          <w:rFonts w:ascii="Arial" w:hAnsi="Arial" w:cs="Arial"/>
          <w:szCs w:val="20"/>
        </w:rPr>
      </w:pPr>
      <w:r>
        <w:rPr>
          <w:rFonts w:ascii="Arial" w:hAnsi="Arial" w:cs="Arial"/>
          <w:szCs w:val="20"/>
        </w:rPr>
        <w:t>Option 3: Full cost recovery (for all activities).</w:t>
      </w:r>
    </w:p>
    <w:p w14:paraId="4A278DF3" w14:textId="77777777" w:rsidR="00D9014D" w:rsidRPr="009C4CD1" w:rsidRDefault="00D9014D" w:rsidP="00D9014D">
      <w:pPr>
        <w:pStyle w:val="EYHeading4"/>
        <w:rPr>
          <w:rFonts w:ascii="Arial" w:hAnsi="Arial" w:cs="Arial"/>
          <w:szCs w:val="22"/>
        </w:rPr>
      </w:pPr>
      <w:r w:rsidRPr="009C4CD1">
        <w:rPr>
          <w:rFonts w:ascii="Arial" w:hAnsi="Arial" w:cs="Arial"/>
          <w:szCs w:val="22"/>
        </w:rPr>
        <w:t>Option 1: No cost recovery</w:t>
      </w:r>
    </w:p>
    <w:p w14:paraId="6A7D75C5" w14:textId="77777777" w:rsidR="00D9014D" w:rsidRDefault="00D9014D" w:rsidP="00D9014D">
      <w:pPr>
        <w:pStyle w:val="EYBodytextwithparaspace"/>
        <w:rPr>
          <w:rFonts w:ascii="Arial" w:hAnsi="Arial" w:cs="Arial"/>
          <w:szCs w:val="20"/>
        </w:rPr>
      </w:pPr>
      <w:r>
        <w:rPr>
          <w:rFonts w:ascii="Arial" w:hAnsi="Arial" w:cs="Arial"/>
          <w:szCs w:val="20"/>
        </w:rPr>
        <w:t>In most cases, fees are charged to private organisations or individuals who receive a private benefit from the activity which is enabled by the relevant approval, permit or licence and which do not contribute significantly to social policy objectives or generate positive externalities.</w:t>
      </w:r>
    </w:p>
    <w:p w14:paraId="6A1C063E" w14:textId="77777777" w:rsidR="00D9014D" w:rsidRDefault="00D9014D" w:rsidP="00D9014D">
      <w:pPr>
        <w:pStyle w:val="EYBodytextwithparaspace"/>
        <w:rPr>
          <w:rFonts w:ascii="Arial" w:hAnsi="Arial" w:cs="Arial"/>
          <w:szCs w:val="20"/>
        </w:rPr>
      </w:pPr>
      <w:r>
        <w:rPr>
          <w:rFonts w:ascii="Arial" w:hAnsi="Arial" w:cs="Arial"/>
          <w:szCs w:val="20"/>
        </w:rPr>
        <w:t>The operation of rodeos, use of traps and undertaking of scientific procedures in general are activities which deliver social, economic and environmental benefits. However, the individuals and organisations undertaking these activities are receiving private benefits (e.g. profits, intellectual property) from the ability to undertake these activities and in most cases are likely to have limited impact on the delivery of specific social policy aims or positive externalities in addition to this private benefit.</w:t>
      </w:r>
    </w:p>
    <w:p w14:paraId="50286625" w14:textId="77777777" w:rsidR="00D9014D" w:rsidRDefault="00D9014D" w:rsidP="00D9014D">
      <w:pPr>
        <w:pStyle w:val="EYBodytextwithparaspace"/>
        <w:rPr>
          <w:rFonts w:ascii="Arial" w:hAnsi="Arial" w:cs="Arial"/>
          <w:szCs w:val="20"/>
        </w:rPr>
      </w:pPr>
      <w:r>
        <w:rPr>
          <w:rFonts w:ascii="Arial" w:hAnsi="Arial" w:cs="Arial"/>
          <w:szCs w:val="20"/>
        </w:rPr>
        <w:t xml:space="preserve">In these cases, there is a strong rationale for the objectives of efficiency and equity to be upheld and for cost recovery to be sought. This indicates that some level of cost recovery is justified and therefore, </w:t>
      </w:r>
      <w:r w:rsidRPr="00CB5AA2">
        <w:rPr>
          <w:rFonts w:ascii="Arial" w:hAnsi="Arial" w:cs="Arial"/>
          <w:b/>
          <w:szCs w:val="20"/>
        </w:rPr>
        <w:t>this option is not preferred.</w:t>
      </w:r>
    </w:p>
    <w:p w14:paraId="38E36951" w14:textId="77777777" w:rsidR="00D9014D" w:rsidRPr="009C4CD1" w:rsidRDefault="00D9014D" w:rsidP="00D9014D">
      <w:pPr>
        <w:pStyle w:val="EYHeading4"/>
        <w:rPr>
          <w:rFonts w:ascii="Arial" w:hAnsi="Arial" w:cs="Arial"/>
          <w:szCs w:val="22"/>
        </w:rPr>
      </w:pPr>
      <w:r w:rsidRPr="009C4CD1">
        <w:rPr>
          <w:rFonts w:ascii="Arial" w:hAnsi="Arial" w:cs="Arial"/>
          <w:szCs w:val="22"/>
        </w:rPr>
        <w:t>Option 2: Partial cost recovery</w:t>
      </w:r>
    </w:p>
    <w:p w14:paraId="074C1408" w14:textId="77777777" w:rsidR="00D9014D" w:rsidRDefault="00D9014D" w:rsidP="00D9014D">
      <w:pPr>
        <w:pStyle w:val="EYBodytextwithparaspace"/>
        <w:rPr>
          <w:rFonts w:ascii="Arial" w:hAnsi="Arial" w:cs="Arial"/>
          <w:szCs w:val="20"/>
        </w:rPr>
      </w:pPr>
      <w:r>
        <w:rPr>
          <w:rFonts w:ascii="Arial" w:hAnsi="Arial" w:cs="Arial"/>
          <w:szCs w:val="20"/>
        </w:rPr>
        <w:t>While the rationale for some level of cost recovery is strong, there are specific instances which exhibit features that indicate full cost recovery may not be appropriate. These instances include:</w:t>
      </w:r>
    </w:p>
    <w:p w14:paraId="0CA934F3" w14:textId="77777777" w:rsidR="00D9014D" w:rsidRDefault="00D9014D" w:rsidP="00D9014D">
      <w:pPr>
        <w:pStyle w:val="EYBodytextwithparaspace"/>
        <w:numPr>
          <w:ilvl w:val="0"/>
          <w:numId w:val="86"/>
        </w:numPr>
        <w:rPr>
          <w:rFonts w:ascii="Arial" w:hAnsi="Arial" w:cs="Arial"/>
          <w:szCs w:val="20"/>
        </w:rPr>
      </w:pPr>
      <w:r>
        <w:rPr>
          <w:rFonts w:ascii="Arial" w:hAnsi="Arial" w:cs="Arial"/>
          <w:szCs w:val="20"/>
        </w:rPr>
        <w:t>Schools and children’s services undertaking scientific procedures are providing education which is merit good, meaning that society receives benefits from education provision in addition to the benefits accruing to the schools and students directly. Requiring some level of cross subsidisation of this activity (i.e. the use of general revenue from taxpayers) can be considered to improve equity as the beneficiaries (in this case society) would pay the associated cost of government activity.</w:t>
      </w:r>
    </w:p>
    <w:p w14:paraId="5261110A" w14:textId="77777777" w:rsidR="00D9014D" w:rsidRDefault="00D9014D" w:rsidP="00D9014D">
      <w:pPr>
        <w:pStyle w:val="EYBodytextwithparaspace"/>
        <w:numPr>
          <w:ilvl w:val="0"/>
          <w:numId w:val="86"/>
        </w:numPr>
        <w:rPr>
          <w:rFonts w:ascii="Arial" w:hAnsi="Arial" w:cs="Arial"/>
          <w:szCs w:val="20"/>
        </w:rPr>
      </w:pPr>
      <w:r>
        <w:rPr>
          <w:rFonts w:ascii="Arial" w:hAnsi="Arial" w:cs="Arial"/>
          <w:szCs w:val="20"/>
        </w:rPr>
        <w:lastRenderedPageBreak/>
        <w:t xml:space="preserve">Not-for-profit organisations often provide services which directly align with social policy objectives. Examples include scientific and medical research, which provide discoveries that advance human knowledge generally or lead to advances in healthcare. </w:t>
      </w:r>
    </w:p>
    <w:p w14:paraId="70D78066" w14:textId="77777777" w:rsidR="00D9014D" w:rsidRDefault="00D9014D" w:rsidP="00D9014D">
      <w:pPr>
        <w:pStyle w:val="EYBodytextwithparaspace"/>
        <w:rPr>
          <w:rFonts w:ascii="Arial" w:hAnsi="Arial" w:cs="Arial"/>
          <w:szCs w:val="20"/>
        </w:rPr>
      </w:pPr>
      <w:r>
        <w:rPr>
          <w:rFonts w:ascii="Arial" w:hAnsi="Arial" w:cs="Arial"/>
          <w:szCs w:val="20"/>
        </w:rPr>
        <w:t xml:space="preserve">This indicates that, while cost recovery may be justified in most cases, there are examples in which significant public benefits are delivered in addition to the benefit received by the organisation or individual in question. Partial cost recovery is therefore </w:t>
      </w:r>
      <w:r w:rsidRPr="00164DE0">
        <w:rPr>
          <w:rFonts w:ascii="Arial" w:hAnsi="Arial" w:cs="Arial"/>
          <w:b/>
          <w:szCs w:val="20"/>
        </w:rPr>
        <w:t>the preferred option.</w:t>
      </w:r>
    </w:p>
    <w:p w14:paraId="1665CC1B" w14:textId="77777777" w:rsidR="00D9014D" w:rsidRPr="009C4CD1" w:rsidRDefault="00D9014D" w:rsidP="00D9014D">
      <w:pPr>
        <w:pStyle w:val="EYHeading4"/>
        <w:rPr>
          <w:rFonts w:ascii="Arial" w:hAnsi="Arial" w:cs="Arial"/>
          <w:szCs w:val="22"/>
        </w:rPr>
      </w:pPr>
      <w:r w:rsidRPr="009C4CD1">
        <w:rPr>
          <w:rFonts w:ascii="Arial" w:hAnsi="Arial" w:cs="Arial"/>
          <w:szCs w:val="22"/>
        </w:rPr>
        <w:t>Option 3: Full cost recovery</w:t>
      </w:r>
    </w:p>
    <w:p w14:paraId="5A53F5CF" w14:textId="77777777" w:rsidR="00D9014D" w:rsidRDefault="00D9014D" w:rsidP="00D9014D">
      <w:pPr>
        <w:pStyle w:val="EYBodytextwithparaspace"/>
        <w:rPr>
          <w:rFonts w:ascii="Arial" w:hAnsi="Arial" w:cs="Arial"/>
          <w:b/>
          <w:szCs w:val="20"/>
        </w:rPr>
      </w:pPr>
      <w:r>
        <w:rPr>
          <w:rFonts w:ascii="Arial" w:hAnsi="Arial" w:cs="Arial"/>
          <w:szCs w:val="20"/>
        </w:rPr>
        <w:t xml:space="preserve">The analysis in the previous sections indicates that full cost recovery for all activities is </w:t>
      </w:r>
      <w:r w:rsidRPr="00EC6CAD">
        <w:rPr>
          <w:rFonts w:ascii="Arial" w:hAnsi="Arial" w:cs="Arial"/>
          <w:b/>
          <w:szCs w:val="20"/>
        </w:rPr>
        <w:t>not the preferred option</w:t>
      </w:r>
      <w:r>
        <w:rPr>
          <w:rFonts w:ascii="Arial" w:hAnsi="Arial" w:cs="Arial"/>
          <w:b/>
          <w:szCs w:val="20"/>
        </w:rPr>
        <w:t>.</w:t>
      </w:r>
    </w:p>
    <w:p w14:paraId="6209E369" w14:textId="77777777" w:rsidR="00D9014D" w:rsidRPr="00034E95" w:rsidRDefault="00D9014D" w:rsidP="00D9014D">
      <w:pPr>
        <w:pStyle w:val="EYHeading3"/>
        <w:rPr>
          <w:rFonts w:ascii="Arial" w:hAnsi="Arial" w:cs="Arial"/>
        </w:rPr>
      </w:pPr>
      <w:r w:rsidRPr="00212DA4">
        <w:rPr>
          <w:rFonts w:ascii="Arial" w:hAnsi="Arial" w:cs="Arial"/>
        </w:rPr>
        <w:t>Implementation o</w:t>
      </w:r>
      <w:r w:rsidRPr="00034E95">
        <w:rPr>
          <w:rFonts w:ascii="Arial" w:hAnsi="Arial" w:cs="Arial"/>
        </w:rPr>
        <w:t xml:space="preserve">f the preferred </w:t>
      </w:r>
      <w:r>
        <w:rPr>
          <w:rFonts w:ascii="Arial" w:hAnsi="Arial" w:cs="Arial"/>
        </w:rPr>
        <w:t xml:space="preserve">cost recovery </w:t>
      </w:r>
      <w:r w:rsidRPr="00034E95">
        <w:rPr>
          <w:rFonts w:ascii="Arial" w:hAnsi="Arial" w:cs="Arial"/>
        </w:rPr>
        <w:t>option</w:t>
      </w:r>
    </w:p>
    <w:p w14:paraId="30660B7C" w14:textId="77777777" w:rsidR="00D9014D" w:rsidRPr="00754D31" w:rsidRDefault="00D9014D" w:rsidP="00D9014D">
      <w:pPr>
        <w:pStyle w:val="EYBodytextwithparaspace"/>
        <w:rPr>
          <w:rFonts w:ascii="Arial" w:hAnsi="Arial" w:cs="Arial"/>
          <w:szCs w:val="20"/>
        </w:rPr>
      </w:pPr>
      <w:r>
        <w:rPr>
          <w:rFonts w:ascii="Arial" w:hAnsi="Arial" w:cs="Arial"/>
          <w:szCs w:val="20"/>
        </w:rPr>
        <w:t>Fees will be implemented to achieve the preferred option of partial cost recovery by targeting the specific instances which deliver additional social value. This means that fees for most organisations and individuals will be set at the full cost recovery level. Support for activities which deliver additional social value will be achieved by setting fees at nil for the subset of organisations which generate these benefits.</w:t>
      </w:r>
      <w:r w:rsidRPr="0037708B">
        <w:rPr>
          <w:rFonts w:ascii="Arial" w:hAnsi="Arial" w:cs="Arial"/>
          <w:szCs w:val="20"/>
        </w:rPr>
        <w:t xml:space="preserve"> </w:t>
      </w:r>
      <w:r>
        <w:rPr>
          <w:rFonts w:ascii="Arial" w:hAnsi="Arial" w:cs="Arial"/>
          <w:szCs w:val="20"/>
        </w:rPr>
        <w:t>Fees set at nil in the draft POCTA Regulations 2019</w:t>
      </w:r>
      <w:r w:rsidRPr="00754D31">
        <w:rPr>
          <w:rFonts w:ascii="Arial" w:hAnsi="Arial" w:cs="Arial"/>
          <w:szCs w:val="20"/>
        </w:rPr>
        <w:t xml:space="preserve"> relate to scientific procedures premises licences and scientific procedures field work licences in the following organisations:</w:t>
      </w:r>
    </w:p>
    <w:p w14:paraId="55D373CE" w14:textId="77777777" w:rsidR="00D9014D" w:rsidRPr="00754D31" w:rsidRDefault="00D9014D" w:rsidP="00D9014D">
      <w:pPr>
        <w:pStyle w:val="EYBodytextwithparaspace"/>
        <w:numPr>
          <w:ilvl w:val="0"/>
          <w:numId w:val="78"/>
        </w:numPr>
        <w:rPr>
          <w:rFonts w:ascii="Arial" w:hAnsi="Arial" w:cs="Arial"/>
          <w:szCs w:val="20"/>
        </w:rPr>
      </w:pPr>
      <w:r w:rsidRPr="00754D31">
        <w:rPr>
          <w:rFonts w:ascii="Arial" w:hAnsi="Arial" w:cs="Arial"/>
          <w:szCs w:val="20"/>
        </w:rPr>
        <w:t xml:space="preserve">Registered schools within the meaning of the </w:t>
      </w:r>
      <w:r w:rsidRPr="00BA3615">
        <w:rPr>
          <w:rFonts w:ascii="Arial" w:hAnsi="Arial" w:cs="Arial"/>
          <w:i/>
          <w:szCs w:val="20"/>
        </w:rPr>
        <w:t>Education and Training Reform Act 2006</w:t>
      </w:r>
      <w:r w:rsidRPr="00754D31">
        <w:rPr>
          <w:rFonts w:ascii="Arial" w:hAnsi="Arial" w:cs="Arial"/>
          <w:szCs w:val="20"/>
        </w:rPr>
        <w:t>.</w:t>
      </w:r>
    </w:p>
    <w:p w14:paraId="2C0E84EC" w14:textId="77777777" w:rsidR="00D9014D" w:rsidRPr="00754D31" w:rsidRDefault="00D9014D" w:rsidP="00D9014D">
      <w:pPr>
        <w:pStyle w:val="EYBodytextwithparaspace"/>
        <w:numPr>
          <w:ilvl w:val="0"/>
          <w:numId w:val="78"/>
        </w:numPr>
        <w:rPr>
          <w:rFonts w:ascii="Arial" w:hAnsi="Arial" w:cs="Arial"/>
          <w:szCs w:val="20"/>
        </w:rPr>
      </w:pPr>
      <w:r w:rsidRPr="00754D31">
        <w:rPr>
          <w:rFonts w:ascii="Arial" w:hAnsi="Arial" w:cs="Arial"/>
          <w:szCs w:val="20"/>
        </w:rPr>
        <w:t xml:space="preserve">Children’s services within the meaning of the </w:t>
      </w:r>
      <w:r w:rsidRPr="00BA3615">
        <w:rPr>
          <w:rFonts w:ascii="Arial" w:hAnsi="Arial" w:cs="Arial"/>
          <w:i/>
          <w:szCs w:val="20"/>
        </w:rPr>
        <w:t>Children’s Services Act 1996</w:t>
      </w:r>
      <w:r w:rsidRPr="00754D31">
        <w:rPr>
          <w:rFonts w:ascii="Arial" w:hAnsi="Arial" w:cs="Arial"/>
          <w:szCs w:val="20"/>
        </w:rPr>
        <w:t>.</w:t>
      </w:r>
    </w:p>
    <w:p w14:paraId="440E1877" w14:textId="77777777" w:rsidR="00D9014D" w:rsidRPr="00754D31" w:rsidRDefault="00D9014D" w:rsidP="00D9014D">
      <w:pPr>
        <w:pStyle w:val="EYBodytextwithparaspace"/>
        <w:numPr>
          <w:ilvl w:val="0"/>
          <w:numId w:val="78"/>
        </w:numPr>
        <w:rPr>
          <w:rFonts w:ascii="Arial" w:hAnsi="Arial" w:cs="Arial"/>
          <w:szCs w:val="20"/>
        </w:rPr>
      </w:pPr>
      <w:r w:rsidRPr="00754D31">
        <w:rPr>
          <w:rFonts w:ascii="Arial" w:hAnsi="Arial" w:cs="Arial"/>
          <w:szCs w:val="20"/>
        </w:rPr>
        <w:t xml:space="preserve">Not-for-profit organisations consisting of 5 or </w:t>
      </w:r>
      <w:r>
        <w:rPr>
          <w:rFonts w:ascii="Arial" w:hAnsi="Arial" w:cs="Arial"/>
          <w:szCs w:val="20"/>
        </w:rPr>
        <w:t>fewer</w:t>
      </w:r>
      <w:r w:rsidRPr="00754D31">
        <w:rPr>
          <w:rFonts w:ascii="Arial" w:hAnsi="Arial" w:cs="Arial"/>
          <w:szCs w:val="20"/>
        </w:rPr>
        <w:t xml:space="preserve"> full-time equivalent employees.</w:t>
      </w:r>
    </w:p>
    <w:p w14:paraId="555BDBEF" w14:textId="77777777" w:rsidR="00FA2C50" w:rsidRDefault="00FA2C50" w:rsidP="00FA2C50">
      <w:pPr>
        <w:pStyle w:val="EYBodytextwithparaspace"/>
        <w:rPr>
          <w:rFonts w:ascii="Arial" w:hAnsi="Arial" w:cs="Arial"/>
          <w:szCs w:val="20"/>
        </w:rPr>
      </w:pPr>
      <w:r>
        <w:rPr>
          <w:rFonts w:ascii="Arial" w:hAnsi="Arial" w:cs="Arial"/>
          <w:szCs w:val="20"/>
        </w:rPr>
        <w:t>The independent analysis regarding fees related to scientific procedures occurred in 2016 and changes to fees were already implemented in the POCTA Regulations 2008. Fees related to scientific procedures are therefore already set at full cost recovery and are proposed to remain unchanged in the draft POCTA Regulations 2019.</w:t>
      </w:r>
    </w:p>
    <w:p w14:paraId="6BCD790D" w14:textId="7E99D345" w:rsidR="00D9014D" w:rsidRDefault="00FA2C50" w:rsidP="00D9014D">
      <w:pPr>
        <w:pStyle w:val="EYBodytextwithparaspace"/>
        <w:rPr>
          <w:rFonts w:ascii="Arial" w:hAnsi="Arial" w:cs="Arial"/>
          <w:szCs w:val="20"/>
        </w:rPr>
      </w:pPr>
      <w:r>
        <w:rPr>
          <w:rFonts w:ascii="Arial" w:hAnsi="Arial" w:cs="Arial"/>
          <w:szCs w:val="20"/>
        </w:rPr>
        <w:t>This means that m</w:t>
      </w:r>
      <w:r w:rsidR="00D9014D">
        <w:rPr>
          <w:rFonts w:ascii="Arial" w:hAnsi="Arial" w:cs="Arial"/>
          <w:szCs w:val="20"/>
        </w:rPr>
        <w:t>ost fees in the draft POCTA Regulations 2019 are also included in the POCTA Regulations 2008 and are already charged at</w:t>
      </w:r>
      <w:r w:rsidR="004C4505">
        <w:rPr>
          <w:rFonts w:ascii="Arial" w:hAnsi="Arial" w:cs="Arial"/>
          <w:szCs w:val="20"/>
        </w:rPr>
        <w:t xml:space="preserve"> either</w:t>
      </w:r>
      <w:r w:rsidR="00D9014D">
        <w:rPr>
          <w:rFonts w:ascii="Arial" w:hAnsi="Arial" w:cs="Arial"/>
          <w:szCs w:val="20"/>
        </w:rPr>
        <w:t xml:space="preserve"> full cost recovery or nil as proposed in the draft POCTA Regulations 2019. There is</w:t>
      </w:r>
      <w:r w:rsidR="004C4505">
        <w:rPr>
          <w:rFonts w:ascii="Arial" w:hAnsi="Arial" w:cs="Arial"/>
          <w:szCs w:val="20"/>
        </w:rPr>
        <w:t xml:space="preserve"> therefore</w:t>
      </w:r>
      <w:r w:rsidR="00D9014D">
        <w:rPr>
          <w:rFonts w:ascii="Arial" w:hAnsi="Arial" w:cs="Arial"/>
          <w:szCs w:val="20"/>
        </w:rPr>
        <w:t xml:space="preserve"> no change to fee levels proposed in most cases. As these fees already exist and are not proposed to change, implementation of these fees is expected to be straightforward and managed as part of the general implementation of the draft POCTA Regulations 2019 (discussed in more detail in Chapter 8). </w:t>
      </w:r>
    </w:p>
    <w:p w14:paraId="44A9D02C" w14:textId="5F2E0852" w:rsidR="00D9014D" w:rsidRDefault="00631EDF" w:rsidP="00D9014D">
      <w:pPr>
        <w:pStyle w:val="EYBodytextwithparaspace"/>
        <w:rPr>
          <w:rFonts w:ascii="Arial" w:hAnsi="Arial" w:cs="Arial"/>
          <w:szCs w:val="20"/>
        </w:rPr>
      </w:pPr>
      <w:bookmarkStart w:id="101" w:name="_Hlk16588947"/>
      <w:r>
        <w:rPr>
          <w:rFonts w:ascii="Arial" w:hAnsi="Arial" w:cs="Arial"/>
          <w:szCs w:val="20"/>
        </w:rPr>
        <w:t xml:space="preserve">There are a small number of changes to fees. New fees are being introduced for electronic devices and traps. Existing fees are being increased for rodeos to achieve full cost recovery. </w:t>
      </w:r>
      <w:bookmarkEnd w:id="101"/>
      <w:r w:rsidR="00D9014D">
        <w:rPr>
          <w:rFonts w:ascii="Arial" w:hAnsi="Arial" w:cs="Arial"/>
          <w:szCs w:val="20"/>
        </w:rPr>
        <w:t>Implementing these changes will require greater focus and specific communication with industry within the broader implementation program. In instances of new fees in these areas, these fees are required to enable cost recovery to occur in areas where costs will be incurred which were not recoverable under the POCTA Regulations 2008 (or where the activities themselves are new). Instances of increased fees are in areas where the cost recovery analysis described above indicated that fees under the POCTA Regulations 2008 were below full cost recovery levels.</w:t>
      </w:r>
    </w:p>
    <w:p w14:paraId="118CFEC2" w14:textId="4F2AA53F" w:rsidR="00BB24F5" w:rsidRPr="00754D31" w:rsidRDefault="00D9014D" w:rsidP="00D9014D">
      <w:pPr>
        <w:pStyle w:val="EYBodytextwithparaspace"/>
        <w:rPr>
          <w:rFonts w:ascii="Arial" w:hAnsi="Arial" w:cs="Arial"/>
          <w:szCs w:val="20"/>
        </w:rPr>
      </w:pPr>
      <w:r w:rsidRPr="00754D31">
        <w:rPr>
          <w:rFonts w:ascii="Arial" w:hAnsi="Arial" w:cs="Arial"/>
          <w:szCs w:val="20"/>
        </w:rPr>
        <w:t xml:space="preserve">Fees for the </w:t>
      </w:r>
      <w:r>
        <w:rPr>
          <w:rFonts w:ascii="Arial" w:hAnsi="Arial" w:cs="Arial"/>
          <w:szCs w:val="20"/>
        </w:rPr>
        <w:t>draft</w:t>
      </w:r>
      <w:r w:rsidRPr="00754D31">
        <w:rPr>
          <w:rFonts w:ascii="Arial" w:hAnsi="Arial" w:cs="Arial"/>
          <w:szCs w:val="20"/>
        </w:rPr>
        <w:t xml:space="preserve"> POCTA Regulations </w:t>
      </w:r>
      <w:r>
        <w:rPr>
          <w:rFonts w:ascii="Arial" w:hAnsi="Arial" w:cs="Arial"/>
          <w:szCs w:val="20"/>
        </w:rPr>
        <w:t xml:space="preserve">2019 </w:t>
      </w:r>
      <w:r w:rsidRPr="00754D31">
        <w:rPr>
          <w:rFonts w:ascii="Arial" w:hAnsi="Arial" w:cs="Arial"/>
          <w:szCs w:val="20"/>
        </w:rPr>
        <w:t>(i.e. the preferred options identified above) are shown in</w:t>
      </w:r>
      <w:r>
        <w:rPr>
          <w:rFonts w:ascii="Arial" w:hAnsi="Arial" w:cs="Arial"/>
          <w:szCs w:val="20"/>
        </w:rPr>
        <w:t xml:space="preserve"> </w:t>
      </w:r>
      <w:r>
        <w:rPr>
          <w:rFonts w:ascii="Arial" w:hAnsi="Arial" w:cs="Arial"/>
          <w:szCs w:val="20"/>
        </w:rPr>
        <w:fldChar w:fldCharType="begin"/>
      </w:r>
      <w:r>
        <w:rPr>
          <w:rFonts w:ascii="Arial" w:hAnsi="Arial" w:cs="Arial"/>
          <w:szCs w:val="20"/>
        </w:rPr>
        <w:instrText xml:space="preserve"> REF _Ref15888423 \h </w:instrText>
      </w:r>
      <w:r>
        <w:rPr>
          <w:rFonts w:ascii="Arial" w:hAnsi="Arial" w:cs="Arial"/>
          <w:szCs w:val="20"/>
        </w:rPr>
      </w:r>
      <w:r>
        <w:rPr>
          <w:rFonts w:ascii="Arial" w:hAnsi="Arial" w:cs="Arial"/>
          <w:szCs w:val="20"/>
        </w:rPr>
        <w:fldChar w:fldCharType="separate"/>
      </w:r>
      <w:r w:rsidR="001A7DC7" w:rsidRPr="00754D31">
        <w:rPr>
          <w:rFonts w:ascii="Arial" w:hAnsi="Arial" w:cs="Arial"/>
        </w:rPr>
        <w:t xml:space="preserve">Table </w:t>
      </w:r>
      <w:r w:rsidR="001A7DC7">
        <w:rPr>
          <w:rFonts w:ascii="Arial" w:hAnsi="Arial" w:cs="Arial"/>
          <w:noProof/>
        </w:rPr>
        <w:t>15</w:t>
      </w:r>
      <w:r>
        <w:rPr>
          <w:rFonts w:ascii="Arial" w:hAnsi="Arial" w:cs="Arial"/>
          <w:szCs w:val="20"/>
        </w:rPr>
        <w:fldChar w:fldCharType="end"/>
      </w:r>
      <w:r w:rsidRPr="00BA3615">
        <w:rPr>
          <w:rFonts w:ascii="Arial" w:hAnsi="Arial" w:cs="Arial"/>
          <w:szCs w:val="20"/>
        </w:rPr>
        <w:t>, which also highlight changes from the fees in the POCTA Regulations 2008</w:t>
      </w:r>
      <w:r w:rsidR="00BB24F5" w:rsidRPr="00BA3615">
        <w:rPr>
          <w:rFonts w:ascii="Arial" w:hAnsi="Arial" w:cs="Arial"/>
          <w:szCs w:val="20"/>
        </w:rPr>
        <w:t>.</w:t>
      </w:r>
    </w:p>
    <w:p w14:paraId="69160428" w14:textId="77777777" w:rsidR="00BB24F5" w:rsidRDefault="00BB24F5" w:rsidP="00BB24F5">
      <w:pPr>
        <w:pStyle w:val="EYBodytextwithparaspace"/>
        <w:rPr>
          <w:rFonts w:ascii="Arial" w:hAnsi="Arial" w:cs="Arial"/>
          <w:szCs w:val="20"/>
        </w:rPr>
      </w:pPr>
    </w:p>
    <w:p w14:paraId="0CAA6EC4" w14:textId="77777777" w:rsidR="00BB24F5" w:rsidRPr="00754D31" w:rsidRDefault="00BB24F5" w:rsidP="00BB24F5">
      <w:pPr>
        <w:pStyle w:val="EYBodytextwithparaspace"/>
        <w:rPr>
          <w:rFonts w:ascii="Arial" w:hAnsi="Arial" w:cs="Arial"/>
          <w:szCs w:val="20"/>
        </w:rPr>
      </w:pPr>
    </w:p>
    <w:p w14:paraId="01680ED4" w14:textId="77777777" w:rsidR="00BB24F5" w:rsidRPr="00754D31" w:rsidRDefault="00BB24F5" w:rsidP="00BB24F5">
      <w:pPr>
        <w:pStyle w:val="EYBodytextwithparaspace"/>
        <w:rPr>
          <w:rFonts w:ascii="Arial" w:hAnsi="Arial" w:cs="Arial"/>
          <w:szCs w:val="20"/>
        </w:rPr>
        <w:sectPr w:rsidR="00BB24F5" w:rsidRPr="00754D31" w:rsidSect="00DA433D">
          <w:type w:val="continuous"/>
          <w:pgSz w:w="11909" w:h="16834" w:code="9"/>
          <w:pgMar w:top="1440" w:right="1440" w:bottom="1440" w:left="1440" w:header="720" w:footer="720" w:gutter="0"/>
          <w:cols w:space="720"/>
          <w:docGrid w:linePitch="360"/>
        </w:sectPr>
      </w:pPr>
    </w:p>
    <w:p w14:paraId="100D8248" w14:textId="3D500393" w:rsidR="00BB24F5" w:rsidRPr="00754D31" w:rsidRDefault="00BB24F5" w:rsidP="00BB24F5">
      <w:pPr>
        <w:pStyle w:val="Caption"/>
        <w:rPr>
          <w:rFonts w:ascii="Arial" w:hAnsi="Arial" w:cs="Arial"/>
          <w:szCs w:val="20"/>
        </w:rPr>
      </w:pPr>
      <w:bookmarkStart w:id="102" w:name="_Ref15888423"/>
      <w:r w:rsidRPr="00754D31">
        <w:rPr>
          <w:rFonts w:ascii="Arial" w:hAnsi="Arial" w:cs="Arial"/>
        </w:rPr>
        <w:lastRenderedPageBreak/>
        <w:t xml:space="preserve">Table </w:t>
      </w:r>
      <w:r w:rsidRPr="00754D31">
        <w:rPr>
          <w:rFonts w:ascii="Arial" w:hAnsi="Arial" w:cs="Arial"/>
        </w:rPr>
        <w:fldChar w:fldCharType="begin"/>
      </w:r>
      <w:r w:rsidRPr="00754D31">
        <w:rPr>
          <w:rFonts w:ascii="Arial" w:hAnsi="Arial" w:cs="Arial"/>
        </w:rPr>
        <w:instrText xml:space="preserve"> SEQ Table \* ARABIC </w:instrText>
      </w:r>
      <w:r w:rsidRPr="00754D31">
        <w:rPr>
          <w:rFonts w:ascii="Arial" w:hAnsi="Arial" w:cs="Arial"/>
        </w:rPr>
        <w:fldChar w:fldCharType="separate"/>
      </w:r>
      <w:r w:rsidR="001A7DC7">
        <w:rPr>
          <w:rFonts w:ascii="Arial" w:hAnsi="Arial" w:cs="Arial"/>
          <w:noProof/>
        </w:rPr>
        <w:t>15</w:t>
      </w:r>
      <w:r w:rsidRPr="00754D31">
        <w:rPr>
          <w:rFonts w:ascii="Arial" w:hAnsi="Arial" w:cs="Arial"/>
        </w:rPr>
        <w:fldChar w:fldCharType="end"/>
      </w:r>
      <w:bookmarkEnd w:id="102"/>
      <w:r w:rsidRPr="00754D31">
        <w:rPr>
          <w:rFonts w:ascii="Arial" w:hAnsi="Arial" w:cs="Arial"/>
        </w:rPr>
        <w:t xml:space="preserve">: Fees in </w:t>
      </w:r>
      <w:r>
        <w:rPr>
          <w:rFonts w:ascii="Arial" w:hAnsi="Arial" w:cs="Arial"/>
          <w:szCs w:val="20"/>
        </w:rPr>
        <w:t>draft</w:t>
      </w:r>
      <w:r w:rsidRPr="00754D31">
        <w:rPr>
          <w:rFonts w:ascii="Arial" w:hAnsi="Arial" w:cs="Arial"/>
          <w:szCs w:val="20"/>
        </w:rPr>
        <w:t xml:space="preserve"> POCTA Regulations </w:t>
      </w:r>
      <w:r>
        <w:rPr>
          <w:rFonts w:ascii="Arial" w:hAnsi="Arial" w:cs="Arial"/>
          <w:szCs w:val="20"/>
        </w:rPr>
        <w:t xml:space="preserve">2019 </w:t>
      </w:r>
      <w:r w:rsidRPr="00754D31">
        <w:rPr>
          <w:rFonts w:ascii="Arial" w:hAnsi="Arial" w:cs="Arial"/>
        </w:rPr>
        <w:t>(preferred option)</w:t>
      </w:r>
    </w:p>
    <w:tbl>
      <w:tblPr>
        <w:tblW w:w="5000" w:type="pct"/>
        <w:tblLook w:val="04A0" w:firstRow="1" w:lastRow="0" w:firstColumn="1" w:lastColumn="0" w:noHBand="0" w:noVBand="1"/>
      </w:tblPr>
      <w:tblGrid>
        <w:gridCol w:w="8478"/>
        <w:gridCol w:w="1366"/>
        <w:gridCol w:w="1366"/>
        <w:gridCol w:w="1366"/>
        <w:gridCol w:w="1363"/>
      </w:tblGrid>
      <w:tr w:rsidR="00BB24F5" w:rsidRPr="006B4D4F" w14:paraId="10B89CDD" w14:textId="77777777" w:rsidTr="003641F2">
        <w:trPr>
          <w:trHeight w:val="510"/>
        </w:trPr>
        <w:tc>
          <w:tcPr>
            <w:tcW w:w="3041" w:type="pct"/>
            <w:tcBorders>
              <w:top w:val="single" w:sz="8" w:space="0" w:color="auto"/>
              <w:left w:val="single" w:sz="4" w:space="0" w:color="auto"/>
              <w:bottom w:val="single" w:sz="8" w:space="0" w:color="auto"/>
              <w:right w:val="single" w:sz="8" w:space="0" w:color="auto"/>
            </w:tcBorders>
            <w:shd w:val="clear" w:color="auto" w:fill="BFBFBF"/>
            <w:vAlign w:val="center"/>
          </w:tcPr>
          <w:p w14:paraId="714BBE86" w14:textId="77777777" w:rsidR="00BB24F5" w:rsidRPr="009E6DAE" w:rsidRDefault="00BB24F5" w:rsidP="00602036">
            <w:pPr>
              <w:pStyle w:val="EYBodytextwithparaspace"/>
              <w:spacing w:after="0"/>
              <w:rPr>
                <w:rFonts w:ascii="Arial" w:hAnsi="Arial" w:cs="Arial"/>
                <w:b/>
                <w:bCs/>
              </w:rPr>
            </w:pPr>
            <w:r w:rsidRPr="009E6DAE">
              <w:rPr>
                <w:rFonts w:ascii="Arial" w:hAnsi="Arial" w:cs="Arial"/>
                <w:b/>
                <w:bCs/>
                <w:color w:val="000000"/>
                <w:szCs w:val="18"/>
              </w:rPr>
              <w:t>Fee</w:t>
            </w:r>
          </w:p>
        </w:tc>
        <w:tc>
          <w:tcPr>
            <w:tcW w:w="490" w:type="pct"/>
            <w:tcBorders>
              <w:top w:val="single" w:sz="8" w:space="0" w:color="auto"/>
              <w:left w:val="single" w:sz="8" w:space="0" w:color="auto"/>
              <w:bottom w:val="single" w:sz="8" w:space="0" w:color="auto"/>
              <w:right w:val="single" w:sz="8" w:space="0" w:color="auto"/>
            </w:tcBorders>
            <w:shd w:val="clear" w:color="auto" w:fill="BFBFBF"/>
            <w:vAlign w:val="center"/>
          </w:tcPr>
          <w:p w14:paraId="01D91322" w14:textId="77777777" w:rsidR="00BB24F5" w:rsidRPr="009E6DAE" w:rsidRDefault="00BB24F5" w:rsidP="00602036">
            <w:pPr>
              <w:pStyle w:val="EYBodytextwithparaspace"/>
              <w:spacing w:after="0"/>
              <w:rPr>
                <w:rFonts w:ascii="Arial" w:hAnsi="Arial" w:cs="Arial"/>
                <w:b/>
                <w:bCs/>
                <w:color w:val="000000"/>
                <w:szCs w:val="18"/>
              </w:rPr>
            </w:pPr>
            <w:r w:rsidRPr="009E6DAE">
              <w:rPr>
                <w:rFonts w:ascii="Arial" w:hAnsi="Arial" w:cs="Arial"/>
                <w:b/>
                <w:bCs/>
                <w:color w:val="000000"/>
                <w:szCs w:val="18"/>
              </w:rPr>
              <w:t>Fee units (POCTA Regulations 2008)</w:t>
            </w:r>
          </w:p>
        </w:tc>
        <w:tc>
          <w:tcPr>
            <w:tcW w:w="490" w:type="pct"/>
            <w:tcBorders>
              <w:top w:val="single" w:sz="8" w:space="0" w:color="auto"/>
              <w:left w:val="single" w:sz="8" w:space="0" w:color="auto"/>
              <w:bottom w:val="single" w:sz="8" w:space="0" w:color="auto"/>
              <w:right w:val="single" w:sz="8" w:space="0" w:color="auto"/>
            </w:tcBorders>
            <w:shd w:val="clear" w:color="auto" w:fill="BFBFBF"/>
            <w:vAlign w:val="center"/>
          </w:tcPr>
          <w:p w14:paraId="7FBF9F31" w14:textId="77777777" w:rsidR="00BB24F5" w:rsidRPr="009E6DAE" w:rsidRDefault="00BB24F5" w:rsidP="00602036">
            <w:pPr>
              <w:pStyle w:val="EYBodytextwithparaspace"/>
              <w:spacing w:after="0"/>
              <w:rPr>
                <w:rFonts w:ascii="Arial" w:hAnsi="Arial" w:cs="Arial"/>
                <w:b/>
                <w:bCs/>
                <w:color w:val="000000"/>
                <w:szCs w:val="18"/>
              </w:rPr>
            </w:pPr>
            <w:r w:rsidRPr="009E6DAE">
              <w:rPr>
                <w:rFonts w:ascii="Arial" w:hAnsi="Arial" w:cs="Arial"/>
                <w:b/>
                <w:bCs/>
                <w:color w:val="000000"/>
                <w:szCs w:val="18"/>
              </w:rPr>
              <w:t>Fee units (Draft POCTA Regulations 2019)</w:t>
            </w:r>
          </w:p>
        </w:tc>
        <w:tc>
          <w:tcPr>
            <w:tcW w:w="490" w:type="pct"/>
            <w:tcBorders>
              <w:top w:val="single" w:sz="8" w:space="0" w:color="auto"/>
              <w:left w:val="single" w:sz="8" w:space="0" w:color="auto"/>
              <w:bottom w:val="single" w:sz="8" w:space="0" w:color="auto"/>
              <w:right w:val="single" w:sz="8" w:space="0" w:color="auto"/>
            </w:tcBorders>
            <w:shd w:val="clear" w:color="auto" w:fill="BFBFBF"/>
            <w:vAlign w:val="center"/>
          </w:tcPr>
          <w:p w14:paraId="754B2292" w14:textId="77777777" w:rsidR="00BB24F5" w:rsidRPr="009E6DAE" w:rsidRDefault="00BB24F5" w:rsidP="00602036">
            <w:pPr>
              <w:pStyle w:val="EYBodytextwithparaspace"/>
              <w:spacing w:after="0"/>
              <w:rPr>
                <w:rFonts w:ascii="Arial" w:hAnsi="Arial" w:cs="Arial"/>
                <w:b/>
                <w:bCs/>
              </w:rPr>
            </w:pPr>
            <w:r w:rsidRPr="009E6DAE">
              <w:rPr>
                <w:rFonts w:ascii="Arial" w:hAnsi="Arial" w:cs="Arial"/>
                <w:b/>
                <w:bCs/>
                <w:color w:val="000000"/>
                <w:szCs w:val="18"/>
              </w:rPr>
              <w:t>Percentage change</w:t>
            </w:r>
          </w:p>
        </w:tc>
        <w:tc>
          <w:tcPr>
            <w:tcW w:w="490" w:type="pct"/>
            <w:tcBorders>
              <w:top w:val="single" w:sz="8" w:space="0" w:color="auto"/>
              <w:left w:val="nil"/>
              <w:bottom w:val="single" w:sz="8" w:space="0" w:color="auto"/>
              <w:right w:val="single" w:sz="8" w:space="0" w:color="auto"/>
            </w:tcBorders>
            <w:shd w:val="clear" w:color="auto" w:fill="BFBFBF"/>
            <w:vAlign w:val="center"/>
          </w:tcPr>
          <w:p w14:paraId="5E7A310D" w14:textId="77777777" w:rsidR="00BB24F5" w:rsidRPr="009E6DAE" w:rsidRDefault="00BB24F5" w:rsidP="00602036">
            <w:pPr>
              <w:pStyle w:val="EYBodytextwithparaspace"/>
              <w:spacing w:after="0"/>
              <w:rPr>
                <w:rFonts w:ascii="Arial" w:hAnsi="Arial" w:cs="Arial"/>
                <w:b/>
                <w:bCs/>
              </w:rPr>
            </w:pPr>
            <w:r w:rsidRPr="009E6DAE">
              <w:rPr>
                <w:rFonts w:ascii="Arial" w:hAnsi="Arial" w:cs="Arial"/>
                <w:b/>
                <w:bCs/>
                <w:color w:val="000000"/>
                <w:szCs w:val="18"/>
              </w:rPr>
              <w:t xml:space="preserve">Amount </w:t>
            </w:r>
          </w:p>
        </w:tc>
      </w:tr>
      <w:tr w:rsidR="00BB24F5" w:rsidRPr="006B4D4F" w14:paraId="16AEA221" w14:textId="77777777" w:rsidTr="00602036">
        <w:trPr>
          <w:trHeight w:val="340"/>
        </w:trPr>
        <w:tc>
          <w:tcPr>
            <w:tcW w:w="5000" w:type="pct"/>
            <w:gridSpan w:val="5"/>
            <w:tcBorders>
              <w:top w:val="single" w:sz="8" w:space="0" w:color="auto"/>
              <w:left w:val="single" w:sz="4" w:space="0" w:color="auto"/>
              <w:bottom w:val="single" w:sz="8" w:space="0" w:color="auto"/>
              <w:right w:val="single" w:sz="8" w:space="0" w:color="auto"/>
            </w:tcBorders>
            <w:shd w:val="clear" w:color="auto" w:fill="auto"/>
            <w:vAlign w:val="center"/>
          </w:tcPr>
          <w:p w14:paraId="1566754C"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i/>
                <w:iCs/>
                <w:color w:val="000000"/>
                <w:sz w:val="18"/>
                <w:szCs w:val="18"/>
              </w:rPr>
              <w:t>Electronic devices</w:t>
            </w:r>
          </w:p>
        </w:tc>
      </w:tr>
      <w:tr w:rsidR="00BB24F5" w:rsidRPr="006B4D4F" w14:paraId="36BC5718"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448E8456"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approval of therapeutic electronic devices</w:t>
            </w:r>
          </w:p>
        </w:tc>
        <w:tc>
          <w:tcPr>
            <w:tcW w:w="490" w:type="pct"/>
            <w:tcBorders>
              <w:top w:val="single" w:sz="8" w:space="0" w:color="auto"/>
              <w:left w:val="single" w:sz="8" w:space="0" w:color="auto"/>
              <w:bottom w:val="single" w:sz="8" w:space="0" w:color="auto"/>
              <w:right w:val="single" w:sz="8" w:space="0" w:color="auto"/>
            </w:tcBorders>
            <w:vAlign w:val="center"/>
          </w:tcPr>
          <w:p w14:paraId="2A77A17F"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N/A</w:t>
            </w:r>
          </w:p>
        </w:tc>
        <w:tc>
          <w:tcPr>
            <w:tcW w:w="490" w:type="pct"/>
            <w:tcBorders>
              <w:top w:val="single" w:sz="8" w:space="0" w:color="auto"/>
              <w:left w:val="single" w:sz="8" w:space="0" w:color="auto"/>
              <w:bottom w:val="single" w:sz="8" w:space="0" w:color="auto"/>
              <w:right w:val="single" w:sz="8" w:space="0" w:color="auto"/>
            </w:tcBorders>
            <w:vAlign w:val="center"/>
          </w:tcPr>
          <w:p w14:paraId="4A7B5F33"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30</w:t>
            </w:r>
          </w:p>
        </w:tc>
        <w:tc>
          <w:tcPr>
            <w:tcW w:w="490" w:type="pct"/>
            <w:tcBorders>
              <w:top w:val="nil"/>
              <w:left w:val="single" w:sz="8" w:space="0" w:color="auto"/>
              <w:bottom w:val="single" w:sz="8" w:space="0" w:color="auto"/>
              <w:right w:val="single" w:sz="8" w:space="0" w:color="auto"/>
            </w:tcBorders>
            <w:shd w:val="clear" w:color="auto" w:fill="auto"/>
            <w:vAlign w:val="center"/>
          </w:tcPr>
          <w:p w14:paraId="7A000E1A"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N/A</w:t>
            </w:r>
          </w:p>
        </w:tc>
        <w:tc>
          <w:tcPr>
            <w:tcW w:w="490" w:type="pct"/>
            <w:tcBorders>
              <w:top w:val="nil"/>
              <w:left w:val="nil"/>
              <w:bottom w:val="single" w:sz="8" w:space="0" w:color="auto"/>
              <w:right w:val="single" w:sz="8" w:space="0" w:color="auto"/>
            </w:tcBorders>
            <w:shd w:val="clear" w:color="auto" w:fill="auto"/>
            <w:vAlign w:val="center"/>
          </w:tcPr>
          <w:p w14:paraId="6F29EED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$444.30</w:t>
            </w:r>
          </w:p>
        </w:tc>
      </w:tr>
      <w:tr w:rsidR="00BB24F5" w:rsidRPr="006B4D4F" w14:paraId="4C74230A" w14:textId="77777777" w:rsidTr="00602036">
        <w:trPr>
          <w:trHeight w:val="340"/>
        </w:trPr>
        <w:tc>
          <w:tcPr>
            <w:tcW w:w="5000" w:type="pct"/>
            <w:gridSpan w:val="5"/>
            <w:tcBorders>
              <w:top w:val="single" w:sz="8" w:space="0" w:color="auto"/>
              <w:left w:val="single" w:sz="4" w:space="0" w:color="auto"/>
              <w:bottom w:val="single" w:sz="8" w:space="0" w:color="auto"/>
              <w:right w:val="single" w:sz="8" w:space="0" w:color="auto"/>
            </w:tcBorders>
            <w:shd w:val="clear" w:color="auto" w:fill="auto"/>
            <w:vAlign w:val="center"/>
          </w:tcPr>
          <w:p w14:paraId="7265F4FB" w14:textId="77777777" w:rsidR="00BB24F5" w:rsidRPr="009E6DAE" w:rsidRDefault="00BB24F5" w:rsidP="00602036">
            <w:pPr>
              <w:autoSpaceDE/>
              <w:autoSpaceDN/>
              <w:adjustRightInd/>
              <w:rPr>
                <w:rFonts w:ascii="Arial" w:hAnsi="Arial" w:cs="Arial"/>
                <w:color w:val="000000"/>
                <w:sz w:val="18"/>
                <w:szCs w:val="18"/>
              </w:rPr>
            </w:pPr>
            <w:r w:rsidRPr="009E6DAE">
              <w:rPr>
                <w:rFonts w:ascii="Arial" w:hAnsi="Arial" w:cs="Arial"/>
                <w:i/>
                <w:iCs/>
                <w:color w:val="000000"/>
                <w:sz w:val="18"/>
                <w:szCs w:val="18"/>
              </w:rPr>
              <w:t>Trap Approvals</w:t>
            </w:r>
          </w:p>
        </w:tc>
      </w:tr>
      <w:tr w:rsidR="00BB24F5" w:rsidRPr="006B4D4F" w14:paraId="3BFBCC10"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1E71192A" w14:textId="77777777" w:rsidR="00BB24F5" w:rsidRPr="009E6DAE" w:rsidRDefault="00BB24F5" w:rsidP="00602036">
            <w:pPr>
              <w:autoSpaceDE/>
              <w:autoSpaceDN/>
              <w:adjustRightInd/>
              <w:rPr>
                <w:rFonts w:ascii="Arial" w:hAnsi="Arial" w:cs="Arial"/>
                <w:color w:val="000000"/>
                <w:sz w:val="18"/>
                <w:szCs w:val="18"/>
              </w:rPr>
            </w:pPr>
            <w:r w:rsidRPr="009E6DAE">
              <w:rPr>
                <w:rFonts w:ascii="Arial" w:hAnsi="Arial" w:cs="Arial"/>
                <w:color w:val="000000"/>
                <w:sz w:val="18"/>
                <w:szCs w:val="18"/>
              </w:rPr>
              <w:t>Fee for all trap related approvals</w:t>
            </w:r>
          </w:p>
        </w:tc>
        <w:tc>
          <w:tcPr>
            <w:tcW w:w="490" w:type="pct"/>
            <w:tcBorders>
              <w:top w:val="single" w:sz="8" w:space="0" w:color="auto"/>
              <w:left w:val="single" w:sz="8" w:space="0" w:color="auto"/>
              <w:bottom w:val="single" w:sz="8" w:space="0" w:color="auto"/>
              <w:right w:val="single" w:sz="8" w:space="0" w:color="auto"/>
            </w:tcBorders>
            <w:vAlign w:val="center"/>
          </w:tcPr>
          <w:p w14:paraId="73DF34A0"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N/A</w:t>
            </w:r>
          </w:p>
        </w:tc>
        <w:tc>
          <w:tcPr>
            <w:tcW w:w="490" w:type="pct"/>
            <w:tcBorders>
              <w:top w:val="single" w:sz="8" w:space="0" w:color="auto"/>
              <w:left w:val="single" w:sz="8" w:space="0" w:color="auto"/>
              <w:bottom w:val="single" w:sz="8" w:space="0" w:color="auto"/>
              <w:right w:val="single" w:sz="8" w:space="0" w:color="auto"/>
            </w:tcBorders>
            <w:vAlign w:val="center"/>
          </w:tcPr>
          <w:p w14:paraId="54F2CC32"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23</w:t>
            </w:r>
          </w:p>
        </w:tc>
        <w:tc>
          <w:tcPr>
            <w:tcW w:w="490" w:type="pct"/>
            <w:tcBorders>
              <w:top w:val="nil"/>
              <w:left w:val="single" w:sz="8" w:space="0" w:color="auto"/>
              <w:bottom w:val="single" w:sz="8" w:space="0" w:color="auto"/>
              <w:right w:val="single" w:sz="8" w:space="0" w:color="auto"/>
            </w:tcBorders>
            <w:shd w:val="clear" w:color="auto" w:fill="auto"/>
            <w:vAlign w:val="center"/>
          </w:tcPr>
          <w:p w14:paraId="01906D90"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N/A</w:t>
            </w:r>
          </w:p>
        </w:tc>
        <w:tc>
          <w:tcPr>
            <w:tcW w:w="490" w:type="pct"/>
            <w:tcBorders>
              <w:top w:val="nil"/>
              <w:left w:val="nil"/>
              <w:bottom w:val="single" w:sz="8" w:space="0" w:color="auto"/>
              <w:right w:val="single" w:sz="8" w:space="0" w:color="auto"/>
            </w:tcBorders>
            <w:shd w:val="clear" w:color="auto" w:fill="auto"/>
            <w:vAlign w:val="center"/>
          </w:tcPr>
          <w:p w14:paraId="1CC7E72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$340.63</w:t>
            </w:r>
          </w:p>
        </w:tc>
      </w:tr>
      <w:tr w:rsidR="00BB24F5" w:rsidRPr="006B4D4F" w14:paraId="66404CE4" w14:textId="77777777" w:rsidTr="00602036">
        <w:trPr>
          <w:trHeight w:val="340"/>
        </w:trPr>
        <w:tc>
          <w:tcPr>
            <w:tcW w:w="5000" w:type="pct"/>
            <w:gridSpan w:val="5"/>
            <w:tcBorders>
              <w:top w:val="single" w:sz="8" w:space="0" w:color="auto"/>
              <w:left w:val="single" w:sz="4" w:space="0" w:color="auto"/>
              <w:bottom w:val="single" w:sz="8" w:space="0" w:color="auto"/>
              <w:right w:val="single" w:sz="8" w:space="0" w:color="auto"/>
            </w:tcBorders>
            <w:shd w:val="clear" w:color="auto" w:fill="auto"/>
            <w:vAlign w:val="center"/>
          </w:tcPr>
          <w:p w14:paraId="45D061AF"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i/>
                <w:iCs/>
                <w:color w:val="000000"/>
                <w:sz w:val="18"/>
                <w:szCs w:val="18"/>
              </w:rPr>
              <w:t>Rodeos</w:t>
            </w:r>
          </w:p>
        </w:tc>
      </w:tr>
      <w:tr w:rsidR="00BB24F5" w:rsidRPr="006B4D4F" w14:paraId="7DFA253A"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4BD2AA42"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the issue of a rodeo licence</w:t>
            </w:r>
          </w:p>
        </w:tc>
        <w:tc>
          <w:tcPr>
            <w:tcW w:w="490" w:type="pct"/>
            <w:tcBorders>
              <w:top w:val="single" w:sz="8" w:space="0" w:color="auto"/>
              <w:left w:val="single" w:sz="8" w:space="0" w:color="auto"/>
              <w:bottom w:val="single" w:sz="8" w:space="0" w:color="auto"/>
              <w:right w:val="single" w:sz="8" w:space="0" w:color="auto"/>
            </w:tcBorders>
            <w:vAlign w:val="center"/>
          </w:tcPr>
          <w:p w14:paraId="6BDA813D"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45</w:t>
            </w:r>
          </w:p>
        </w:tc>
        <w:tc>
          <w:tcPr>
            <w:tcW w:w="490" w:type="pct"/>
            <w:tcBorders>
              <w:top w:val="single" w:sz="8" w:space="0" w:color="auto"/>
              <w:left w:val="single" w:sz="8" w:space="0" w:color="auto"/>
              <w:bottom w:val="single" w:sz="8" w:space="0" w:color="auto"/>
              <w:right w:val="single" w:sz="8" w:space="0" w:color="auto"/>
            </w:tcBorders>
            <w:vAlign w:val="center"/>
          </w:tcPr>
          <w:p w14:paraId="389CE424"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48</w:t>
            </w:r>
          </w:p>
        </w:tc>
        <w:tc>
          <w:tcPr>
            <w:tcW w:w="490" w:type="pct"/>
            <w:tcBorders>
              <w:top w:val="nil"/>
              <w:left w:val="single" w:sz="8" w:space="0" w:color="auto"/>
              <w:bottom w:val="single" w:sz="8" w:space="0" w:color="auto"/>
              <w:right w:val="single" w:sz="8" w:space="0" w:color="auto"/>
            </w:tcBorders>
            <w:shd w:val="clear" w:color="auto" w:fill="auto"/>
            <w:vAlign w:val="center"/>
          </w:tcPr>
          <w:p w14:paraId="75E910F7"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7%</w:t>
            </w:r>
          </w:p>
        </w:tc>
        <w:tc>
          <w:tcPr>
            <w:tcW w:w="490" w:type="pct"/>
            <w:tcBorders>
              <w:top w:val="nil"/>
              <w:left w:val="nil"/>
              <w:bottom w:val="single" w:sz="8" w:space="0" w:color="auto"/>
              <w:right w:val="single" w:sz="8" w:space="0" w:color="auto"/>
            </w:tcBorders>
            <w:shd w:val="clear" w:color="auto" w:fill="auto"/>
            <w:vAlign w:val="center"/>
          </w:tcPr>
          <w:p w14:paraId="093CD669"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$710.88</w:t>
            </w:r>
          </w:p>
        </w:tc>
      </w:tr>
      <w:tr w:rsidR="00BB24F5" w:rsidRPr="006B4D4F" w14:paraId="4230937C"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00730CEC"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the issue of a rodeo permit</w:t>
            </w:r>
          </w:p>
        </w:tc>
        <w:tc>
          <w:tcPr>
            <w:tcW w:w="490" w:type="pct"/>
            <w:tcBorders>
              <w:top w:val="single" w:sz="8" w:space="0" w:color="auto"/>
              <w:left w:val="single" w:sz="8" w:space="0" w:color="auto"/>
              <w:bottom w:val="single" w:sz="8" w:space="0" w:color="auto"/>
              <w:right w:val="single" w:sz="8" w:space="0" w:color="auto"/>
            </w:tcBorders>
            <w:vAlign w:val="center"/>
          </w:tcPr>
          <w:p w14:paraId="58C36E1C"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12</w:t>
            </w:r>
          </w:p>
        </w:tc>
        <w:tc>
          <w:tcPr>
            <w:tcW w:w="490" w:type="pct"/>
            <w:tcBorders>
              <w:top w:val="single" w:sz="8" w:space="0" w:color="auto"/>
              <w:left w:val="single" w:sz="8" w:space="0" w:color="auto"/>
              <w:bottom w:val="single" w:sz="8" w:space="0" w:color="auto"/>
              <w:right w:val="single" w:sz="8" w:space="0" w:color="auto"/>
            </w:tcBorders>
            <w:vAlign w:val="center"/>
          </w:tcPr>
          <w:p w14:paraId="5C6400BD"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41</w:t>
            </w:r>
          </w:p>
        </w:tc>
        <w:tc>
          <w:tcPr>
            <w:tcW w:w="490" w:type="pct"/>
            <w:tcBorders>
              <w:top w:val="nil"/>
              <w:left w:val="single" w:sz="8" w:space="0" w:color="auto"/>
              <w:bottom w:val="single" w:sz="8" w:space="0" w:color="auto"/>
              <w:right w:val="single" w:sz="8" w:space="0" w:color="auto"/>
            </w:tcBorders>
            <w:shd w:val="clear" w:color="auto" w:fill="auto"/>
            <w:vAlign w:val="center"/>
          </w:tcPr>
          <w:p w14:paraId="037D2C6E"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242%</w:t>
            </w:r>
          </w:p>
        </w:tc>
        <w:tc>
          <w:tcPr>
            <w:tcW w:w="490" w:type="pct"/>
            <w:tcBorders>
              <w:top w:val="nil"/>
              <w:left w:val="nil"/>
              <w:bottom w:val="single" w:sz="8" w:space="0" w:color="auto"/>
              <w:right w:val="single" w:sz="8" w:space="0" w:color="auto"/>
            </w:tcBorders>
            <w:shd w:val="clear" w:color="auto" w:fill="auto"/>
            <w:vAlign w:val="center"/>
          </w:tcPr>
          <w:p w14:paraId="741E1C4C"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$607.21</w:t>
            </w:r>
          </w:p>
        </w:tc>
      </w:tr>
      <w:tr w:rsidR="00BB24F5" w:rsidRPr="006B4D4F" w14:paraId="1D72DB21"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5C96C9E5"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the issue of a rodeo school permit</w:t>
            </w:r>
          </w:p>
        </w:tc>
        <w:tc>
          <w:tcPr>
            <w:tcW w:w="490" w:type="pct"/>
            <w:tcBorders>
              <w:top w:val="single" w:sz="8" w:space="0" w:color="auto"/>
              <w:left w:val="single" w:sz="8" w:space="0" w:color="auto"/>
              <w:bottom w:val="single" w:sz="8" w:space="0" w:color="auto"/>
              <w:right w:val="single" w:sz="8" w:space="0" w:color="auto"/>
            </w:tcBorders>
            <w:vAlign w:val="center"/>
          </w:tcPr>
          <w:p w14:paraId="1FCC4BD5"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w:t>
            </w:r>
          </w:p>
        </w:tc>
        <w:tc>
          <w:tcPr>
            <w:tcW w:w="490" w:type="pct"/>
            <w:tcBorders>
              <w:top w:val="single" w:sz="8" w:space="0" w:color="auto"/>
              <w:left w:val="single" w:sz="8" w:space="0" w:color="auto"/>
              <w:bottom w:val="single" w:sz="8" w:space="0" w:color="auto"/>
              <w:right w:val="single" w:sz="8" w:space="0" w:color="auto"/>
            </w:tcBorders>
            <w:vAlign w:val="center"/>
          </w:tcPr>
          <w:p w14:paraId="7B85E498"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34</w:t>
            </w:r>
          </w:p>
        </w:tc>
        <w:tc>
          <w:tcPr>
            <w:tcW w:w="490" w:type="pct"/>
            <w:tcBorders>
              <w:top w:val="nil"/>
              <w:left w:val="single" w:sz="8" w:space="0" w:color="auto"/>
              <w:bottom w:val="single" w:sz="8" w:space="0" w:color="auto"/>
              <w:right w:val="single" w:sz="8" w:space="0" w:color="auto"/>
            </w:tcBorders>
            <w:shd w:val="clear" w:color="auto" w:fill="auto"/>
            <w:vAlign w:val="center"/>
          </w:tcPr>
          <w:p w14:paraId="5A9FA097"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467%</w:t>
            </w:r>
          </w:p>
        </w:tc>
        <w:tc>
          <w:tcPr>
            <w:tcW w:w="490" w:type="pct"/>
            <w:tcBorders>
              <w:top w:val="nil"/>
              <w:left w:val="nil"/>
              <w:bottom w:val="single" w:sz="8" w:space="0" w:color="auto"/>
              <w:right w:val="single" w:sz="8" w:space="0" w:color="auto"/>
            </w:tcBorders>
            <w:shd w:val="clear" w:color="auto" w:fill="auto"/>
            <w:vAlign w:val="center"/>
          </w:tcPr>
          <w:p w14:paraId="38E0A6FC"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$503.54</w:t>
            </w:r>
          </w:p>
        </w:tc>
      </w:tr>
      <w:tr w:rsidR="00BB24F5" w:rsidRPr="006B4D4F" w14:paraId="45249365"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5A4D42B3" w14:textId="77777777" w:rsidR="00BB24F5" w:rsidRPr="009E6DAE" w:rsidRDefault="00BB24F5" w:rsidP="00602036">
            <w:pPr>
              <w:autoSpaceDE/>
              <w:autoSpaceDN/>
              <w:adjustRightInd/>
              <w:rPr>
                <w:rFonts w:ascii="Arial" w:hAnsi="Arial" w:cs="Arial"/>
                <w:color w:val="000000"/>
                <w:sz w:val="18"/>
                <w:szCs w:val="18"/>
              </w:rPr>
            </w:pPr>
            <w:r w:rsidRPr="009E6DAE">
              <w:rPr>
                <w:rFonts w:ascii="Arial" w:hAnsi="Arial" w:cs="Arial"/>
                <w:color w:val="000000"/>
                <w:sz w:val="18"/>
                <w:szCs w:val="18"/>
              </w:rPr>
              <w:t>Fee for the approval of a rodeo organisation</w:t>
            </w:r>
          </w:p>
        </w:tc>
        <w:tc>
          <w:tcPr>
            <w:tcW w:w="490" w:type="pct"/>
            <w:tcBorders>
              <w:top w:val="single" w:sz="8" w:space="0" w:color="auto"/>
              <w:left w:val="single" w:sz="8" w:space="0" w:color="auto"/>
              <w:bottom w:val="single" w:sz="8" w:space="0" w:color="auto"/>
              <w:right w:val="single" w:sz="8" w:space="0" w:color="auto"/>
            </w:tcBorders>
            <w:vAlign w:val="center"/>
          </w:tcPr>
          <w:p w14:paraId="6104B254"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N/A</w:t>
            </w:r>
          </w:p>
        </w:tc>
        <w:tc>
          <w:tcPr>
            <w:tcW w:w="490" w:type="pct"/>
            <w:tcBorders>
              <w:top w:val="single" w:sz="8" w:space="0" w:color="auto"/>
              <w:left w:val="single" w:sz="8" w:space="0" w:color="auto"/>
              <w:bottom w:val="single" w:sz="8" w:space="0" w:color="auto"/>
              <w:right w:val="single" w:sz="8" w:space="0" w:color="auto"/>
            </w:tcBorders>
            <w:vAlign w:val="center"/>
          </w:tcPr>
          <w:p w14:paraId="0C3A308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63</w:t>
            </w:r>
          </w:p>
        </w:tc>
        <w:tc>
          <w:tcPr>
            <w:tcW w:w="490" w:type="pct"/>
            <w:tcBorders>
              <w:top w:val="nil"/>
              <w:left w:val="single" w:sz="8" w:space="0" w:color="auto"/>
              <w:bottom w:val="single" w:sz="8" w:space="0" w:color="auto"/>
              <w:right w:val="single" w:sz="8" w:space="0" w:color="auto"/>
            </w:tcBorders>
            <w:shd w:val="clear" w:color="auto" w:fill="auto"/>
            <w:vAlign w:val="center"/>
          </w:tcPr>
          <w:p w14:paraId="2F64C074"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N/A</w:t>
            </w:r>
          </w:p>
        </w:tc>
        <w:tc>
          <w:tcPr>
            <w:tcW w:w="490" w:type="pct"/>
            <w:tcBorders>
              <w:top w:val="nil"/>
              <w:left w:val="nil"/>
              <w:bottom w:val="single" w:sz="8" w:space="0" w:color="auto"/>
              <w:right w:val="single" w:sz="8" w:space="0" w:color="auto"/>
            </w:tcBorders>
            <w:shd w:val="clear" w:color="auto" w:fill="auto"/>
            <w:vAlign w:val="center"/>
          </w:tcPr>
          <w:p w14:paraId="4737DCF6"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$933.03</w:t>
            </w:r>
          </w:p>
        </w:tc>
      </w:tr>
      <w:tr w:rsidR="00BB24F5" w:rsidRPr="006B4D4F" w14:paraId="15988B8F" w14:textId="77777777" w:rsidTr="00602036">
        <w:trPr>
          <w:trHeight w:val="340"/>
        </w:trPr>
        <w:tc>
          <w:tcPr>
            <w:tcW w:w="5000" w:type="pct"/>
            <w:gridSpan w:val="5"/>
            <w:tcBorders>
              <w:top w:val="single" w:sz="8" w:space="0" w:color="auto"/>
              <w:left w:val="single" w:sz="4" w:space="0" w:color="auto"/>
              <w:bottom w:val="single" w:sz="8" w:space="0" w:color="auto"/>
              <w:right w:val="single" w:sz="8" w:space="0" w:color="auto"/>
            </w:tcBorders>
            <w:shd w:val="clear" w:color="auto" w:fill="auto"/>
            <w:vAlign w:val="center"/>
          </w:tcPr>
          <w:p w14:paraId="27377537"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i/>
                <w:iCs/>
                <w:color w:val="000000"/>
                <w:sz w:val="18"/>
                <w:szCs w:val="18"/>
              </w:rPr>
              <w:t xml:space="preserve">Scientific Procedures </w:t>
            </w:r>
          </w:p>
        </w:tc>
      </w:tr>
      <w:tr w:rsidR="00BB24F5" w:rsidRPr="006B4D4F" w14:paraId="67AB7927"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182EB8DB"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premises licence (1 year)</w:t>
            </w:r>
          </w:p>
        </w:tc>
        <w:tc>
          <w:tcPr>
            <w:tcW w:w="490" w:type="pct"/>
            <w:tcBorders>
              <w:top w:val="single" w:sz="8" w:space="0" w:color="auto"/>
              <w:left w:val="single" w:sz="8" w:space="0" w:color="auto"/>
              <w:bottom w:val="single" w:sz="8" w:space="0" w:color="auto"/>
              <w:right w:val="single" w:sz="8" w:space="0" w:color="auto"/>
            </w:tcBorders>
            <w:vAlign w:val="center"/>
          </w:tcPr>
          <w:p w14:paraId="53765D1C"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38.4</w:t>
            </w:r>
          </w:p>
        </w:tc>
        <w:tc>
          <w:tcPr>
            <w:tcW w:w="490" w:type="pct"/>
            <w:tcBorders>
              <w:top w:val="single" w:sz="8" w:space="0" w:color="auto"/>
              <w:left w:val="single" w:sz="8" w:space="0" w:color="auto"/>
              <w:bottom w:val="single" w:sz="8" w:space="0" w:color="auto"/>
              <w:right w:val="single" w:sz="8" w:space="0" w:color="auto"/>
            </w:tcBorders>
            <w:vAlign w:val="center"/>
          </w:tcPr>
          <w:p w14:paraId="7EDED3CF"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38.4</w:t>
            </w:r>
          </w:p>
        </w:tc>
        <w:tc>
          <w:tcPr>
            <w:tcW w:w="490" w:type="pct"/>
            <w:tcBorders>
              <w:top w:val="nil"/>
              <w:left w:val="single" w:sz="8" w:space="0" w:color="auto"/>
              <w:bottom w:val="single" w:sz="8" w:space="0" w:color="auto"/>
              <w:right w:val="single" w:sz="8" w:space="0" w:color="auto"/>
            </w:tcBorders>
            <w:shd w:val="clear" w:color="auto" w:fill="auto"/>
            <w:vAlign w:val="center"/>
          </w:tcPr>
          <w:p w14:paraId="4570A7D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0DE36522"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$568.70</w:t>
            </w:r>
          </w:p>
        </w:tc>
      </w:tr>
      <w:tr w:rsidR="00BB24F5" w:rsidRPr="006B4D4F" w14:paraId="5DE2ED91"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3853C906"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premises licence (2 years)</w:t>
            </w:r>
          </w:p>
        </w:tc>
        <w:tc>
          <w:tcPr>
            <w:tcW w:w="490" w:type="pct"/>
            <w:tcBorders>
              <w:top w:val="single" w:sz="8" w:space="0" w:color="auto"/>
              <w:left w:val="single" w:sz="8" w:space="0" w:color="auto"/>
              <w:bottom w:val="single" w:sz="8" w:space="0" w:color="auto"/>
              <w:right w:val="single" w:sz="8" w:space="0" w:color="auto"/>
            </w:tcBorders>
            <w:vAlign w:val="center"/>
          </w:tcPr>
          <w:p w14:paraId="0153CEB0"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60.9</w:t>
            </w:r>
          </w:p>
        </w:tc>
        <w:tc>
          <w:tcPr>
            <w:tcW w:w="490" w:type="pct"/>
            <w:tcBorders>
              <w:top w:val="single" w:sz="8" w:space="0" w:color="auto"/>
              <w:left w:val="single" w:sz="8" w:space="0" w:color="auto"/>
              <w:bottom w:val="single" w:sz="8" w:space="0" w:color="auto"/>
              <w:right w:val="single" w:sz="8" w:space="0" w:color="auto"/>
            </w:tcBorders>
            <w:vAlign w:val="center"/>
          </w:tcPr>
          <w:p w14:paraId="072CF1CF"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60.9</w:t>
            </w:r>
          </w:p>
        </w:tc>
        <w:tc>
          <w:tcPr>
            <w:tcW w:w="490" w:type="pct"/>
            <w:tcBorders>
              <w:top w:val="nil"/>
              <w:left w:val="single" w:sz="8" w:space="0" w:color="auto"/>
              <w:bottom w:val="single" w:sz="8" w:space="0" w:color="auto"/>
              <w:right w:val="single" w:sz="8" w:space="0" w:color="auto"/>
            </w:tcBorders>
            <w:shd w:val="clear" w:color="auto" w:fill="auto"/>
            <w:vAlign w:val="center"/>
          </w:tcPr>
          <w:p w14:paraId="62454AB2"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174F725C"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$901.93</w:t>
            </w:r>
          </w:p>
        </w:tc>
      </w:tr>
      <w:tr w:rsidR="00BB24F5" w:rsidRPr="006B4D4F" w14:paraId="3A4B4274"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65C0ABB7"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premises licence (3 years)</w:t>
            </w:r>
          </w:p>
        </w:tc>
        <w:tc>
          <w:tcPr>
            <w:tcW w:w="490" w:type="pct"/>
            <w:tcBorders>
              <w:top w:val="single" w:sz="8" w:space="0" w:color="auto"/>
              <w:left w:val="single" w:sz="8" w:space="0" w:color="auto"/>
              <w:bottom w:val="single" w:sz="8" w:space="0" w:color="auto"/>
              <w:right w:val="single" w:sz="8" w:space="0" w:color="auto"/>
            </w:tcBorders>
            <w:vAlign w:val="center"/>
          </w:tcPr>
          <w:p w14:paraId="2B8875BB"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83.4</w:t>
            </w:r>
          </w:p>
        </w:tc>
        <w:tc>
          <w:tcPr>
            <w:tcW w:w="490" w:type="pct"/>
            <w:tcBorders>
              <w:top w:val="single" w:sz="8" w:space="0" w:color="auto"/>
              <w:left w:val="single" w:sz="8" w:space="0" w:color="auto"/>
              <w:bottom w:val="single" w:sz="8" w:space="0" w:color="auto"/>
              <w:right w:val="single" w:sz="8" w:space="0" w:color="auto"/>
            </w:tcBorders>
            <w:vAlign w:val="center"/>
          </w:tcPr>
          <w:p w14:paraId="2D195024"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83.4</w:t>
            </w:r>
          </w:p>
        </w:tc>
        <w:tc>
          <w:tcPr>
            <w:tcW w:w="490" w:type="pct"/>
            <w:tcBorders>
              <w:top w:val="nil"/>
              <w:left w:val="single" w:sz="8" w:space="0" w:color="auto"/>
              <w:bottom w:val="single" w:sz="8" w:space="0" w:color="auto"/>
              <w:right w:val="single" w:sz="8" w:space="0" w:color="auto"/>
            </w:tcBorders>
            <w:shd w:val="clear" w:color="auto" w:fill="auto"/>
            <w:vAlign w:val="center"/>
          </w:tcPr>
          <w:p w14:paraId="3F243A50"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6BDDE29B"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$1,235.15</w:t>
            </w:r>
          </w:p>
        </w:tc>
      </w:tr>
      <w:tr w:rsidR="00BB24F5" w:rsidRPr="006B4D4F" w14:paraId="16C3FA09"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74413694"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premises licence (4 years)</w:t>
            </w:r>
          </w:p>
        </w:tc>
        <w:tc>
          <w:tcPr>
            <w:tcW w:w="490" w:type="pct"/>
            <w:tcBorders>
              <w:top w:val="single" w:sz="8" w:space="0" w:color="auto"/>
              <w:left w:val="single" w:sz="8" w:space="0" w:color="auto"/>
              <w:bottom w:val="single" w:sz="8" w:space="0" w:color="auto"/>
              <w:right w:val="single" w:sz="8" w:space="0" w:color="auto"/>
            </w:tcBorders>
            <w:vAlign w:val="center"/>
          </w:tcPr>
          <w:p w14:paraId="04D7AED3"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105.9</w:t>
            </w:r>
          </w:p>
        </w:tc>
        <w:tc>
          <w:tcPr>
            <w:tcW w:w="490" w:type="pct"/>
            <w:tcBorders>
              <w:top w:val="single" w:sz="8" w:space="0" w:color="auto"/>
              <w:left w:val="single" w:sz="8" w:space="0" w:color="auto"/>
              <w:bottom w:val="single" w:sz="8" w:space="0" w:color="auto"/>
              <w:right w:val="single" w:sz="8" w:space="0" w:color="auto"/>
            </w:tcBorders>
            <w:vAlign w:val="center"/>
          </w:tcPr>
          <w:p w14:paraId="615A8D3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105.9</w:t>
            </w:r>
          </w:p>
        </w:tc>
        <w:tc>
          <w:tcPr>
            <w:tcW w:w="490" w:type="pct"/>
            <w:tcBorders>
              <w:top w:val="nil"/>
              <w:left w:val="single" w:sz="8" w:space="0" w:color="auto"/>
              <w:bottom w:val="single" w:sz="8" w:space="0" w:color="auto"/>
              <w:right w:val="single" w:sz="8" w:space="0" w:color="auto"/>
            </w:tcBorders>
            <w:shd w:val="clear" w:color="auto" w:fill="auto"/>
            <w:vAlign w:val="center"/>
          </w:tcPr>
          <w:p w14:paraId="69E8A2DD"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1CBCEC5A"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$1,568.38</w:t>
            </w:r>
          </w:p>
        </w:tc>
      </w:tr>
      <w:tr w:rsidR="00BB24F5" w:rsidRPr="006B4D4F" w14:paraId="50521543"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775BEDBA"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premises licence (renewed for 1 year)</w:t>
            </w:r>
          </w:p>
        </w:tc>
        <w:tc>
          <w:tcPr>
            <w:tcW w:w="490" w:type="pct"/>
            <w:tcBorders>
              <w:top w:val="single" w:sz="8" w:space="0" w:color="auto"/>
              <w:left w:val="single" w:sz="8" w:space="0" w:color="auto"/>
              <w:bottom w:val="single" w:sz="8" w:space="0" w:color="auto"/>
              <w:right w:val="single" w:sz="8" w:space="0" w:color="auto"/>
            </w:tcBorders>
            <w:vAlign w:val="center"/>
          </w:tcPr>
          <w:p w14:paraId="1CBBFD32"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32.4</w:t>
            </w:r>
          </w:p>
        </w:tc>
        <w:tc>
          <w:tcPr>
            <w:tcW w:w="490" w:type="pct"/>
            <w:tcBorders>
              <w:top w:val="single" w:sz="8" w:space="0" w:color="auto"/>
              <w:left w:val="single" w:sz="8" w:space="0" w:color="auto"/>
              <w:bottom w:val="single" w:sz="8" w:space="0" w:color="auto"/>
              <w:right w:val="single" w:sz="8" w:space="0" w:color="auto"/>
            </w:tcBorders>
            <w:vAlign w:val="center"/>
          </w:tcPr>
          <w:p w14:paraId="72ED2E1E"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32.4</w:t>
            </w:r>
          </w:p>
        </w:tc>
        <w:tc>
          <w:tcPr>
            <w:tcW w:w="490" w:type="pct"/>
            <w:tcBorders>
              <w:top w:val="nil"/>
              <w:left w:val="single" w:sz="8" w:space="0" w:color="auto"/>
              <w:bottom w:val="single" w:sz="8" w:space="0" w:color="auto"/>
              <w:right w:val="single" w:sz="8" w:space="0" w:color="auto"/>
            </w:tcBorders>
            <w:shd w:val="clear" w:color="auto" w:fill="auto"/>
            <w:vAlign w:val="center"/>
          </w:tcPr>
          <w:p w14:paraId="100F35A1"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3289175D"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$479.84</w:t>
            </w:r>
          </w:p>
        </w:tc>
      </w:tr>
      <w:tr w:rsidR="00BB24F5" w:rsidRPr="006B4D4F" w14:paraId="391CBC35"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78069A4E"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premises licence (renewed for 2 years)</w:t>
            </w:r>
          </w:p>
        </w:tc>
        <w:tc>
          <w:tcPr>
            <w:tcW w:w="490" w:type="pct"/>
            <w:tcBorders>
              <w:top w:val="single" w:sz="8" w:space="0" w:color="auto"/>
              <w:left w:val="single" w:sz="8" w:space="0" w:color="auto"/>
              <w:bottom w:val="single" w:sz="8" w:space="0" w:color="auto"/>
              <w:right w:val="single" w:sz="8" w:space="0" w:color="auto"/>
            </w:tcBorders>
            <w:vAlign w:val="center"/>
          </w:tcPr>
          <w:p w14:paraId="305AA2EA"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54.5</w:t>
            </w:r>
          </w:p>
        </w:tc>
        <w:tc>
          <w:tcPr>
            <w:tcW w:w="490" w:type="pct"/>
            <w:tcBorders>
              <w:top w:val="single" w:sz="8" w:space="0" w:color="auto"/>
              <w:left w:val="single" w:sz="8" w:space="0" w:color="auto"/>
              <w:bottom w:val="single" w:sz="8" w:space="0" w:color="auto"/>
              <w:right w:val="single" w:sz="8" w:space="0" w:color="auto"/>
            </w:tcBorders>
            <w:vAlign w:val="center"/>
          </w:tcPr>
          <w:p w14:paraId="2028B92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54.5</w:t>
            </w:r>
          </w:p>
        </w:tc>
        <w:tc>
          <w:tcPr>
            <w:tcW w:w="490" w:type="pct"/>
            <w:tcBorders>
              <w:top w:val="nil"/>
              <w:left w:val="single" w:sz="8" w:space="0" w:color="auto"/>
              <w:bottom w:val="single" w:sz="8" w:space="0" w:color="auto"/>
              <w:right w:val="single" w:sz="8" w:space="0" w:color="auto"/>
            </w:tcBorders>
            <w:shd w:val="clear" w:color="auto" w:fill="auto"/>
            <w:vAlign w:val="center"/>
          </w:tcPr>
          <w:p w14:paraId="55541EAD"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1729C950"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$807.15</w:t>
            </w:r>
          </w:p>
        </w:tc>
      </w:tr>
      <w:tr w:rsidR="00BB24F5" w:rsidRPr="006B4D4F" w14:paraId="2609B079"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1E6D154C"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premises licence (renewed for 3 years)</w:t>
            </w:r>
          </w:p>
        </w:tc>
        <w:tc>
          <w:tcPr>
            <w:tcW w:w="490" w:type="pct"/>
            <w:tcBorders>
              <w:top w:val="single" w:sz="8" w:space="0" w:color="auto"/>
              <w:left w:val="single" w:sz="8" w:space="0" w:color="auto"/>
              <w:bottom w:val="single" w:sz="8" w:space="0" w:color="auto"/>
              <w:right w:val="single" w:sz="8" w:space="0" w:color="auto"/>
            </w:tcBorders>
            <w:vAlign w:val="center"/>
          </w:tcPr>
          <w:p w14:paraId="59D6C87E"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76.5</w:t>
            </w:r>
          </w:p>
        </w:tc>
        <w:tc>
          <w:tcPr>
            <w:tcW w:w="490" w:type="pct"/>
            <w:tcBorders>
              <w:top w:val="single" w:sz="8" w:space="0" w:color="auto"/>
              <w:left w:val="single" w:sz="8" w:space="0" w:color="auto"/>
              <w:bottom w:val="single" w:sz="8" w:space="0" w:color="auto"/>
              <w:right w:val="single" w:sz="8" w:space="0" w:color="auto"/>
            </w:tcBorders>
            <w:vAlign w:val="center"/>
          </w:tcPr>
          <w:p w14:paraId="1FD67958"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76.5</w:t>
            </w:r>
          </w:p>
        </w:tc>
        <w:tc>
          <w:tcPr>
            <w:tcW w:w="490" w:type="pct"/>
            <w:tcBorders>
              <w:top w:val="nil"/>
              <w:left w:val="single" w:sz="8" w:space="0" w:color="auto"/>
              <w:bottom w:val="single" w:sz="8" w:space="0" w:color="auto"/>
              <w:right w:val="single" w:sz="8" w:space="0" w:color="auto"/>
            </w:tcBorders>
            <w:shd w:val="clear" w:color="auto" w:fill="auto"/>
            <w:vAlign w:val="center"/>
          </w:tcPr>
          <w:p w14:paraId="01F9EA3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6B9AA06F"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$1,132.97</w:t>
            </w:r>
          </w:p>
        </w:tc>
      </w:tr>
      <w:tr w:rsidR="00BB24F5" w:rsidRPr="006B4D4F" w14:paraId="317D1122"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5CC3DCF5"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premises licence (renewed for 4 years)</w:t>
            </w:r>
          </w:p>
        </w:tc>
        <w:tc>
          <w:tcPr>
            <w:tcW w:w="490" w:type="pct"/>
            <w:tcBorders>
              <w:top w:val="single" w:sz="8" w:space="0" w:color="auto"/>
              <w:left w:val="single" w:sz="8" w:space="0" w:color="auto"/>
              <w:bottom w:val="single" w:sz="8" w:space="0" w:color="auto"/>
              <w:right w:val="single" w:sz="8" w:space="0" w:color="auto"/>
            </w:tcBorders>
            <w:vAlign w:val="center"/>
          </w:tcPr>
          <w:p w14:paraId="61009C63"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98.6</w:t>
            </w:r>
          </w:p>
        </w:tc>
        <w:tc>
          <w:tcPr>
            <w:tcW w:w="490" w:type="pct"/>
            <w:tcBorders>
              <w:top w:val="single" w:sz="8" w:space="0" w:color="auto"/>
              <w:left w:val="single" w:sz="8" w:space="0" w:color="auto"/>
              <w:bottom w:val="single" w:sz="8" w:space="0" w:color="auto"/>
              <w:right w:val="single" w:sz="8" w:space="0" w:color="auto"/>
            </w:tcBorders>
            <w:vAlign w:val="center"/>
          </w:tcPr>
          <w:p w14:paraId="6F7C65B1"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98.6</w:t>
            </w:r>
          </w:p>
        </w:tc>
        <w:tc>
          <w:tcPr>
            <w:tcW w:w="490" w:type="pct"/>
            <w:tcBorders>
              <w:top w:val="nil"/>
              <w:left w:val="single" w:sz="8" w:space="0" w:color="auto"/>
              <w:bottom w:val="single" w:sz="8" w:space="0" w:color="auto"/>
              <w:right w:val="single" w:sz="8" w:space="0" w:color="auto"/>
            </w:tcBorders>
            <w:shd w:val="clear" w:color="auto" w:fill="auto"/>
            <w:vAlign w:val="center"/>
          </w:tcPr>
          <w:p w14:paraId="12562E71"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0F405156"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$1,460.27</w:t>
            </w:r>
          </w:p>
        </w:tc>
      </w:tr>
      <w:tr w:rsidR="00BB24F5" w:rsidRPr="006B4D4F" w14:paraId="20718AA0"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2607045E"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field work licence (Victorian AEC nomination only) (1 year)</w:t>
            </w:r>
          </w:p>
        </w:tc>
        <w:tc>
          <w:tcPr>
            <w:tcW w:w="490" w:type="pct"/>
            <w:tcBorders>
              <w:top w:val="single" w:sz="8" w:space="0" w:color="auto"/>
              <w:left w:val="single" w:sz="8" w:space="0" w:color="auto"/>
              <w:bottom w:val="single" w:sz="8" w:space="0" w:color="auto"/>
              <w:right w:val="single" w:sz="8" w:space="0" w:color="auto"/>
            </w:tcBorders>
            <w:vAlign w:val="center"/>
          </w:tcPr>
          <w:p w14:paraId="763F5AC5"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32.2</w:t>
            </w:r>
          </w:p>
        </w:tc>
        <w:tc>
          <w:tcPr>
            <w:tcW w:w="490" w:type="pct"/>
            <w:tcBorders>
              <w:top w:val="single" w:sz="8" w:space="0" w:color="auto"/>
              <w:left w:val="single" w:sz="8" w:space="0" w:color="auto"/>
              <w:bottom w:val="single" w:sz="8" w:space="0" w:color="auto"/>
              <w:right w:val="single" w:sz="8" w:space="0" w:color="auto"/>
            </w:tcBorders>
            <w:vAlign w:val="center"/>
          </w:tcPr>
          <w:p w14:paraId="778A227C"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32.2</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0959F70C"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5B672E8C"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$476.88</w:t>
            </w:r>
          </w:p>
        </w:tc>
      </w:tr>
      <w:tr w:rsidR="00BB24F5" w:rsidRPr="006B4D4F" w14:paraId="4F854392"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3EDFE6D4"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field work licence (Victorian AEC nomination only) (2 years)</w:t>
            </w:r>
          </w:p>
        </w:tc>
        <w:tc>
          <w:tcPr>
            <w:tcW w:w="490" w:type="pct"/>
            <w:tcBorders>
              <w:top w:val="single" w:sz="8" w:space="0" w:color="auto"/>
              <w:left w:val="single" w:sz="8" w:space="0" w:color="auto"/>
              <w:bottom w:val="single" w:sz="8" w:space="0" w:color="auto"/>
              <w:right w:val="single" w:sz="8" w:space="0" w:color="auto"/>
            </w:tcBorders>
            <w:vAlign w:val="center"/>
          </w:tcPr>
          <w:p w14:paraId="2EA73087"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51</w:t>
            </w:r>
          </w:p>
        </w:tc>
        <w:tc>
          <w:tcPr>
            <w:tcW w:w="490" w:type="pct"/>
            <w:tcBorders>
              <w:top w:val="single" w:sz="8" w:space="0" w:color="auto"/>
              <w:left w:val="single" w:sz="8" w:space="0" w:color="auto"/>
              <w:bottom w:val="single" w:sz="8" w:space="0" w:color="auto"/>
              <w:right w:val="single" w:sz="8" w:space="0" w:color="auto"/>
            </w:tcBorders>
            <w:vAlign w:val="center"/>
          </w:tcPr>
          <w:p w14:paraId="5EFD78E4"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51</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3D13B877"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38988DD0"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$755.31</w:t>
            </w:r>
          </w:p>
        </w:tc>
      </w:tr>
      <w:tr w:rsidR="00BB24F5" w:rsidRPr="006B4D4F" w14:paraId="4CEB04DA"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467E1E2B"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field work licence (Victorian AEC nomination only) (3 years)</w:t>
            </w:r>
          </w:p>
        </w:tc>
        <w:tc>
          <w:tcPr>
            <w:tcW w:w="490" w:type="pct"/>
            <w:tcBorders>
              <w:top w:val="single" w:sz="8" w:space="0" w:color="auto"/>
              <w:left w:val="single" w:sz="8" w:space="0" w:color="auto"/>
              <w:bottom w:val="single" w:sz="8" w:space="0" w:color="auto"/>
              <w:right w:val="single" w:sz="8" w:space="0" w:color="auto"/>
            </w:tcBorders>
            <w:vAlign w:val="center"/>
          </w:tcPr>
          <w:p w14:paraId="6F582133"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69.9</w:t>
            </w:r>
          </w:p>
        </w:tc>
        <w:tc>
          <w:tcPr>
            <w:tcW w:w="490" w:type="pct"/>
            <w:tcBorders>
              <w:top w:val="single" w:sz="8" w:space="0" w:color="auto"/>
              <w:left w:val="single" w:sz="8" w:space="0" w:color="auto"/>
              <w:bottom w:val="single" w:sz="8" w:space="0" w:color="auto"/>
              <w:right w:val="single" w:sz="8" w:space="0" w:color="auto"/>
            </w:tcBorders>
            <w:vAlign w:val="center"/>
          </w:tcPr>
          <w:p w14:paraId="22FE899B"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69.9</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19F1BE53"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6A1F46C6"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$1,035.22</w:t>
            </w:r>
          </w:p>
        </w:tc>
      </w:tr>
      <w:tr w:rsidR="00BB24F5" w:rsidRPr="006B4D4F" w14:paraId="57F559E7"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6F2600C0"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field work licence (Victorian AEC nomination only) (4 years)</w:t>
            </w:r>
          </w:p>
        </w:tc>
        <w:tc>
          <w:tcPr>
            <w:tcW w:w="490" w:type="pct"/>
            <w:tcBorders>
              <w:top w:val="single" w:sz="8" w:space="0" w:color="auto"/>
              <w:left w:val="single" w:sz="8" w:space="0" w:color="auto"/>
              <w:bottom w:val="single" w:sz="8" w:space="0" w:color="auto"/>
              <w:right w:val="single" w:sz="8" w:space="0" w:color="auto"/>
            </w:tcBorders>
            <w:vAlign w:val="center"/>
          </w:tcPr>
          <w:p w14:paraId="1FF7B2A0"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88.8</w:t>
            </w:r>
          </w:p>
        </w:tc>
        <w:tc>
          <w:tcPr>
            <w:tcW w:w="490" w:type="pct"/>
            <w:tcBorders>
              <w:top w:val="single" w:sz="8" w:space="0" w:color="auto"/>
              <w:left w:val="single" w:sz="8" w:space="0" w:color="auto"/>
              <w:bottom w:val="single" w:sz="8" w:space="0" w:color="auto"/>
              <w:right w:val="single" w:sz="8" w:space="0" w:color="auto"/>
            </w:tcBorders>
            <w:vAlign w:val="center"/>
          </w:tcPr>
          <w:p w14:paraId="7C8C54C0"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88.8</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2E9C4588"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3C244EF1"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$1,315.13</w:t>
            </w:r>
          </w:p>
        </w:tc>
      </w:tr>
      <w:tr w:rsidR="00BB24F5" w:rsidRPr="006B4D4F" w14:paraId="412630CE"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7A86D166"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lastRenderedPageBreak/>
              <w:t>Fee for a scientific procedures field work licence (Non-Victorian AEC nomination) (1 year)*</w:t>
            </w:r>
          </w:p>
        </w:tc>
        <w:tc>
          <w:tcPr>
            <w:tcW w:w="490" w:type="pct"/>
            <w:tcBorders>
              <w:top w:val="single" w:sz="8" w:space="0" w:color="auto"/>
              <w:left w:val="single" w:sz="8" w:space="0" w:color="auto"/>
              <w:bottom w:val="single" w:sz="8" w:space="0" w:color="auto"/>
              <w:right w:val="single" w:sz="8" w:space="0" w:color="auto"/>
            </w:tcBorders>
            <w:vAlign w:val="center"/>
          </w:tcPr>
          <w:p w14:paraId="211C3822"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37.3</w:t>
            </w:r>
          </w:p>
        </w:tc>
        <w:tc>
          <w:tcPr>
            <w:tcW w:w="490" w:type="pct"/>
            <w:tcBorders>
              <w:top w:val="single" w:sz="8" w:space="0" w:color="auto"/>
              <w:left w:val="single" w:sz="8" w:space="0" w:color="auto"/>
              <w:bottom w:val="single" w:sz="8" w:space="0" w:color="auto"/>
              <w:right w:val="single" w:sz="8" w:space="0" w:color="auto"/>
            </w:tcBorders>
            <w:vAlign w:val="center"/>
          </w:tcPr>
          <w:p w14:paraId="52A2306A"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37.3</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332837F6"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28F7AFF6"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$552.41</w:t>
            </w:r>
          </w:p>
        </w:tc>
      </w:tr>
      <w:tr w:rsidR="00BB24F5" w:rsidRPr="006B4D4F" w14:paraId="78828376"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712B30C4"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field work licence (Non-Victorian AEC nomination) (2 years)*</w:t>
            </w:r>
          </w:p>
        </w:tc>
        <w:tc>
          <w:tcPr>
            <w:tcW w:w="490" w:type="pct"/>
            <w:tcBorders>
              <w:top w:val="single" w:sz="8" w:space="0" w:color="auto"/>
              <w:left w:val="nil"/>
              <w:bottom w:val="single" w:sz="8" w:space="0" w:color="auto"/>
              <w:right w:val="single" w:sz="8" w:space="0" w:color="auto"/>
            </w:tcBorders>
            <w:vAlign w:val="center"/>
          </w:tcPr>
          <w:p w14:paraId="20FAB88E"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53.1</w:t>
            </w:r>
          </w:p>
        </w:tc>
        <w:tc>
          <w:tcPr>
            <w:tcW w:w="490" w:type="pct"/>
            <w:tcBorders>
              <w:top w:val="single" w:sz="8" w:space="0" w:color="auto"/>
              <w:left w:val="single" w:sz="8" w:space="0" w:color="auto"/>
              <w:bottom w:val="single" w:sz="8" w:space="0" w:color="auto"/>
              <w:right w:val="single" w:sz="8" w:space="0" w:color="auto"/>
            </w:tcBorders>
            <w:vAlign w:val="center"/>
          </w:tcPr>
          <w:p w14:paraId="4D86E20C"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53.1</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4A9AC49E"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2E75CE92"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$786.41</w:t>
            </w:r>
          </w:p>
        </w:tc>
      </w:tr>
      <w:tr w:rsidR="00BB24F5" w:rsidRPr="006B4D4F" w14:paraId="0E4D79F1"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41FA508F"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field work licence (Non-Victorian AEC nomination) (3 years)*</w:t>
            </w:r>
          </w:p>
        </w:tc>
        <w:tc>
          <w:tcPr>
            <w:tcW w:w="490" w:type="pct"/>
            <w:tcBorders>
              <w:top w:val="single" w:sz="8" w:space="0" w:color="auto"/>
              <w:left w:val="nil"/>
              <w:bottom w:val="single" w:sz="8" w:space="0" w:color="auto"/>
              <w:right w:val="single" w:sz="8" w:space="0" w:color="auto"/>
            </w:tcBorders>
            <w:vAlign w:val="center"/>
          </w:tcPr>
          <w:p w14:paraId="3AF1602E"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68.8</w:t>
            </w:r>
          </w:p>
        </w:tc>
        <w:tc>
          <w:tcPr>
            <w:tcW w:w="490" w:type="pct"/>
            <w:tcBorders>
              <w:top w:val="single" w:sz="8" w:space="0" w:color="auto"/>
              <w:left w:val="single" w:sz="8" w:space="0" w:color="auto"/>
              <w:bottom w:val="single" w:sz="8" w:space="0" w:color="auto"/>
              <w:right w:val="single" w:sz="8" w:space="0" w:color="auto"/>
            </w:tcBorders>
            <w:vAlign w:val="center"/>
          </w:tcPr>
          <w:p w14:paraId="5903A392"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68.8</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7BA6F03A"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4E5AD941"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$1,018.93</w:t>
            </w:r>
          </w:p>
        </w:tc>
      </w:tr>
      <w:tr w:rsidR="00BB24F5" w:rsidRPr="006B4D4F" w14:paraId="4C5BFB60"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4D4BD889"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scientific procedures field work licence (Non-Victorian AEC nomination) (4 years)*</w:t>
            </w:r>
          </w:p>
        </w:tc>
        <w:tc>
          <w:tcPr>
            <w:tcW w:w="490" w:type="pct"/>
            <w:tcBorders>
              <w:top w:val="single" w:sz="8" w:space="0" w:color="auto"/>
              <w:left w:val="nil"/>
              <w:bottom w:val="single" w:sz="8" w:space="0" w:color="auto"/>
              <w:right w:val="single" w:sz="8" w:space="0" w:color="auto"/>
            </w:tcBorders>
            <w:vAlign w:val="center"/>
          </w:tcPr>
          <w:p w14:paraId="71BECC45"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84.6</w:t>
            </w:r>
          </w:p>
        </w:tc>
        <w:tc>
          <w:tcPr>
            <w:tcW w:w="490" w:type="pct"/>
            <w:tcBorders>
              <w:top w:val="single" w:sz="8" w:space="0" w:color="auto"/>
              <w:left w:val="single" w:sz="8" w:space="0" w:color="auto"/>
              <w:bottom w:val="single" w:sz="8" w:space="0" w:color="auto"/>
              <w:right w:val="single" w:sz="8" w:space="0" w:color="auto"/>
            </w:tcBorders>
            <w:vAlign w:val="center"/>
          </w:tcPr>
          <w:p w14:paraId="3FAF5E5D"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84.6</w:t>
            </w:r>
          </w:p>
        </w:tc>
        <w:tc>
          <w:tcPr>
            <w:tcW w:w="490" w:type="pct"/>
            <w:tcBorders>
              <w:top w:val="nil"/>
              <w:left w:val="single" w:sz="8" w:space="0" w:color="auto"/>
              <w:bottom w:val="single" w:sz="8" w:space="0" w:color="auto"/>
              <w:right w:val="single" w:sz="8" w:space="0" w:color="auto"/>
            </w:tcBorders>
            <w:shd w:val="clear" w:color="auto" w:fill="auto"/>
            <w:vAlign w:val="center"/>
          </w:tcPr>
          <w:p w14:paraId="45C3F3D2"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096D978F"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$1,252.93</w:t>
            </w:r>
          </w:p>
        </w:tc>
      </w:tr>
      <w:tr w:rsidR="00BB24F5" w:rsidRPr="006B4D4F" w14:paraId="26B20CEF"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7FC77514"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(Victorian AEC nomination only) (1 year)</w:t>
            </w:r>
          </w:p>
        </w:tc>
        <w:tc>
          <w:tcPr>
            <w:tcW w:w="490" w:type="pct"/>
            <w:tcBorders>
              <w:top w:val="single" w:sz="8" w:space="0" w:color="auto"/>
              <w:left w:val="nil"/>
              <w:bottom w:val="single" w:sz="8" w:space="0" w:color="auto"/>
              <w:right w:val="single" w:sz="8" w:space="0" w:color="auto"/>
            </w:tcBorders>
            <w:vAlign w:val="center"/>
          </w:tcPr>
          <w:p w14:paraId="21E36CFD"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27.5</w:t>
            </w:r>
          </w:p>
        </w:tc>
        <w:tc>
          <w:tcPr>
            <w:tcW w:w="490" w:type="pct"/>
            <w:tcBorders>
              <w:top w:val="single" w:sz="8" w:space="0" w:color="auto"/>
              <w:left w:val="single" w:sz="8" w:space="0" w:color="auto"/>
              <w:bottom w:val="single" w:sz="8" w:space="0" w:color="auto"/>
              <w:right w:val="single" w:sz="8" w:space="0" w:color="auto"/>
            </w:tcBorders>
            <w:vAlign w:val="center"/>
          </w:tcPr>
          <w:p w14:paraId="2CD8EEF7"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27.5</w:t>
            </w:r>
          </w:p>
        </w:tc>
        <w:tc>
          <w:tcPr>
            <w:tcW w:w="490" w:type="pct"/>
            <w:tcBorders>
              <w:top w:val="nil"/>
              <w:left w:val="single" w:sz="8" w:space="0" w:color="auto"/>
              <w:bottom w:val="single" w:sz="8" w:space="0" w:color="auto"/>
              <w:right w:val="single" w:sz="8" w:space="0" w:color="auto"/>
            </w:tcBorders>
            <w:shd w:val="clear" w:color="auto" w:fill="auto"/>
            <w:vAlign w:val="center"/>
          </w:tcPr>
          <w:p w14:paraId="1954576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53A9731D"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$407.28</w:t>
            </w:r>
          </w:p>
        </w:tc>
      </w:tr>
      <w:tr w:rsidR="00BB24F5" w:rsidRPr="006B4D4F" w14:paraId="0720B4D4"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17A6E7CC"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(Victorian AEC nomination only) (2 years)</w:t>
            </w:r>
          </w:p>
        </w:tc>
        <w:tc>
          <w:tcPr>
            <w:tcW w:w="490" w:type="pct"/>
            <w:tcBorders>
              <w:top w:val="single" w:sz="8" w:space="0" w:color="auto"/>
              <w:left w:val="nil"/>
              <w:bottom w:val="single" w:sz="8" w:space="0" w:color="auto"/>
              <w:right w:val="single" w:sz="8" w:space="0" w:color="auto"/>
            </w:tcBorders>
            <w:vAlign w:val="center"/>
          </w:tcPr>
          <w:p w14:paraId="79172EB5"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45.9</w:t>
            </w:r>
          </w:p>
        </w:tc>
        <w:tc>
          <w:tcPr>
            <w:tcW w:w="490" w:type="pct"/>
            <w:tcBorders>
              <w:top w:val="single" w:sz="8" w:space="0" w:color="auto"/>
              <w:left w:val="single" w:sz="8" w:space="0" w:color="auto"/>
              <w:bottom w:val="single" w:sz="8" w:space="0" w:color="auto"/>
              <w:right w:val="single" w:sz="8" w:space="0" w:color="auto"/>
            </w:tcBorders>
            <w:vAlign w:val="center"/>
          </w:tcPr>
          <w:p w14:paraId="0967DF67"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45.9</w:t>
            </w:r>
          </w:p>
        </w:tc>
        <w:tc>
          <w:tcPr>
            <w:tcW w:w="490" w:type="pct"/>
            <w:tcBorders>
              <w:top w:val="nil"/>
              <w:left w:val="single" w:sz="8" w:space="0" w:color="auto"/>
              <w:bottom w:val="single" w:sz="8" w:space="0" w:color="auto"/>
              <w:right w:val="single" w:sz="8" w:space="0" w:color="auto"/>
            </w:tcBorders>
            <w:shd w:val="clear" w:color="auto" w:fill="auto"/>
            <w:vAlign w:val="center"/>
          </w:tcPr>
          <w:p w14:paraId="70F21974"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12C76956"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$679.78</w:t>
            </w:r>
          </w:p>
        </w:tc>
      </w:tr>
      <w:tr w:rsidR="00BB24F5" w:rsidRPr="006B4D4F" w14:paraId="61ADCF01"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0CC5DF6B"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(Victorian AEC nomination only) (3 years)</w:t>
            </w:r>
          </w:p>
        </w:tc>
        <w:tc>
          <w:tcPr>
            <w:tcW w:w="490" w:type="pct"/>
            <w:tcBorders>
              <w:top w:val="single" w:sz="8" w:space="0" w:color="auto"/>
              <w:left w:val="nil"/>
              <w:bottom w:val="single" w:sz="8" w:space="0" w:color="auto"/>
              <w:right w:val="single" w:sz="8" w:space="0" w:color="auto"/>
            </w:tcBorders>
            <w:vAlign w:val="center"/>
          </w:tcPr>
          <w:p w14:paraId="1E18BA67"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64.2</w:t>
            </w:r>
          </w:p>
        </w:tc>
        <w:tc>
          <w:tcPr>
            <w:tcW w:w="490" w:type="pct"/>
            <w:tcBorders>
              <w:top w:val="single" w:sz="8" w:space="0" w:color="auto"/>
              <w:left w:val="single" w:sz="8" w:space="0" w:color="auto"/>
              <w:bottom w:val="single" w:sz="8" w:space="0" w:color="auto"/>
              <w:right w:val="single" w:sz="8" w:space="0" w:color="auto"/>
            </w:tcBorders>
            <w:vAlign w:val="center"/>
          </w:tcPr>
          <w:p w14:paraId="35B3D38A"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64.2</w:t>
            </w:r>
          </w:p>
        </w:tc>
        <w:tc>
          <w:tcPr>
            <w:tcW w:w="490" w:type="pct"/>
            <w:tcBorders>
              <w:top w:val="nil"/>
              <w:left w:val="single" w:sz="8" w:space="0" w:color="auto"/>
              <w:bottom w:val="single" w:sz="8" w:space="0" w:color="auto"/>
              <w:right w:val="single" w:sz="8" w:space="0" w:color="auto"/>
            </w:tcBorders>
            <w:shd w:val="clear" w:color="auto" w:fill="auto"/>
            <w:vAlign w:val="center"/>
          </w:tcPr>
          <w:p w14:paraId="4EC731F8"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4AD4D2F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$950.80</w:t>
            </w:r>
          </w:p>
        </w:tc>
      </w:tr>
      <w:tr w:rsidR="00BB24F5" w:rsidRPr="006B4D4F" w14:paraId="53064EEF"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63EB3692"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(Victorian AEC nomination only) (4 years)</w:t>
            </w:r>
          </w:p>
        </w:tc>
        <w:tc>
          <w:tcPr>
            <w:tcW w:w="490" w:type="pct"/>
            <w:tcBorders>
              <w:top w:val="single" w:sz="8" w:space="0" w:color="auto"/>
              <w:left w:val="nil"/>
              <w:bottom w:val="single" w:sz="8" w:space="0" w:color="auto"/>
              <w:right w:val="single" w:sz="8" w:space="0" w:color="auto"/>
            </w:tcBorders>
            <w:vAlign w:val="center"/>
          </w:tcPr>
          <w:p w14:paraId="51997DBE"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82.6</w:t>
            </w:r>
          </w:p>
        </w:tc>
        <w:tc>
          <w:tcPr>
            <w:tcW w:w="490" w:type="pct"/>
            <w:tcBorders>
              <w:top w:val="single" w:sz="8" w:space="0" w:color="auto"/>
              <w:left w:val="single" w:sz="8" w:space="0" w:color="auto"/>
              <w:bottom w:val="single" w:sz="8" w:space="0" w:color="auto"/>
              <w:right w:val="single" w:sz="8" w:space="0" w:color="auto"/>
            </w:tcBorders>
            <w:vAlign w:val="center"/>
          </w:tcPr>
          <w:p w14:paraId="0879C1C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82.6</w:t>
            </w:r>
          </w:p>
        </w:tc>
        <w:tc>
          <w:tcPr>
            <w:tcW w:w="490" w:type="pct"/>
            <w:tcBorders>
              <w:top w:val="nil"/>
              <w:left w:val="single" w:sz="8" w:space="0" w:color="auto"/>
              <w:bottom w:val="single" w:sz="8" w:space="0" w:color="auto"/>
              <w:right w:val="single" w:sz="8" w:space="0" w:color="auto"/>
            </w:tcBorders>
            <w:shd w:val="clear" w:color="auto" w:fill="auto"/>
            <w:vAlign w:val="center"/>
          </w:tcPr>
          <w:p w14:paraId="420BF4BE"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5FB8E3C1"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$1,223.31</w:t>
            </w:r>
          </w:p>
        </w:tc>
      </w:tr>
      <w:tr w:rsidR="00BB24F5" w:rsidRPr="006B4D4F" w14:paraId="572D6124"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340F0F46"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(Non-Victorian AEC nomination) (1 year)*</w:t>
            </w:r>
          </w:p>
        </w:tc>
        <w:tc>
          <w:tcPr>
            <w:tcW w:w="490" w:type="pct"/>
            <w:tcBorders>
              <w:top w:val="single" w:sz="8" w:space="0" w:color="auto"/>
              <w:left w:val="nil"/>
              <w:bottom w:val="single" w:sz="8" w:space="0" w:color="auto"/>
              <w:right w:val="single" w:sz="8" w:space="0" w:color="auto"/>
            </w:tcBorders>
            <w:vAlign w:val="center"/>
          </w:tcPr>
          <w:p w14:paraId="40C9D236"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26.4</w:t>
            </w:r>
          </w:p>
        </w:tc>
        <w:tc>
          <w:tcPr>
            <w:tcW w:w="490" w:type="pct"/>
            <w:tcBorders>
              <w:top w:val="single" w:sz="8" w:space="0" w:color="auto"/>
              <w:left w:val="single" w:sz="8" w:space="0" w:color="auto"/>
              <w:bottom w:val="single" w:sz="8" w:space="0" w:color="auto"/>
              <w:right w:val="single" w:sz="8" w:space="0" w:color="auto"/>
            </w:tcBorders>
            <w:vAlign w:val="center"/>
          </w:tcPr>
          <w:p w14:paraId="19923D08"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26.4</w:t>
            </w:r>
          </w:p>
        </w:tc>
        <w:tc>
          <w:tcPr>
            <w:tcW w:w="490" w:type="pct"/>
            <w:tcBorders>
              <w:top w:val="nil"/>
              <w:left w:val="single" w:sz="8" w:space="0" w:color="auto"/>
              <w:bottom w:val="single" w:sz="8" w:space="0" w:color="auto"/>
              <w:right w:val="single" w:sz="8" w:space="0" w:color="auto"/>
            </w:tcBorders>
            <w:shd w:val="clear" w:color="auto" w:fill="auto"/>
            <w:vAlign w:val="center"/>
          </w:tcPr>
          <w:p w14:paraId="1A3C2676"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109C4C72"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$390.98</w:t>
            </w:r>
          </w:p>
        </w:tc>
      </w:tr>
      <w:tr w:rsidR="00BB24F5" w:rsidRPr="006B4D4F" w14:paraId="4E59011D"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02F496F8"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(Non-Victorian AEC nomination) (2 years)*</w:t>
            </w:r>
          </w:p>
        </w:tc>
        <w:tc>
          <w:tcPr>
            <w:tcW w:w="490" w:type="pct"/>
            <w:tcBorders>
              <w:top w:val="single" w:sz="8" w:space="0" w:color="auto"/>
              <w:left w:val="nil"/>
              <w:bottom w:val="single" w:sz="8" w:space="0" w:color="auto"/>
              <w:right w:val="single" w:sz="8" w:space="0" w:color="auto"/>
            </w:tcBorders>
            <w:vAlign w:val="center"/>
          </w:tcPr>
          <w:p w14:paraId="7C50695A"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41.8</w:t>
            </w:r>
          </w:p>
        </w:tc>
        <w:tc>
          <w:tcPr>
            <w:tcW w:w="490" w:type="pct"/>
            <w:tcBorders>
              <w:top w:val="single" w:sz="8" w:space="0" w:color="auto"/>
              <w:left w:val="single" w:sz="8" w:space="0" w:color="auto"/>
              <w:bottom w:val="single" w:sz="8" w:space="0" w:color="auto"/>
              <w:right w:val="single" w:sz="8" w:space="0" w:color="auto"/>
            </w:tcBorders>
            <w:vAlign w:val="center"/>
          </w:tcPr>
          <w:p w14:paraId="33E6A9EB"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41.8</w:t>
            </w:r>
          </w:p>
        </w:tc>
        <w:tc>
          <w:tcPr>
            <w:tcW w:w="490" w:type="pct"/>
            <w:tcBorders>
              <w:top w:val="nil"/>
              <w:left w:val="single" w:sz="8" w:space="0" w:color="auto"/>
              <w:bottom w:val="single" w:sz="8" w:space="0" w:color="auto"/>
              <w:right w:val="single" w:sz="8" w:space="0" w:color="auto"/>
            </w:tcBorders>
            <w:shd w:val="clear" w:color="auto" w:fill="auto"/>
            <w:vAlign w:val="center"/>
          </w:tcPr>
          <w:p w14:paraId="33116F78"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3EEE12EE"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$619.06</w:t>
            </w:r>
          </w:p>
        </w:tc>
      </w:tr>
      <w:tr w:rsidR="00BB24F5" w:rsidRPr="006B4D4F" w14:paraId="59E0E294"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478C8868"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(Non-Victorian AEC nomination) (3 years)*</w:t>
            </w:r>
          </w:p>
        </w:tc>
        <w:tc>
          <w:tcPr>
            <w:tcW w:w="490" w:type="pct"/>
            <w:tcBorders>
              <w:top w:val="single" w:sz="8" w:space="0" w:color="auto"/>
              <w:left w:val="nil"/>
              <w:bottom w:val="single" w:sz="8" w:space="0" w:color="auto"/>
              <w:right w:val="single" w:sz="8" w:space="0" w:color="auto"/>
            </w:tcBorders>
            <w:vAlign w:val="center"/>
          </w:tcPr>
          <w:p w14:paraId="7559D392"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57.1</w:t>
            </w:r>
          </w:p>
        </w:tc>
        <w:tc>
          <w:tcPr>
            <w:tcW w:w="490" w:type="pct"/>
            <w:tcBorders>
              <w:top w:val="single" w:sz="8" w:space="0" w:color="auto"/>
              <w:left w:val="single" w:sz="8" w:space="0" w:color="auto"/>
              <w:bottom w:val="single" w:sz="8" w:space="0" w:color="auto"/>
              <w:right w:val="single" w:sz="8" w:space="0" w:color="auto"/>
            </w:tcBorders>
            <w:vAlign w:val="center"/>
          </w:tcPr>
          <w:p w14:paraId="1216876C"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57.1</w:t>
            </w:r>
          </w:p>
        </w:tc>
        <w:tc>
          <w:tcPr>
            <w:tcW w:w="490" w:type="pct"/>
            <w:tcBorders>
              <w:top w:val="nil"/>
              <w:left w:val="single" w:sz="8" w:space="0" w:color="auto"/>
              <w:bottom w:val="single" w:sz="8" w:space="0" w:color="auto"/>
              <w:right w:val="single" w:sz="8" w:space="0" w:color="auto"/>
            </w:tcBorders>
            <w:shd w:val="clear" w:color="auto" w:fill="auto"/>
            <w:vAlign w:val="center"/>
          </w:tcPr>
          <w:p w14:paraId="0555E59F"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4B56BEC1"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$845.65</w:t>
            </w:r>
          </w:p>
        </w:tc>
      </w:tr>
      <w:tr w:rsidR="00BB24F5" w:rsidRPr="006B4D4F" w14:paraId="30BBE1B9"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23613A42"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scientific procedures field work licence (Non-Victorian AEC nomination) (4 years)*</w:t>
            </w:r>
          </w:p>
        </w:tc>
        <w:tc>
          <w:tcPr>
            <w:tcW w:w="490" w:type="pct"/>
            <w:tcBorders>
              <w:top w:val="single" w:sz="8" w:space="0" w:color="auto"/>
              <w:left w:val="nil"/>
              <w:bottom w:val="single" w:sz="8" w:space="0" w:color="auto"/>
              <w:right w:val="single" w:sz="8" w:space="0" w:color="auto"/>
            </w:tcBorders>
            <w:vAlign w:val="center"/>
          </w:tcPr>
          <w:p w14:paraId="6404BE6E"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72.4</w:t>
            </w:r>
          </w:p>
        </w:tc>
        <w:tc>
          <w:tcPr>
            <w:tcW w:w="490" w:type="pct"/>
            <w:tcBorders>
              <w:top w:val="single" w:sz="8" w:space="0" w:color="auto"/>
              <w:left w:val="single" w:sz="8" w:space="0" w:color="auto"/>
              <w:bottom w:val="single" w:sz="8" w:space="0" w:color="auto"/>
              <w:right w:val="single" w:sz="8" w:space="0" w:color="auto"/>
            </w:tcBorders>
            <w:vAlign w:val="center"/>
          </w:tcPr>
          <w:p w14:paraId="250A749A"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72.4</w:t>
            </w:r>
          </w:p>
        </w:tc>
        <w:tc>
          <w:tcPr>
            <w:tcW w:w="490" w:type="pct"/>
            <w:tcBorders>
              <w:top w:val="nil"/>
              <w:left w:val="single" w:sz="8" w:space="0" w:color="auto"/>
              <w:bottom w:val="single" w:sz="8" w:space="0" w:color="auto"/>
              <w:right w:val="single" w:sz="8" w:space="0" w:color="auto"/>
            </w:tcBorders>
            <w:shd w:val="clear" w:color="auto" w:fill="auto"/>
            <w:vAlign w:val="center"/>
          </w:tcPr>
          <w:p w14:paraId="1D280E57"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24BAE3A4"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$1,072.24</w:t>
            </w:r>
          </w:p>
        </w:tc>
      </w:tr>
      <w:tr w:rsidR="00BB24F5" w:rsidRPr="006B4D4F" w14:paraId="386F4123"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32CF3333"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specified animals breeding licence (1 year)</w:t>
            </w:r>
          </w:p>
        </w:tc>
        <w:tc>
          <w:tcPr>
            <w:tcW w:w="490" w:type="pct"/>
            <w:tcBorders>
              <w:top w:val="single" w:sz="8" w:space="0" w:color="auto"/>
              <w:left w:val="nil"/>
              <w:bottom w:val="single" w:sz="8" w:space="0" w:color="auto"/>
              <w:right w:val="single" w:sz="8" w:space="0" w:color="auto"/>
            </w:tcBorders>
            <w:vAlign w:val="center"/>
          </w:tcPr>
          <w:p w14:paraId="51EBFFD2"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35.1</w:t>
            </w:r>
          </w:p>
        </w:tc>
        <w:tc>
          <w:tcPr>
            <w:tcW w:w="490" w:type="pct"/>
            <w:tcBorders>
              <w:top w:val="single" w:sz="8" w:space="0" w:color="auto"/>
              <w:left w:val="single" w:sz="8" w:space="0" w:color="auto"/>
              <w:bottom w:val="single" w:sz="8" w:space="0" w:color="auto"/>
              <w:right w:val="single" w:sz="8" w:space="0" w:color="auto"/>
            </w:tcBorders>
            <w:vAlign w:val="center"/>
          </w:tcPr>
          <w:p w14:paraId="65C20263"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35.1</w:t>
            </w:r>
          </w:p>
        </w:tc>
        <w:tc>
          <w:tcPr>
            <w:tcW w:w="490" w:type="pct"/>
            <w:tcBorders>
              <w:top w:val="nil"/>
              <w:left w:val="single" w:sz="8" w:space="0" w:color="auto"/>
              <w:bottom w:val="single" w:sz="8" w:space="0" w:color="auto"/>
              <w:right w:val="single" w:sz="8" w:space="0" w:color="auto"/>
            </w:tcBorders>
            <w:shd w:val="clear" w:color="auto" w:fill="auto"/>
            <w:vAlign w:val="center"/>
          </w:tcPr>
          <w:p w14:paraId="5EE28DC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3465976F"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$519.83</w:t>
            </w:r>
          </w:p>
        </w:tc>
      </w:tr>
      <w:tr w:rsidR="00BB24F5" w:rsidRPr="006B4D4F" w14:paraId="0C84DDD0"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1F229DF4"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specified animals breeding licence (2 years)</w:t>
            </w:r>
          </w:p>
        </w:tc>
        <w:tc>
          <w:tcPr>
            <w:tcW w:w="490" w:type="pct"/>
            <w:tcBorders>
              <w:top w:val="single" w:sz="8" w:space="0" w:color="auto"/>
              <w:left w:val="nil"/>
              <w:bottom w:val="single" w:sz="8" w:space="0" w:color="auto"/>
              <w:right w:val="single" w:sz="8" w:space="0" w:color="auto"/>
            </w:tcBorders>
            <w:vAlign w:val="center"/>
          </w:tcPr>
          <w:p w14:paraId="0E126300"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54.6</w:t>
            </w:r>
          </w:p>
        </w:tc>
        <w:tc>
          <w:tcPr>
            <w:tcW w:w="490" w:type="pct"/>
            <w:tcBorders>
              <w:top w:val="single" w:sz="8" w:space="0" w:color="auto"/>
              <w:left w:val="single" w:sz="8" w:space="0" w:color="auto"/>
              <w:bottom w:val="single" w:sz="8" w:space="0" w:color="auto"/>
              <w:right w:val="single" w:sz="8" w:space="0" w:color="auto"/>
            </w:tcBorders>
            <w:vAlign w:val="center"/>
          </w:tcPr>
          <w:p w14:paraId="726CA3CE"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54.6</w:t>
            </w:r>
          </w:p>
        </w:tc>
        <w:tc>
          <w:tcPr>
            <w:tcW w:w="490" w:type="pct"/>
            <w:tcBorders>
              <w:top w:val="nil"/>
              <w:left w:val="single" w:sz="8" w:space="0" w:color="auto"/>
              <w:bottom w:val="single" w:sz="8" w:space="0" w:color="auto"/>
              <w:right w:val="single" w:sz="8" w:space="0" w:color="auto"/>
            </w:tcBorders>
            <w:shd w:val="clear" w:color="auto" w:fill="auto"/>
            <w:vAlign w:val="center"/>
          </w:tcPr>
          <w:p w14:paraId="4CD50780"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238DA879"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$808.63</w:t>
            </w:r>
          </w:p>
        </w:tc>
      </w:tr>
      <w:tr w:rsidR="00BB24F5" w:rsidRPr="006B4D4F" w14:paraId="3EC998DC"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603E1C59"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specified animals breeding licence (3 years)</w:t>
            </w:r>
          </w:p>
        </w:tc>
        <w:tc>
          <w:tcPr>
            <w:tcW w:w="490" w:type="pct"/>
            <w:tcBorders>
              <w:top w:val="single" w:sz="8" w:space="0" w:color="auto"/>
              <w:left w:val="nil"/>
              <w:bottom w:val="single" w:sz="8" w:space="0" w:color="auto"/>
              <w:right w:val="single" w:sz="8" w:space="0" w:color="auto"/>
            </w:tcBorders>
            <w:vAlign w:val="center"/>
          </w:tcPr>
          <w:p w14:paraId="49D26D7B"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74</w:t>
            </w:r>
          </w:p>
        </w:tc>
        <w:tc>
          <w:tcPr>
            <w:tcW w:w="490" w:type="pct"/>
            <w:tcBorders>
              <w:top w:val="single" w:sz="8" w:space="0" w:color="auto"/>
              <w:left w:val="single" w:sz="8" w:space="0" w:color="auto"/>
              <w:bottom w:val="single" w:sz="8" w:space="0" w:color="auto"/>
              <w:right w:val="single" w:sz="8" w:space="0" w:color="auto"/>
            </w:tcBorders>
            <w:vAlign w:val="center"/>
          </w:tcPr>
          <w:p w14:paraId="28BED7C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74</w:t>
            </w:r>
          </w:p>
        </w:tc>
        <w:tc>
          <w:tcPr>
            <w:tcW w:w="490" w:type="pct"/>
            <w:tcBorders>
              <w:top w:val="nil"/>
              <w:left w:val="single" w:sz="8" w:space="0" w:color="auto"/>
              <w:bottom w:val="single" w:sz="8" w:space="0" w:color="auto"/>
              <w:right w:val="single" w:sz="8" w:space="0" w:color="auto"/>
            </w:tcBorders>
            <w:shd w:val="clear" w:color="auto" w:fill="auto"/>
            <w:vAlign w:val="center"/>
          </w:tcPr>
          <w:p w14:paraId="3C68F42A"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216BC74D"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$1,095.94</w:t>
            </w:r>
          </w:p>
        </w:tc>
      </w:tr>
      <w:tr w:rsidR="00BB24F5" w:rsidRPr="006B4D4F" w14:paraId="5EDE2D4D"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56F9F920"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a specified animals breeding licence (4 years)</w:t>
            </w:r>
          </w:p>
        </w:tc>
        <w:tc>
          <w:tcPr>
            <w:tcW w:w="490" w:type="pct"/>
            <w:tcBorders>
              <w:top w:val="single" w:sz="8" w:space="0" w:color="auto"/>
              <w:left w:val="nil"/>
              <w:bottom w:val="single" w:sz="8" w:space="0" w:color="auto"/>
              <w:right w:val="single" w:sz="8" w:space="0" w:color="auto"/>
            </w:tcBorders>
            <w:vAlign w:val="center"/>
          </w:tcPr>
          <w:p w14:paraId="4ED72C3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93.4</w:t>
            </w:r>
          </w:p>
        </w:tc>
        <w:tc>
          <w:tcPr>
            <w:tcW w:w="490" w:type="pct"/>
            <w:tcBorders>
              <w:top w:val="single" w:sz="8" w:space="0" w:color="auto"/>
              <w:left w:val="single" w:sz="8" w:space="0" w:color="auto"/>
              <w:bottom w:val="single" w:sz="8" w:space="0" w:color="auto"/>
              <w:right w:val="single" w:sz="8" w:space="0" w:color="auto"/>
            </w:tcBorders>
            <w:vAlign w:val="center"/>
          </w:tcPr>
          <w:p w14:paraId="2FC85A41"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93.4</w:t>
            </w:r>
          </w:p>
        </w:tc>
        <w:tc>
          <w:tcPr>
            <w:tcW w:w="490" w:type="pct"/>
            <w:tcBorders>
              <w:top w:val="nil"/>
              <w:left w:val="single" w:sz="8" w:space="0" w:color="auto"/>
              <w:bottom w:val="single" w:sz="8" w:space="0" w:color="auto"/>
              <w:right w:val="single" w:sz="8" w:space="0" w:color="auto"/>
            </w:tcBorders>
            <w:shd w:val="clear" w:color="auto" w:fill="auto"/>
            <w:vAlign w:val="center"/>
          </w:tcPr>
          <w:p w14:paraId="343B376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5EC8F7FA"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$1,383.25</w:t>
            </w:r>
          </w:p>
        </w:tc>
      </w:tr>
      <w:tr w:rsidR="00BB24F5" w:rsidRPr="006B4D4F" w14:paraId="732D8119"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0C7CCA01"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specified animals breeding licence (1 year)</w:t>
            </w:r>
          </w:p>
        </w:tc>
        <w:tc>
          <w:tcPr>
            <w:tcW w:w="490" w:type="pct"/>
            <w:tcBorders>
              <w:top w:val="single" w:sz="8" w:space="0" w:color="auto"/>
              <w:left w:val="nil"/>
              <w:bottom w:val="single" w:sz="8" w:space="0" w:color="auto"/>
              <w:right w:val="single" w:sz="8" w:space="0" w:color="auto"/>
            </w:tcBorders>
            <w:vAlign w:val="center"/>
          </w:tcPr>
          <w:p w14:paraId="2A5E327A"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29.5</w:t>
            </w:r>
          </w:p>
        </w:tc>
        <w:tc>
          <w:tcPr>
            <w:tcW w:w="490" w:type="pct"/>
            <w:tcBorders>
              <w:top w:val="single" w:sz="8" w:space="0" w:color="auto"/>
              <w:left w:val="single" w:sz="8" w:space="0" w:color="auto"/>
              <w:bottom w:val="single" w:sz="8" w:space="0" w:color="auto"/>
              <w:right w:val="single" w:sz="8" w:space="0" w:color="auto"/>
            </w:tcBorders>
            <w:vAlign w:val="center"/>
          </w:tcPr>
          <w:p w14:paraId="7AC328F1"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29.5</w:t>
            </w:r>
          </w:p>
        </w:tc>
        <w:tc>
          <w:tcPr>
            <w:tcW w:w="490" w:type="pct"/>
            <w:tcBorders>
              <w:top w:val="nil"/>
              <w:left w:val="single" w:sz="8" w:space="0" w:color="auto"/>
              <w:bottom w:val="single" w:sz="8" w:space="0" w:color="auto"/>
              <w:right w:val="single" w:sz="8" w:space="0" w:color="auto"/>
            </w:tcBorders>
            <w:shd w:val="clear" w:color="auto" w:fill="auto"/>
            <w:vAlign w:val="center"/>
          </w:tcPr>
          <w:p w14:paraId="2C068F5A"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12B63575"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$436.90</w:t>
            </w:r>
          </w:p>
        </w:tc>
      </w:tr>
      <w:tr w:rsidR="00BB24F5" w:rsidRPr="006B4D4F" w14:paraId="4B4D4CC5"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33BE93BE"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specified animals breeding licence (2 years)</w:t>
            </w:r>
          </w:p>
        </w:tc>
        <w:tc>
          <w:tcPr>
            <w:tcW w:w="490" w:type="pct"/>
            <w:tcBorders>
              <w:top w:val="single" w:sz="8" w:space="0" w:color="auto"/>
              <w:left w:val="nil"/>
              <w:bottom w:val="single" w:sz="8" w:space="0" w:color="auto"/>
              <w:right w:val="single" w:sz="8" w:space="0" w:color="auto"/>
            </w:tcBorders>
            <w:vAlign w:val="center"/>
          </w:tcPr>
          <w:p w14:paraId="3136BD03"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48.4</w:t>
            </w:r>
          </w:p>
        </w:tc>
        <w:tc>
          <w:tcPr>
            <w:tcW w:w="490" w:type="pct"/>
            <w:tcBorders>
              <w:top w:val="single" w:sz="8" w:space="0" w:color="auto"/>
              <w:left w:val="single" w:sz="8" w:space="0" w:color="auto"/>
              <w:bottom w:val="single" w:sz="8" w:space="0" w:color="auto"/>
              <w:right w:val="single" w:sz="8" w:space="0" w:color="auto"/>
            </w:tcBorders>
            <w:vAlign w:val="center"/>
          </w:tcPr>
          <w:p w14:paraId="1BFDDF87"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48.4</w:t>
            </w:r>
          </w:p>
        </w:tc>
        <w:tc>
          <w:tcPr>
            <w:tcW w:w="490" w:type="pct"/>
            <w:tcBorders>
              <w:top w:val="nil"/>
              <w:left w:val="single" w:sz="8" w:space="0" w:color="auto"/>
              <w:bottom w:val="single" w:sz="8" w:space="0" w:color="auto"/>
              <w:right w:val="single" w:sz="8" w:space="0" w:color="auto"/>
            </w:tcBorders>
            <w:shd w:val="clear" w:color="auto" w:fill="auto"/>
            <w:vAlign w:val="center"/>
          </w:tcPr>
          <w:p w14:paraId="757503CC"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nil"/>
              <w:left w:val="nil"/>
              <w:bottom w:val="single" w:sz="8" w:space="0" w:color="auto"/>
              <w:right w:val="single" w:sz="8" w:space="0" w:color="auto"/>
            </w:tcBorders>
            <w:shd w:val="clear" w:color="auto" w:fill="auto"/>
            <w:vAlign w:val="center"/>
          </w:tcPr>
          <w:p w14:paraId="251FAD6F"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$716.80</w:t>
            </w:r>
          </w:p>
        </w:tc>
      </w:tr>
      <w:tr w:rsidR="00BB24F5" w:rsidRPr="006B4D4F" w14:paraId="3C9CB853"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6F870C69"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specified animals breeding licence (3 years)</w:t>
            </w:r>
          </w:p>
        </w:tc>
        <w:tc>
          <w:tcPr>
            <w:tcW w:w="490" w:type="pct"/>
            <w:tcBorders>
              <w:top w:val="single" w:sz="8" w:space="0" w:color="auto"/>
              <w:left w:val="nil"/>
              <w:bottom w:val="single" w:sz="8" w:space="0" w:color="auto"/>
              <w:right w:val="single" w:sz="8" w:space="0" w:color="auto"/>
            </w:tcBorders>
            <w:vAlign w:val="center"/>
          </w:tcPr>
          <w:p w14:paraId="2AF41919"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67.4</w:t>
            </w:r>
          </w:p>
        </w:tc>
        <w:tc>
          <w:tcPr>
            <w:tcW w:w="490" w:type="pct"/>
            <w:tcBorders>
              <w:top w:val="single" w:sz="8" w:space="0" w:color="auto"/>
              <w:left w:val="single" w:sz="8" w:space="0" w:color="auto"/>
              <w:bottom w:val="single" w:sz="8" w:space="0" w:color="auto"/>
              <w:right w:val="single" w:sz="8" w:space="0" w:color="auto"/>
            </w:tcBorders>
            <w:vAlign w:val="center"/>
          </w:tcPr>
          <w:p w14:paraId="71739EC8"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67.4</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7B9F6287"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2C93C942"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$998.19</w:t>
            </w:r>
          </w:p>
        </w:tc>
      </w:tr>
      <w:tr w:rsidR="00BB24F5" w:rsidRPr="00754D31" w14:paraId="68A7C908"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63582FB4" w14:textId="77777777" w:rsidR="00BB24F5" w:rsidRPr="009E6DAE" w:rsidRDefault="00BB24F5" w:rsidP="00602036">
            <w:pPr>
              <w:autoSpaceDE/>
              <w:autoSpaceDN/>
              <w:adjustRightInd/>
              <w:rPr>
                <w:rFonts w:ascii="Arial" w:hAnsi="Arial" w:cs="Arial"/>
                <w:color w:val="000000"/>
                <w:sz w:val="18"/>
                <w:szCs w:val="18"/>
                <w:lang w:eastAsia="en-AU"/>
              </w:rPr>
            </w:pPr>
            <w:r w:rsidRPr="009E6DAE">
              <w:rPr>
                <w:rFonts w:ascii="Arial" w:hAnsi="Arial" w:cs="Arial"/>
                <w:color w:val="000000"/>
                <w:sz w:val="18"/>
                <w:szCs w:val="18"/>
              </w:rPr>
              <w:t>Fee for renewal of a specified animals breeding licence (4 years)</w:t>
            </w:r>
          </w:p>
        </w:tc>
        <w:tc>
          <w:tcPr>
            <w:tcW w:w="490" w:type="pct"/>
            <w:tcBorders>
              <w:top w:val="single" w:sz="8" w:space="0" w:color="auto"/>
              <w:left w:val="nil"/>
              <w:bottom w:val="single" w:sz="8" w:space="0" w:color="auto"/>
              <w:right w:val="single" w:sz="8" w:space="0" w:color="auto"/>
            </w:tcBorders>
            <w:vAlign w:val="center"/>
          </w:tcPr>
          <w:p w14:paraId="492AE747"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86.4</w:t>
            </w:r>
          </w:p>
        </w:tc>
        <w:tc>
          <w:tcPr>
            <w:tcW w:w="490" w:type="pct"/>
            <w:tcBorders>
              <w:top w:val="single" w:sz="8" w:space="0" w:color="auto"/>
              <w:left w:val="single" w:sz="8" w:space="0" w:color="auto"/>
              <w:bottom w:val="single" w:sz="8" w:space="0" w:color="auto"/>
              <w:right w:val="single" w:sz="8" w:space="0" w:color="auto"/>
            </w:tcBorders>
            <w:vAlign w:val="center"/>
          </w:tcPr>
          <w:p w14:paraId="0DF7754C" w14:textId="77777777" w:rsidR="00BB24F5" w:rsidRPr="009E6DAE" w:rsidRDefault="00BB24F5" w:rsidP="00602036">
            <w:pPr>
              <w:autoSpaceDE/>
              <w:autoSpaceDN/>
              <w:adjustRightInd/>
              <w:jc w:val="center"/>
              <w:rPr>
                <w:rFonts w:ascii="Arial" w:hAnsi="Arial" w:cs="Arial"/>
                <w:color w:val="000000"/>
                <w:sz w:val="18"/>
                <w:szCs w:val="18"/>
              </w:rPr>
            </w:pPr>
            <w:r w:rsidRPr="009E6DAE">
              <w:rPr>
                <w:rFonts w:ascii="Arial" w:hAnsi="Arial" w:cs="Arial"/>
                <w:sz w:val="18"/>
                <w:szCs w:val="18"/>
              </w:rPr>
              <w:t>86.4</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695BAAAA"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7CAF3596" w14:textId="77777777" w:rsidR="00BB24F5" w:rsidRPr="009E6DAE" w:rsidRDefault="00BB24F5" w:rsidP="00602036">
            <w:pPr>
              <w:autoSpaceDE/>
              <w:autoSpaceDN/>
              <w:adjustRightInd/>
              <w:jc w:val="center"/>
              <w:rPr>
                <w:rFonts w:ascii="Arial" w:hAnsi="Arial" w:cs="Arial"/>
                <w:color w:val="000000"/>
                <w:sz w:val="18"/>
                <w:szCs w:val="18"/>
                <w:lang w:eastAsia="en-AU"/>
              </w:rPr>
            </w:pPr>
            <w:r w:rsidRPr="009E6DAE">
              <w:rPr>
                <w:rFonts w:ascii="Arial" w:hAnsi="Arial" w:cs="Arial"/>
                <w:sz w:val="18"/>
                <w:szCs w:val="18"/>
              </w:rPr>
              <w:t>$1,279.58</w:t>
            </w:r>
          </w:p>
        </w:tc>
      </w:tr>
      <w:tr w:rsidR="003641F2" w:rsidRPr="00754D31" w14:paraId="37878A0A"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26077D41" w14:textId="72B70C47" w:rsidR="003641F2" w:rsidRPr="009E6DAE" w:rsidRDefault="003641F2" w:rsidP="003641F2">
            <w:pPr>
              <w:autoSpaceDE/>
              <w:autoSpaceDN/>
              <w:adjustRightInd/>
              <w:rPr>
                <w:rFonts w:ascii="Arial" w:hAnsi="Arial" w:cs="Arial"/>
                <w:color w:val="000000"/>
                <w:sz w:val="18"/>
                <w:szCs w:val="18"/>
              </w:rPr>
            </w:pPr>
            <w:r>
              <w:rPr>
                <w:rFonts w:ascii="Arial" w:hAnsi="Arial" w:cs="Arial"/>
                <w:color w:val="000000"/>
                <w:sz w:val="18"/>
                <w:szCs w:val="18"/>
              </w:rPr>
              <w:t>Fee for preparation of compliance report (administrative) (per hour)</w:t>
            </w:r>
            <w:r w:rsidRPr="007120AA">
              <w:rPr>
                <w:rFonts w:ascii="Arial" w:hAnsi="Arial" w:cs="Arial"/>
                <w:color w:val="000000"/>
                <w:sz w:val="18"/>
                <w:szCs w:val="18"/>
                <w:vertAlign w:val="superscript"/>
              </w:rPr>
              <w:t>#</w:t>
            </w:r>
          </w:p>
        </w:tc>
        <w:tc>
          <w:tcPr>
            <w:tcW w:w="490" w:type="pct"/>
            <w:tcBorders>
              <w:top w:val="single" w:sz="8" w:space="0" w:color="auto"/>
              <w:left w:val="nil"/>
              <w:bottom w:val="single" w:sz="8" w:space="0" w:color="auto"/>
              <w:right w:val="single" w:sz="8" w:space="0" w:color="auto"/>
            </w:tcBorders>
            <w:vAlign w:val="center"/>
          </w:tcPr>
          <w:p w14:paraId="085CF6DD" w14:textId="735EFCEC"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5.6</w:t>
            </w:r>
          </w:p>
        </w:tc>
        <w:tc>
          <w:tcPr>
            <w:tcW w:w="490" w:type="pct"/>
            <w:tcBorders>
              <w:top w:val="single" w:sz="8" w:space="0" w:color="auto"/>
              <w:left w:val="single" w:sz="8" w:space="0" w:color="auto"/>
              <w:bottom w:val="single" w:sz="8" w:space="0" w:color="auto"/>
              <w:right w:val="single" w:sz="8" w:space="0" w:color="auto"/>
            </w:tcBorders>
            <w:vAlign w:val="center"/>
          </w:tcPr>
          <w:p w14:paraId="7177445D" w14:textId="1E19D0C3"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5.6</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078699F3" w14:textId="5F6A9963"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51CCC3FC" w14:textId="178B4EEC"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$82.94 per hour</w:t>
            </w:r>
          </w:p>
        </w:tc>
      </w:tr>
      <w:tr w:rsidR="003641F2" w:rsidRPr="00754D31" w14:paraId="36CD23B7" w14:textId="77777777" w:rsidTr="003641F2">
        <w:trPr>
          <w:trHeight w:val="340"/>
        </w:trPr>
        <w:tc>
          <w:tcPr>
            <w:tcW w:w="3041" w:type="pct"/>
            <w:tcBorders>
              <w:top w:val="single" w:sz="8" w:space="0" w:color="auto"/>
              <w:left w:val="single" w:sz="4" w:space="0" w:color="auto"/>
              <w:bottom w:val="single" w:sz="8" w:space="0" w:color="auto"/>
              <w:right w:val="single" w:sz="8" w:space="0" w:color="auto"/>
            </w:tcBorders>
            <w:shd w:val="clear" w:color="auto" w:fill="auto"/>
            <w:vAlign w:val="center"/>
          </w:tcPr>
          <w:p w14:paraId="684A31C2" w14:textId="565F730C" w:rsidR="003641F2" w:rsidRPr="009E6DAE" w:rsidRDefault="003641F2" w:rsidP="003641F2">
            <w:pPr>
              <w:autoSpaceDE/>
              <w:autoSpaceDN/>
              <w:adjustRightInd/>
              <w:rPr>
                <w:rFonts w:ascii="Arial" w:hAnsi="Arial" w:cs="Arial"/>
                <w:color w:val="000000"/>
                <w:sz w:val="18"/>
                <w:szCs w:val="18"/>
              </w:rPr>
            </w:pPr>
            <w:r>
              <w:rPr>
                <w:rFonts w:ascii="Arial" w:hAnsi="Arial" w:cs="Arial"/>
                <w:color w:val="000000"/>
                <w:sz w:val="18"/>
                <w:szCs w:val="18"/>
              </w:rPr>
              <w:t>Fee for preparation of compliance report (monitoring) (per hour)</w:t>
            </w:r>
            <w:r w:rsidRPr="007120AA">
              <w:rPr>
                <w:rFonts w:ascii="Arial" w:hAnsi="Arial" w:cs="Arial"/>
                <w:color w:val="000000"/>
                <w:sz w:val="18"/>
                <w:szCs w:val="18"/>
                <w:vertAlign w:val="superscript"/>
              </w:rPr>
              <w:t>#</w:t>
            </w:r>
          </w:p>
        </w:tc>
        <w:tc>
          <w:tcPr>
            <w:tcW w:w="490" w:type="pct"/>
            <w:tcBorders>
              <w:top w:val="single" w:sz="8" w:space="0" w:color="auto"/>
              <w:left w:val="nil"/>
              <w:bottom w:val="single" w:sz="8" w:space="0" w:color="auto"/>
              <w:right w:val="single" w:sz="8" w:space="0" w:color="auto"/>
            </w:tcBorders>
            <w:vAlign w:val="center"/>
          </w:tcPr>
          <w:p w14:paraId="0163D318" w14:textId="26CD7FDB"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10</w:t>
            </w:r>
          </w:p>
        </w:tc>
        <w:tc>
          <w:tcPr>
            <w:tcW w:w="490" w:type="pct"/>
            <w:tcBorders>
              <w:top w:val="single" w:sz="8" w:space="0" w:color="auto"/>
              <w:left w:val="single" w:sz="8" w:space="0" w:color="auto"/>
              <w:bottom w:val="single" w:sz="8" w:space="0" w:color="auto"/>
              <w:right w:val="single" w:sz="8" w:space="0" w:color="auto"/>
            </w:tcBorders>
            <w:vAlign w:val="center"/>
          </w:tcPr>
          <w:p w14:paraId="6DA5FD9B" w14:textId="34AECF00"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10</w:t>
            </w:r>
          </w:p>
        </w:tc>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14:paraId="13FF24DD" w14:textId="3147EFB1"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tcPr>
          <w:p w14:paraId="3E35F38C" w14:textId="2FC33816" w:rsidR="003641F2" w:rsidRPr="009E6DAE" w:rsidRDefault="003641F2" w:rsidP="003641F2">
            <w:pPr>
              <w:autoSpaceDE/>
              <w:autoSpaceDN/>
              <w:adjustRightInd/>
              <w:jc w:val="center"/>
              <w:rPr>
                <w:rFonts w:ascii="Arial" w:hAnsi="Arial" w:cs="Arial"/>
                <w:sz w:val="18"/>
                <w:szCs w:val="18"/>
              </w:rPr>
            </w:pPr>
            <w:r>
              <w:rPr>
                <w:rFonts w:ascii="Arial" w:hAnsi="Arial" w:cs="Arial"/>
                <w:sz w:val="18"/>
                <w:szCs w:val="18"/>
              </w:rPr>
              <w:t>$148.10 per hour</w:t>
            </w:r>
          </w:p>
        </w:tc>
      </w:tr>
    </w:tbl>
    <w:p w14:paraId="03E3AD0F" w14:textId="51FCE762" w:rsidR="003641F2" w:rsidRDefault="00BB24F5" w:rsidP="00D56A1A">
      <w:pPr>
        <w:pStyle w:val="EYBodytextwithparaspace"/>
        <w:rPr>
          <w:rFonts w:ascii="Arial" w:hAnsi="Arial" w:cs="Arial"/>
          <w:szCs w:val="20"/>
        </w:rPr>
      </w:pPr>
      <w:r w:rsidRPr="00754D31">
        <w:rPr>
          <w:rFonts w:ascii="Arial" w:hAnsi="Arial" w:cs="Arial"/>
          <w:szCs w:val="20"/>
        </w:rPr>
        <w:t>*These fees apply when a non-Victorian AEC is nominated regardless of whether a Victorian AEC has also been nominated</w:t>
      </w:r>
      <w:r w:rsidR="003641F2">
        <w:rPr>
          <w:rFonts w:ascii="Arial" w:hAnsi="Arial" w:cs="Arial"/>
          <w:szCs w:val="20"/>
        </w:rPr>
        <w:t>.</w:t>
      </w:r>
      <w:r w:rsidR="003641F2">
        <w:rPr>
          <w:rFonts w:ascii="Arial" w:hAnsi="Arial" w:cs="Arial"/>
          <w:szCs w:val="20"/>
        </w:rPr>
        <w:br/>
      </w:r>
      <w:r w:rsidR="003641F2" w:rsidRPr="003641F2">
        <w:rPr>
          <w:rFonts w:ascii="Arial" w:hAnsi="Arial" w:cs="Arial"/>
          <w:szCs w:val="20"/>
        </w:rPr>
        <w:t># These fees are set at an hourly rate to avoid cross subsidisation of large licence holders by small licence holders and accurately and equitably recover costs.</w:t>
      </w:r>
      <w:r w:rsidR="00E152D9">
        <w:rPr>
          <w:rFonts w:ascii="Arial" w:hAnsi="Arial" w:cs="Arial"/>
          <w:szCs w:val="20"/>
        </w:rPr>
        <w:t xml:space="preserve">  </w:t>
      </w:r>
      <w:r w:rsidR="003641F2" w:rsidRPr="003641F2">
        <w:rPr>
          <w:rFonts w:ascii="Arial" w:hAnsi="Arial" w:cs="Arial"/>
          <w:szCs w:val="20"/>
        </w:rPr>
        <w:t xml:space="preserve"> </w:t>
      </w:r>
    </w:p>
    <w:p w14:paraId="6DBC6732" w14:textId="77777777" w:rsidR="003641F2" w:rsidRPr="00D81E9E" w:rsidRDefault="003641F2" w:rsidP="00D56A1A">
      <w:pPr>
        <w:pStyle w:val="EYBodytextwithparaspace"/>
        <w:rPr>
          <w:rFonts w:ascii="Arial" w:hAnsi="Arial" w:cs="Arial"/>
          <w:szCs w:val="20"/>
        </w:rPr>
      </w:pPr>
    </w:p>
    <w:p w14:paraId="07DFD60B" w14:textId="77777777" w:rsidR="00C9750C" w:rsidRPr="00D81E9E" w:rsidRDefault="00C9750C" w:rsidP="00234C53">
      <w:pPr>
        <w:autoSpaceDE/>
        <w:autoSpaceDN/>
        <w:adjustRightInd/>
        <w:spacing w:after="160" w:line="259" w:lineRule="auto"/>
        <w:rPr>
          <w:rFonts w:ascii="Arial" w:hAnsi="Arial" w:cs="Arial"/>
        </w:rPr>
        <w:sectPr w:rsidR="00C9750C" w:rsidRPr="00D81E9E" w:rsidSect="003641F2">
          <w:pgSz w:w="16834" w:h="11909" w:orient="landscape" w:code="9"/>
          <w:pgMar w:top="993" w:right="1440" w:bottom="1440" w:left="1440" w:header="720" w:footer="720" w:gutter="0"/>
          <w:cols w:space="720"/>
          <w:docGrid w:linePitch="360"/>
        </w:sectPr>
      </w:pPr>
    </w:p>
    <w:p w14:paraId="31232410" w14:textId="77777777" w:rsidR="0065363A" w:rsidRPr="00D81E9E" w:rsidRDefault="0065363A" w:rsidP="0065363A">
      <w:pPr>
        <w:pStyle w:val="EYHeading1"/>
        <w:rPr>
          <w:rFonts w:ascii="Arial" w:hAnsi="Arial" w:cs="Arial"/>
          <w:color w:val="auto"/>
        </w:rPr>
      </w:pPr>
      <w:bookmarkStart w:id="103" w:name="_Toc16761770"/>
      <w:r w:rsidRPr="00D81E9E">
        <w:rPr>
          <w:rFonts w:ascii="Arial" w:hAnsi="Arial" w:cs="Arial"/>
          <w:color w:val="auto"/>
        </w:rPr>
        <w:lastRenderedPageBreak/>
        <w:t>Summary of the preferred option</w:t>
      </w:r>
      <w:bookmarkEnd w:id="103"/>
    </w:p>
    <w:p w14:paraId="2C2B38E7" w14:textId="77777777" w:rsidR="0065363A" w:rsidRPr="00D81E9E" w:rsidRDefault="0065363A" w:rsidP="00EC0D8E">
      <w:pPr>
        <w:pStyle w:val="EYHeading2"/>
        <w:spacing w:before="240" w:after="240"/>
        <w:rPr>
          <w:rFonts w:ascii="Arial" w:hAnsi="Arial" w:cs="Arial"/>
        </w:rPr>
      </w:pPr>
      <w:bookmarkStart w:id="104" w:name="_Toc16761771"/>
      <w:r w:rsidRPr="00D81E9E">
        <w:rPr>
          <w:rFonts w:ascii="Arial" w:hAnsi="Arial" w:cs="Arial"/>
        </w:rPr>
        <w:t>Summary of option and impacts</w:t>
      </w:r>
      <w:bookmarkEnd w:id="104"/>
    </w:p>
    <w:p w14:paraId="1132CD83" w14:textId="42F108AF" w:rsidR="00C9750C" w:rsidRPr="00D81E9E" w:rsidRDefault="00C9750C" w:rsidP="00C9750C">
      <w:pPr>
        <w:pStyle w:val="EYBodytextwithparaspace"/>
        <w:rPr>
          <w:rFonts w:ascii="Arial" w:hAnsi="Arial" w:cs="Arial"/>
        </w:rPr>
      </w:pPr>
      <w:r w:rsidRPr="00D81E9E">
        <w:rPr>
          <w:rFonts w:ascii="Arial" w:hAnsi="Arial" w:cs="Arial"/>
        </w:rPr>
        <w:t xml:space="preserve">The following table summarises the preferred option. </w:t>
      </w:r>
      <w:r w:rsidR="00771D46">
        <w:rPr>
          <w:rFonts w:ascii="Arial" w:hAnsi="Arial" w:cs="Arial"/>
        </w:rPr>
        <w:t>A f</w:t>
      </w:r>
      <w:r w:rsidRPr="00D81E9E">
        <w:rPr>
          <w:rFonts w:ascii="Arial" w:hAnsi="Arial" w:cs="Arial"/>
        </w:rPr>
        <w:t xml:space="preserve">ull </w:t>
      </w:r>
      <w:r w:rsidR="00771D46" w:rsidRPr="00D81E9E">
        <w:rPr>
          <w:rFonts w:ascii="Arial" w:hAnsi="Arial" w:cs="Arial"/>
        </w:rPr>
        <w:t>description</w:t>
      </w:r>
      <w:r w:rsidRPr="00D81E9E">
        <w:rPr>
          <w:rFonts w:ascii="Arial" w:hAnsi="Arial" w:cs="Arial"/>
        </w:rPr>
        <w:t xml:space="preserve"> of the </w:t>
      </w:r>
      <w:r w:rsidR="00011284" w:rsidRPr="00D81E9E">
        <w:rPr>
          <w:rFonts w:ascii="Arial" w:hAnsi="Arial" w:cs="Arial"/>
        </w:rPr>
        <w:t xml:space="preserve">draft POCTA Regulations 2019 </w:t>
      </w:r>
      <w:r w:rsidRPr="00D81E9E">
        <w:rPr>
          <w:rFonts w:ascii="Arial" w:hAnsi="Arial" w:cs="Arial"/>
        </w:rPr>
        <w:t xml:space="preserve">can be found in </w:t>
      </w:r>
      <w:r w:rsidRPr="00861006">
        <w:rPr>
          <w:rFonts w:ascii="Arial" w:hAnsi="Arial" w:cs="Arial"/>
        </w:rPr>
        <w:t>Chapter 5</w:t>
      </w:r>
      <w:r w:rsidR="00771D46" w:rsidRPr="00861006">
        <w:rPr>
          <w:rFonts w:ascii="Arial" w:hAnsi="Arial" w:cs="Arial"/>
        </w:rPr>
        <w:t xml:space="preserve"> (refer to page </w:t>
      </w:r>
      <w:r w:rsidR="00861006" w:rsidRPr="00861006">
        <w:rPr>
          <w:rFonts w:ascii="Arial" w:hAnsi="Arial" w:cs="Arial"/>
        </w:rPr>
        <w:t>23</w:t>
      </w:r>
      <w:r w:rsidR="00771D46" w:rsidRPr="00861006">
        <w:rPr>
          <w:rFonts w:ascii="Arial" w:hAnsi="Arial" w:cs="Arial"/>
        </w:rPr>
        <w:t>)</w:t>
      </w:r>
      <w:r w:rsidRPr="00861006">
        <w:rPr>
          <w:rFonts w:ascii="Arial" w:hAnsi="Arial" w:cs="Arial"/>
        </w:rPr>
        <w:t>.</w:t>
      </w:r>
    </w:p>
    <w:tbl>
      <w:tblPr>
        <w:tblStyle w:val="TableGrid"/>
        <w:tblW w:w="0" w:type="auto"/>
        <w:tblLook w:val="04A0" w:firstRow="1" w:lastRow="0" w:firstColumn="1" w:lastColumn="0" w:noHBand="0" w:noVBand="1"/>
      </w:tblPr>
      <w:tblGrid>
        <w:gridCol w:w="5949"/>
        <w:gridCol w:w="7995"/>
      </w:tblGrid>
      <w:tr w:rsidR="00C9750C" w:rsidRPr="00D81E9E" w14:paraId="506F744E" w14:textId="77777777" w:rsidTr="00BC5083">
        <w:tc>
          <w:tcPr>
            <w:tcW w:w="5949" w:type="dxa"/>
          </w:tcPr>
          <w:p w14:paraId="6502DB07" w14:textId="77777777" w:rsidR="00C9750C" w:rsidRPr="00D81E9E" w:rsidRDefault="00C9750C" w:rsidP="00C56CBD">
            <w:pPr>
              <w:pStyle w:val="EYBodytextwithparaspace"/>
              <w:spacing w:before="120" w:after="120"/>
              <w:rPr>
                <w:rFonts w:ascii="Arial" w:hAnsi="Arial" w:cs="Arial"/>
                <w:b/>
              </w:rPr>
            </w:pPr>
            <w:r w:rsidRPr="00D81E9E">
              <w:rPr>
                <w:rFonts w:ascii="Arial" w:hAnsi="Arial" w:cs="Arial"/>
                <w:b/>
              </w:rPr>
              <w:t>Description</w:t>
            </w:r>
          </w:p>
        </w:tc>
        <w:tc>
          <w:tcPr>
            <w:tcW w:w="7995" w:type="dxa"/>
          </w:tcPr>
          <w:p w14:paraId="39997D7A" w14:textId="77777777" w:rsidR="00C9750C" w:rsidRPr="00D81E9E" w:rsidRDefault="00C9750C" w:rsidP="00C56CBD">
            <w:pPr>
              <w:pStyle w:val="EYBodytextwithparaspace"/>
              <w:spacing w:before="120" w:after="120"/>
              <w:rPr>
                <w:rFonts w:ascii="Arial" w:hAnsi="Arial" w:cs="Arial"/>
                <w:b/>
              </w:rPr>
            </w:pPr>
            <w:r w:rsidRPr="00D81E9E">
              <w:rPr>
                <w:rFonts w:ascii="Arial" w:hAnsi="Arial" w:cs="Arial"/>
                <w:b/>
              </w:rPr>
              <w:t>Impact</w:t>
            </w:r>
          </w:p>
        </w:tc>
      </w:tr>
      <w:tr w:rsidR="00C9750C" w:rsidRPr="00D81E9E" w14:paraId="15D8EC6A" w14:textId="77777777" w:rsidTr="00F67C17">
        <w:tc>
          <w:tcPr>
            <w:tcW w:w="0" w:type="auto"/>
            <w:gridSpan w:val="2"/>
            <w:shd w:val="clear" w:color="auto" w:fill="BFBFBF"/>
          </w:tcPr>
          <w:p w14:paraId="5ECDBD02" w14:textId="3884818D" w:rsidR="00C9750C" w:rsidRPr="00D81E9E" w:rsidRDefault="00C9750C" w:rsidP="00C56CBD">
            <w:pPr>
              <w:pStyle w:val="EYBodytextwithparaspace"/>
              <w:spacing w:before="120" w:after="120"/>
              <w:rPr>
                <w:rFonts w:ascii="Arial" w:hAnsi="Arial" w:cs="Arial"/>
                <w:b/>
              </w:rPr>
            </w:pPr>
            <w:r w:rsidRPr="00D81E9E">
              <w:rPr>
                <w:rFonts w:ascii="Arial" w:hAnsi="Arial" w:cs="Arial"/>
                <w:b/>
              </w:rPr>
              <w:t xml:space="preserve">Protection of Animals – Offences. </w:t>
            </w:r>
            <w:r w:rsidRPr="00861006">
              <w:rPr>
                <w:rFonts w:ascii="Arial" w:hAnsi="Arial" w:cs="Arial"/>
                <w:b/>
              </w:rPr>
              <w:t>Option 2</w:t>
            </w:r>
            <w:r w:rsidR="001018BC" w:rsidRPr="00861006">
              <w:rPr>
                <w:rFonts w:ascii="Arial" w:hAnsi="Arial" w:cs="Arial"/>
                <w:b/>
              </w:rPr>
              <w:t xml:space="preserve"> (refer to page </w:t>
            </w:r>
            <w:r w:rsidR="00861006">
              <w:rPr>
                <w:rFonts w:ascii="Arial" w:hAnsi="Arial" w:cs="Arial"/>
                <w:b/>
              </w:rPr>
              <w:t>4</w:t>
            </w:r>
            <w:r w:rsidR="00861006" w:rsidRPr="00861006">
              <w:rPr>
                <w:rFonts w:ascii="Arial" w:hAnsi="Arial" w:cs="Arial"/>
                <w:b/>
              </w:rPr>
              <w:t>5</w:t>
            </w:r>
            <w:r w:rsidRPr="00861006">
              <w:rPr>
                <w:rFonts w:ascii="Arial" w:hAnsi="Arial" w:cs="Arial"/>
                <w:b/>
              </w:rPr>
              <w:t>)</w:t>
            </w:r>
          </w:p>
        </w:tc>
      </w:tr>
      <w:tr w:rsidR="00C9750C" w:rsidRPr="00D81E9E" w14:paraId="713B4C4C" w14:textId="77777777" w:rsidTr="00BC5083">
        <w:tc>
          <w:tcPr>
            <w:tcW w:w="5949" w:type="dxa"/>
          </w:tcPr>
          <w:p w14:paraId="3DF26D8F" w14:textId="77777777" w:rsidR="00C9750C" w:rsidRPr="00D81E9E" w:rsidRDefault="00835B34" w:rsidP="00C56CBD">
            <w:pPr>
              <w:pStyle w:val="EYBodytextwithparaspace"/>
              <w:spacing w:before="120" w:after="120"/>
              <w:rPr>
                <w:rFonts w:ascii="Arial" w:hAnsi="Arial" w:cs="Arial"/>
                <w:sz w:val="18"/>
                <w:szCs w:val="18"/>
              </w:rPr>
            </w:pPr>
            <w:r w:rsidRPr="00D81E9E">
              <w:rPr>
                <w:rFonts w:ascii="Arial" w:hAnsi="Arial" w:cs="Arial"/>
                <w:sz w:val="18"/>
                <w:szCs w:val="18"/>
              </w:rPr>
              <w:t xml:space="preserve">The draft </w:t>
            </w:r>
            <w:r w:rsidR="00C9750C" w:rsidRPr="00D81E9E">
              <w:rPr>
                <w:rFonts w:ascii="Arial" w:hAnsi="Arial" w:cs="Arial"/>
                <w:sz w:val="18"/>
                <w:szCs w:val="18"/>
              </w:rPr>
              <w:t>POCTA Regulations 2019 include specific regulations that state offences with relation to general requirements, being:</w:t>
            </w:r>
          </w:p>
          <w:p w14:paraId="1861D2A1" w14:textId="77777777" w:rsidR="00C9750C" w:rsidRPr="00D81E9E" w:rsidRDefault="00C46D8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Transportation of animals</w:t>
            </w:r>
            <w:r w:rsidR="00A20E57" w:rsidRPr="00D81E9E">
              <w:rPr>
                <w:rFonts w:ascii="Arial" w:hAnsi="Arial" w:cs="Arial"/>
                <w:sz w:val="18"/>
                <w:szCs w:val="18"/>
              </w:rPr>
              <w:t>.</w:t>
            </w:r>
          </w:p>
          <w:p w14:paraId="7BDA2F7E"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Possession of fight</w:t>
            </w:r>
            <w:r w:rsidR="00A20E57" w:rsidRPr="00D81E9E">
              <w:rPr>
                <w:rFonts w:ascii="Arial" w:hAnsi="Arial" w:cs="Arial"/>
                <w:sz w:val="18"/>
                <w:szCs w:val="18"/>
              </w:rPr>
              <w:t>ing implements.</w:t>
            </w:r>
          </w:p>
          <w:p w14:paraId="7C5D0023"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Mouthpieces</w:t>
            </w:r>
            <w:r w:rsidR="00A20E57" w:rsidRPr="00D81E9E">
              <w:rPr>
                <w:rFonts w:ascii="Arial" w:hAnsi="Arial" w:cs="Arial"/>
                <w:sz w:val="18"/>
                <w:szCs w:val="18"/>
              </w:rPr>
              <w:t>.</w:t>
            </w:r>
          </w:p>
          <w:p w14:paraId="16DB393A" w14:textId="77777777" w:rsidR="00C9750C" w:rsidRPr="00D81E9E" w:rsidRDefault="00A20E57"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Pronged collars.</w:t>
            </w:r>
          </w:p>
          <w:p w14:paraId="732F18F2"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Prescribed kinds of traps</w:t>
            </w:r>
            <w:r w:rsidR="00A20E57" w:rsidRPr="00D81E9E">
              <w:rPr>
                <w:rFonts w:ascii="Arial" w:hAnsi="Arial" w:cs="Arial"/>
                <w:sz w:val="18"/>
                <w:szCs w:val="18"/>
              </w:rPr>
              <w:t>.</w:t>
            </w:r>
          </w:p>
          <w:p w14:paraId="70DCE290"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Leaving animals unattended in cars</w:t>
            </w:r>
            <w:r w:rsidR="00A20E57" w:rsidRPr="00D81E9E">
              <w:rPr>
                <w:rFonts w:ascii="Arial" w:hAnsi="Arial" w:cs="Arial"/>
                <w:sz w:val="18"/>
                <w:szCs w:val="18"/>
              </w:rPr>
              <w:t>.</w:t>
            </w:r>
          </w:p>
          <w:p w14:paraId="64ECA8D1"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Carrying animals on metal trays of motor vehicles</w:t>
            </w:r>
            <w:r w:rsidR="00A20E57" w:rsidRPr="00D81E9E">
              <w:rPr>
                <w:rFonts w:ascii="Arial" w:hAnsi="Arial" w:cs="Arial"/>
                <w:sz w:val="18"/>
                <w:szCs w:val="18"/>
              </w:rPr>
              <w:t>.</w:t>
            </w:r>
          </w:p>
          <w:p w14:paraId="66155987"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Transport of farm animals in passenger vehicles</w:t>
            </w:r>
            <w:r w:rsidR="00A20E57" w:rsidRPr="00D81E9E">
              <w:rPr>
                <w:rFonts w:ascii="Arial" w:hAnsi="Arial" w:cs="Arial"/>
                <w:sz w:val="18"/>
                <w:szCs w:val="18"/>
              </w:rPr>
              <w:t>.</w:t>
            </w:r>
          </w:p>
          <w:p w14:paraId="5C1876B1"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Transport of farm animals when not weight-bearing on all limbs</w:t>
            </w:r>
            <w:r w:rsidR="00A20E57" w:rsidRPr="00D81E9E">
              <w:rPr>
                <w:rFonts w:ascii="Arial" w:hAnsi="Arial" w:cs="Arial"/>
                <w:sz w:val="18"/>
                <w:szCs w:val="18"/>
              </w:rPr>
              <w:t>.</w:t>
            </w:r>
          </w:p>
          <w:p w14:paraId="318E5EA9"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Duration for which farm animals can be transported without access to water</w:t>
            </w:r>
            <w:r w:rsidR="00A20E57" w:rsidRPr="00D81E9E">
              <w:rPr>
                <w:rFonts w:ascii="Arial" w:hAnsi="Arial" w:cs="Arial"/>
                <w:sz w:val="18"/>
                <w:szCs w:val="18"/>
              </w:rPr>
              <w:t>.</w:t>
            </w:r>
          </w:p>
          <w:p w14:paraId="3DD2449F"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Tethering of animals</w:t>
            </w:r>
            <w:r w:rsidR="00A20E57" w:rsidRPr="00D81E9E">
              <w:rPr>
                <w:rFonts w:ascii="Arial" w:hAnsi="Arial" w:cs="Arial"/>
                <w:sz w:val="18"/>
                <w:szCs w:val="18"/>
              </w:rPr>
              <w:t>.</w:t>
            </w:r>
          </w:p>
          <w:p w14:paraId="469F6FB0"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Sheep with overgrown wool</w:t>
            </w:r>
            <w:r w:rsidR="00A20E57" w:rsidRPr="00D81E9E">
              <w:rPr>
                <w:rFonts w:ascii="Arial" w:hAnsi="Arial" w:cs="Arial"/>
                <w:sz w:val="18"/>
                <w:szCs w:val="18"/>
              </w:rPr>
              <w:t>.</w:t>
            </w:r>
          </w:p>
          <w:p w14:paraId="6D8C8A4D" w14:textId="23822372"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Pain relief for mulesing</w:t>
            </w:r>
            <w:r w:rsidR="0064633F">
              <w:rPr>
                <w:rFonts w:ascii="Arial" w:hAnsi="Arial" w:cs="Arial"/>
                <w:sz w:val="18"/>
                <w:szCs w:val="18"/>
              </w:rPr>
              <w:t xml:space="preserve"> of sheep</w:t>
            </w:r>
            <w:r w:rsidR="00A20E57" w:rsidRPr="00D81E9E">
              <w:rPr>
                <w:rFonts w:ascii="Arial" w:hAnsi="Arial" w:cs="Arial"/>
                <w:sz w:val="18"/>
                <w:szCs w:val="18"/>
              </w:rPr>
              <w:t>.</w:t>
            </w:r>
          </w:p>
          <w:p w14:paraId="43A2A43C"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Sale and use of fruit netting</w:t>
            </w:r>
            <w:r w:rsidR="00A20E57" w:rsidRPr="00D81E9E">
              <w:rPr>
                <w:rFonts w:ascii="Arial" w:hAnsi="Arial" w:cs="Arial"/>
                <w:sz w:val="18"/>
                <w:szCs w:val="18"/>
              </w:rPr>
              <w:t>.</w:t>
            </w:r>
          </w:p>
          <w:p w14:paraId="518359CD"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Use of Oxy-LPG devices that destroy burrows</w:t>
            </w:r>
            <w:r w:rsidR="009D355F" w:rsidRPr="00D81E9E">
              <w:rPr>
                <w:rFonts w:ascii="Arial" w:hAnsi="Arial" w:cs="Arial"/>
                <w:sz w:val="18"/>
                <w:szCs w:val="18"/>
              </w:rPr>
              <w:t>.</w:t>
            </w:r>
          </w:p>
          <w:p w14:paraId="3718FCAB" w14:textId="77777777" w:rsidR="00C9750C" w:rsidRPr="00D81E9E" w:rsidRDefault="00C9750C" w:rsidP="00C56CBD">
            <w:pPr>
              <w:pStyle w:val="EYBodytextwithparaspace"/>
              <w:spacing w:before="120" w:after="120"/>
              <w:rPr>
                <w:rFonts w:ascii="Arial" w:hAnsi="Arial" w:cs="Arial"/>
                <w:sz w:val="18"/>
                <w:szCs w:val="18"/>
              </w:rPr>
            </w:pPr>
            <w:r w:rsidRPr="00D81E9E">
              <w:rPr>
                <w:rFonts w:ascii="Arial" w:hAnsi="Arial" w:cs="Arial"/>
                <w:sz w:val="18"/>
                <w:szCs w:val="18"/>
              </w:rPr>
              <w:lastRenderedPageBreak/>
              <w:t>It is noted that key cha</w:t>
            </w:r>
            <w:r w:rsidR="009D355F" w:rsidRPr="00D81E9E">
              <w:rPr>
                <w:rFonts w:ascii="Arial" w:hAnsi="Arial" w:cs="Arial"/>
                <w:sz w:val="18"/>
                <w:szCs w:val="18"/>
              </w:rPr>
              <w:t>nges under the preferred option</w:t>
            </w:r>
            <w:r w:rsidRPr="00D81E9E">
              <w:rPr>
                <w:rFonts w:ascii="Arial" w:hAnsi="Arial" w:cs="Arial"/>
                <w:sz w:val="18"/>
                <w:szCs w:val="18"/>
              </w:rPr>
              <w:t xml:space="preserve"> include making it an offence to use or sell fruit netting for the purposes of covering household fruit trees, vegetable gardens and other fruiting plants unless it has certain features, such as a mesh-size of 5mm or less when stretched, is white in colour and has a strand diameter of no less than 500 microns). In addition, it would be an offence for anyone to use Oxy-LPG devices unless all reasonable efforts have been made to empty the warren of live rabbits using other methods.</w:t>
            </w:r>
          </w:p>
        </w:tc>
        <w:tc>
          <w:tcPr>
            <w:tcW w:w="7995" w:type="dxa"/>
          </w:tcPr>
          <w:p w14:paraId="54A1F4E0"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lastRenderedPageBreak/>
              <w:t>Animal welfare:</w:t>
            </w:r>
          </w:p>
          <w:p w14:paraId="643C1D86" w14:textId="43A5445C" w:rsidR="00771D46" w:rsidRPr="00D81E9E" w:rsidRDefault="00771D46" w:rsidP="00327B1B">
            <w:pPr>
              <w:pStyle w:val="EYBodytextwithparaspace"/>
              <w:numPr>
                <w:ilvl w:val="0"/>
                <w:numId w:val="75"/>
              </w:numPr>
              <w:spacing w:before="120" w:after="120"/>
              <w:ind w:left="221" w:hanging="221"/>
              <w:rPr>
                <w:rFonts w:ascii="Arial" w:hAnsi="Arial" w:cs="Arial"/>
                <w:sz w:val="18"/>
                <w:szCs w:val="18"/>
              </w:rPr>
            </w:pPr>
            <w:r w:rsidRPr="00771D46">
              <w:rPr>
                <w:rFonts w:ascii="Arial" w:hAnsi="Arial" w:cs="Arial"/>
                <w:sz w:val="18"/>
                <w:szCs w:val="18"/>
              </w:rPr>
              <w:t xml:space="preserve">The draft POCTA Regulations 2019 increase the </w:t>
            </w:r>
            <w:r>
              <w:rPr>
                <w:rFonts w:ascii="Arial" w:hAnsi="Arial" w:cs="Arial"/>
                <w:sz w:val="18"/>
                <w:szCs w:val="18"/>
              </w:rPr>
              <w:t>number</w:t>
            </w:r>
            <w:r w:rsidRPr="00771D46">
              <w:rPr>
                <w:rFonts w:ascii="Arial" w:hAnsi="Arial" w:cs="Arial"/>
                <w:sz w:val="18"/>
                <w:szCs w:val="18"/>
              </w:rPr>
              <w:t xml:space="preserve"> of defined offences and therefore the ability to incur a fine </w:t>
            </w:r>
            <w:r w:rsidR="009E75C4">
              <w:rPr>
                <w:rFonts w:ascii="Arial" w:hAnsi="Arial" w:cs="Arial"/>
                <w:sz w:val="18"/>
                <w:szCs w:val="18"/>
              </w:rPr>
              <w:t xml:space="preserve">for non-compliance </w:t>
            </w:r>
            <w:r w:rsidRPr="00771D46">
              <w:rPr>
                <w:rFonts w:ascii="Arial" w:hAnsi="Arial" w:cs="Arial"/>
                <w:sz w:val="18"/>
                <w:szCs w:val="18"/>
              </w:rPr>
              <w:t xml:space="preserve">in relation to an offence. As such, better treatment of animals </w:t>
            </w:r>
            <w:r>
              <w:rPr>
                <w:rFonts w:ascii="Arial" w:hAnsi="Arial" w:cs="Arial"/>
                <w:sz w:val="18"/>
                <w:szCs w:val="18"/>
              </w:rPr>
              <w:t xml:space="preserve">is expected resulting </w:t>
            </w:r>
            <w:r w:rsidRPr="00771D46">
              <w:rPr>
                <w:rFonts w:ascii="Arial" w:hAnsi="Arial" w:cs="Arial"/>
                <w:sz w:val="18"/>
                <w:szCs w:val="18"/>
              </w:rPr>
              <w:t>from an increased risk of people being fined.</w:t>
            </w:r>
          </w:p>
          <w:p w14:paraId="714589F3" w14:textId="6F0443AF" w:rsidR="00C9750C" w:rsidRPr="00D81E9E" w:rsidRDefault="00771D46" w:rsidP="00327B1B">
            <w:pPr>
              <w:pStyle w:val="EYBodytextwithparaspace"/>
              <w:numPr>
                <w:ilvl w:val="0"/>
                <w:numId w:val="75"/>
              </w:numPr>
              <w:spacing w:before="120" w:after="120"/>
              <w:ind w:left="221" w:hanging="221"/>
              <w:rPr>
                <w:rFonts w:ascii="Arial" w:hAnsi="Arial" w:cs="Arial"/>
                <w:sz w:val="18"/>
                <w:szCs w:val="18"/>
              </w:rPr>
            </w:pPr>
            <w:r>
              <w:rPr>
                <w:rFonts w:ascii="Arial" w:hAnsi="Arial" w:cs="Arial"/>
                <w:sz w:val="18"/>
                <w:szCs w:val="18"/>
              </w:rPr>
              <w:t>A b</w:t>
            </w:r>
            <w:r w:rsidR="00C9750C" w:rsidRPr="00D81E9E">
              <w:rPr>
                <w:rFonts w:ascii="Arial" w:hAnsi="Arial" w:cs="Arial"/>
                <w:sz w:val="18"/>
                <w:szCs w:val="18"/>
              </w:rPr>
              <w:t xml:space="preserve">an </w:t>
            </w:r>
            <w:r w:rsidR="00C9750C" w:rsidRPr="00626AF5">
              <w:rPr>
                <w:rFonts w:ascii="Arial" w:hAnsi="Arial" w:cs="Arial"/>
                <w:sz w:val="18"/>
                <w:szCs w:val="18"/>
              </w:rPr>
              <w:t xml:space="preserve">on </w:t>
            </w:r>
            <w:r w:rsidR="00626AF5" w:rsidRPr="00626AF5">
              <w:rPr>
                <w:rFonts w:ascii="Arial" w:hAnsi="Arial" w:cs="Arial"/>
                <w:sz w:val="18"/>
                <w:szCs w:val="18"/>
              </w:rPr>
              <w:t>wildlife-</w:t>
            </w:r>
            <w:r w:rsidR="00C9750C" w:rsidRPr="00626AF5">
              <w:rPr>
                <w:rFonts w:ascii="Arial" w:hAnsi="Arial" w:cs="Arial"/>
                <w:sz w:val="18"/>
                <w:szCs w:val="18"/>
              </w:rPr>
              <w:t>unsafe</w:t>
            </w:r>
            <w:r w:rsidR="00C9750C" w:rsidRPr="00D81E9E">
              <w:rPr>
                <w:rFonts w:ascii="Arial" w:hAnsi="Arial" w:cs="Arial"/>
                <w:sz w:val="18"/>
                <w:szCs w:val="18"/>
              </w:rPr>
              <w:t xml:space="preserve"> fruit netting will reduce the likelihood of animals becoming trapped in netting</w:t>
            </w:r>
            <w:r w:rsidR="00A20E57" w:rsidRPr="00D81E9E">
              <w:rPr>
                <w:rFonts w:ascii="Arial" w:hAnsi="Arial" w:cs="Arial"/>
                <w:sz w:val="18"/>
                <w:szCs w:val="18"/>
              </w:rPr>
              <w:t>.</w:t>
            </w:r>
          </w:p>
          <w:p w14:paraId="13CA1B2D"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Requirements to take measures to clear warrens before the use of Oxy-LPG devices greatly reduces the risk of animals becoming injured from misuse or malfunctions of the devices</w:t>
            </w:r>
            <w:r w:rsidR="00A20E57" w:rsidRPr="00D81E9E">
              <w:rPr>
                <w:rFonts w:ascii="Arial" w:hAnsi="Arial" w:cs="Arial"/>
                <w:sz w:val="18"/>
                <w:szCs w:val="18"/>
              </w:rPr>
              <w:t>.</w:t>
            </w:r>
          </w:p>
          <w:p w14:paraId="4B815667"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Prohibiting the mulesing of sheep without pain relief will </w:t>
            </w:r>
            <w:r w:rsidR="002A2E06" w:rsidRPr="00D81E9E">
              <w:rPr>
                <w:rFonts w:ascii="Arial" w:hAnsi="Arial" w:cs="Arial"/>
                <w:sz w:val="18"/>
                <w:szCs w:val="18"/>
              </w:rPr>
              <w:t>reduce</w:t>
            </w:r>
            <w:r w:rsidRPr="00D81E9E">
              <w:rPr>
                <w:rFonts w:ascii="Arial" w:hAnsi="Arial" w:cs="Arial"/>
                <w:sz w:val="18"/>
                <w:szCs w:val="18"/>
              </w:rPr>
              <w:t xml:space="preserve"> pain and suffering for sheep that are mulesed.</w:t>
            </w:r>
          </w:p>
          <w:p w14:paraId="3BDC8B14"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Regulatory burden:</w:t>
            </w:r>
          </w:p>
          <w:p w14:paraId="16D05A0E"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Introduction of many offences in </w:t>
            </w:r>
            <w:r w:rsidR="00A43485" w:rsidRPr="00D81E9E">
              <w:rPr>
                <w:rFonts w:ascii="Arial" w:hAnsi="Arial" w:cs="Arial"/>
                <w:sz w:val="18"/>
                <w:szCs w:val="18"/>
              </w:rPr>
              <w:t>the draft POCTA Regulations 2019</w:t>
            </w:r>
            <w:r w:rsidR="009822BC" w:rsidRPr="00D81E9E">
              <w:rPr>
                <w:rFonts w:ascii="Arial" w:hAnsi="Arial" w:cs="Arial"/>
                <w:sz w:val="18"/>
                <w:szCs w:val="18"/>
              </w:rPr>
              <w:t xml:space="preserve"> </w:t>
            </w:r>
            <w:r w:rsidRPr="00D81E9E">
              <w:rPr>
                <w:rFonts w:ascii="Arial" w:hAnsi="Arial" w:cs="Arial"/>
                <w:sz w:val="18"/>
                <w:szCs w:val="18"/>
              </w:rPr>
              <w:t>is unlikely to increase burden as offences would remain in place in the Base Case</w:t>
            </w:r>
            <w:r w:rsidR="00A20E57" w:rsidRPr="00D81E9E">
              <w:rPr>
                <w:rFonts w:ascii="Arial" w:hAnsi="Arial" w:cs="Arial"/>
                <w:sz w:val="18"/>
                <w:szCs w:val="18"/>
              </w:rPr>
              <w:t>.</w:t>
            </w:r>
          </w:p>
          <w:p w14:paraId="521B921E" w14:textId="430F9464"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Consumers may face higher up-front costs to purchase </w:t>
            </w:r>
            <w:r w:rsidR="00626AF5" w:rsidRPr="00626AF5">
              <w:rPr>
                <w:rFonts w:ascii="Arial" w:hAnsi="Arial" w:cs="Arial"/>
                <w:sz w:val="18"/>
                <w:szCs w:val="18"/>
              </w:rPr>
              <w:t>wildlife-</w:t>
            </w:r>
            <w:r w:rsidRPr="00D81E9E">
              <w:rPr>
                <w:rFonts w:ascii="Arial" w:hAnsi="Arial" w:cs="Arial"/>
                <w:sz w:val="18"/>
                <w:szCs w:val="18"/>
              </w:rPr>
              <w:t>safe fruit netting, however the greater quality and effectiveness of this netting means that the overall impact is negligible</w:t>
            </w:r>
            <w:r w:rsidR="00A20E57" w:rsidRPr="00D81E9E">
              <w:rPr>
                <w:rFonts w:ascii="Arial" w:hAnsi="Arial" w:cs="Arial"/>
                <w:sz w:val="18"/>
                <w:szCs w:val="18"/>
              </w:rPr>
              <w:t>.</w:t>
            </w:r>
          </w:p>
          <w:p w14:paraId="06C16A3C"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Slight increase in time and cost of mulesing sheep due to requirement to provide pain relief, however it is believed that around 80% of people completing mulesing already use pain relief</w:t>
            </w:r>
            <w:r w:rsidR="00A20E57" w:rsidRPr="00D81E9E">
              <w:rPr>
                <w:rFonts w:ascii="Arial" w:hAnsi="Arial" w:cs="Arial"/>
                <w:sz w:val="18"/>
                <w:szCs w:val="18"/>
              </w:rPr>
              <w:t>.</w:t>
            </w:r>
          </w:p>
          <w:p w14:paraId="45153166"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Increased burden from the requirement to clear warrens before the use of Oxy-LPG devices as additional pest control m</w:t>
            </w:r>
            <w:r w:rsidR="009D355F" w:rsidRPr="00D81E9E">
              <w:rPr>
                <w:rFonts w:ascii="Arial" w:hAnsi="Arial" w:cs="Arial"/>
                <w:sz w:val="18"/>
                <w:szCs w:val="18"/>
              </w:rPr>
              <w:t>easures are required before use</w:t>
            </w:r>
            <w:r w:rsidR="00A20E57" w:rsidRPr="00D81E9E">
              <w:rPr>
                <w:rFonts w:ascii="Arial" w:hAnsi="Arial" w:cs="Arial"/>
                <w:sz w:val="18"/>
                <w:szCs w:val="18"/>
              </w:rPr>
              <w:t>.</w:t>
            </w:r>
          </w:p>
          <w:p w14:paraId="5914F955"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Reduced cost for Government with </w:t>
            </w:r>
            <w:r w:rsidR="00515820" w:rsidRPr="00D81E9E">
              <w:rPr>
                <w:rFonts w:ascii="Arial" w:hAnsi="Arial" w:cs="Arial"/>
                <w:sz w:val="18"/>
                <w:szCs w:val="18"/>
              </w:rPr>
              <w:t xml:space="preserve">infringement </w:t>
            </w:r>
            <w:r w:rsidRPr="00D81E9E">
              <w:rPr>
                <w:rFonts w:ascii="Arial" w:hAnsi="Arial" w:cs="Arial"/>
                <w:sz w:val="18"/>
                <w:szCs w:val="18"/>
              </w:rPr>
              <w:t xml:space="preserve">offences included in </w:t>
            </w:r>
            <w:r w:rsidR="00A43485" w:rsidRPr="00D81E9E">
              <w:rPr>
                <w:rFonts w:ascii="Arial" w:hAnsi="Arial" w:cs="Arial"/>
                <w:sz w:val="18"/>
                <w:szCs w:val="18"/>
              </w:rPr>
              <w:t>the draft POCTA Regulations 2019</w:t>
            </w:r>
            <w:r w:rsidR="00D46BF2" w:rsidRPr="00D81E9E">
              <w:rPr>
                <w:rFonts w:ascii="Arial" w:hAnsi="Arial" w:cs="Arial"/>
                <w:sz w:val="18"/>
                <w:szCs w:val="18"/>
              </w:rPr>
              <w:t>.</w:t>
            </w:r>
            <w:r w:rsidRPr="00D81E9E">
              <w:rPr>
                <w:rFonts w:ascii="Arial" w:hAnsi="Arial" w:cs="Arial"/>
                <w:sz w:val="18"/>
                <w:szCs w:val="18"/>
              </w:rPr>
              <w:t xml:space="preserve"> </w:t>
            </w:r>
            <w:r w:rsidR="00337CA0" w:rsidRPr="00D81E9E">
              <w:rPr>
                <w:rFonts w:ascii="Arial" w:hAnsi="Arial" w:cs="Arial"/>
                <w:sz w:val="18"/>
                <w:szCs w:val="18"/>
              </w:rPr>
              <w:t>Enforcing these</w:t>
            </w:r>
            <w:r w:rsidRPr="00D81E9E">
              <w:rPr>
                <w:rFonts w:ascii="Arial" w:hAnsi="Arial" w:cs="Arial"/>
                <w:sz w:val="18"/>
                <w:szCs w:val="18"/>
              </w:rPr>
              <w:t xml:space="preserve"> would not require prosecution (through a lengthy and costly legal process).</w:t>
            </w:r>
          </w:p>
          <w:p w14:paraId="14AE2592"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lastRenderedPageBreak/>
              <w:t>Economic/social/environmental impact:</w:t>
            </w:r>
          </w:p>
          <w:p w14:paraId="77E416E5"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Minimal impact with introduction of many regulatory offences as they would still be considered an offence in the Base Case</w:t>
            </w:r>
            <w:r w:rsidR="00A20E57" w:rsidRPr="00D81E9E">
              <w:rPr>
                <w:rFonts w:ascii="Arial" w:hAnsi="Arial" w:cs="Arial"/>
                <w:sz w:val="18"/>
                <w:szCs w:val="18"/>
              </w:rPr>
              <w:t>.</w:t>
            </w:r>
          </w:p>
          <w:p w14:paraId="044F4CA0" w14:textId="106B5C45" w:rsidR="00C9750C" w:rsidRPr="00D81E9E" w:rsidRDefault="00C9750C" w:rsidP="00771D46">
            <w:pPr>
              <w:pStyle w:val="EYBodytextwithparaspace"/>
              <w:numPr>
                <w:ilvl w:val="0"/>
                <w:numId w:val="75"/>
              </w:numPr>
              <w:spacing w:before="120" w:after="120"/>
              <w:ind w:left="221" w:hanging="221"/>
              <w:rPr>
                <w:rFonts w:ascii="Arial" w:hAnsi="Arial" w:cs="Arial"/>
                <w:sz w:val="18"/>
                <w:szCs w:val="18"/>
              </w:rPr>
            </w:pPr>
            <w:r w:rsidRPr="00771D46">
              <w:rPr>
                <w:rFonts w:ascii="Arial" w:hAnsi="Arial" w:cs="Arial"/>
                <w:sz w:val="18"/>
                <w:szCs w:val="18"/>
              </w:rPr>
              <w:t xml:space="preserve">Reduced costs of rescue and care of animals and costs to the health system when animals become trapped in </w:t>
            </w:r>
            <w:r w:rsidR="00626AF5" w:rsidRPr="00626AF5">
              <w:rPr>
                <w:rFonts w:ascii="Arial" w:hAnsi="Arial" w:cs="Arial"/>
                <w:sz w:val="18"/>
                <w:szCs w:val="18"/>
              </w:rPr>
              <w:t>wildlife-</w:t>
            </w:r>
            <w:r w:rsidRPr="00771D46">
              <w:rPr>
                <w:rFonts w:ascii="Arial" w:hAnsi="Arial" w:cs="Arial"/>
                <w:sz w:val="18"/>
                <w:szCs w:val="18"/>
              </w:rPr>
              <w:t xml:space="preserve">unsafe netting, reduced risk of distress for people discovering the injured or dead animals and increased resource efficiency with </w:t>
            </w:r>
            <w:r w:rsidR="00626AF5" w:rsidRPr="00626AF5">
              <w:rPr>
                <w:rFonts w:ascii="Arial" w:hAnsi="Arial" w:cs="Arial"/>
                <w:sz w:val="18"/>
                <w:szCs w:val="18"/>
              </w:rPr>
              <w:t>wildlife-</w:t>
            </w:r>
            <w:r w:rsidRPr="00771D46">
              <w:rPr>
                <w:rFonts w:ascii="Arial" w:hAnsi="Arial" w:cs="Arial"/>
                <w:sz w:val="18"/>
                <w:szCs w:val="18"/>
              </w:rPr>
              <w:t xml:space="preserve">safe netting being more durable, but there will be negative impacts on retailers who sell </w:t>
            </w:r>
            <w:r w:rsidR="00626AF5" w:rsidRPr="00626AF5">
              <w:rPr>
                <w:rFonts w:ascii="Arial" w:hAnsi="Arial" w:cs="Arial"/>
                <w:sz w:val="18"/>
                <w:szCs w:val="18"/>
              </w:rPr>
              <w:t>wildlife-</w:t>
            </w:r>
            <w:r w:rsidRPr="00771D46">
              <w:rPr>
                <w:rFonts w:ascii="Arial" w:hAnsi="Arial" w:cs="Arial"/>
                <w:sz w:val="18"/>
                <w:szCs w:val="18"/>
              </w:rPr>
              <w:t>unsafe netting</w:t>
            </w:r>
            <w:r w:rsidR="00A20E57" w:rsidRPr="00771D46">
              <w:rPr>
                <w:rFonts w:ascii="Arial" w:hAnsi="Arial" w:cs="Arial"/>
                <w:sz w:val="18"/>
                <w:szCs w:val="18"/>
              </w:rPr>
              <w:t>.</w:t>
            </w:r>
          </w:p>
        </w:tc>
      </w:tr>
      <w:tr w:rsidR="00C9750C" w:rsidRPr="00D81E9E" w14:paraId="7084ED00" w14:textId="77777777" w:rsidTr="00F67C17">
        <w:tc>
          <w:tcPr>
            <w:tcW w:w="0" w:type="auto"/>
            <w:gridSpan w:val="2"/>
            <w:shd w:val="clear" w:color="auto" w:fill="BFBFBF"/>
          </w:tcPr>
          <w:p w14:paraId="0AEAE5F7" w14:textId="20749B1D"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rPr>
              <w:lastRenderedPageBreak/>
              <w:t xml:space="preserve">Protection of Animals – Electronic devices </w:t>
            </w:r>
            <w:r w:rsidRPr="00861006">
              <w:rPr>
                <w:rFonts w:ascii="Arial" w:hAnsi="Arial" w:cs="Arial"/>
                <w:b/>
              </w:rPr>
              <w:t>Option 3 (refer</w:t>
            </w:r>
            <w:r w:rsidR="001018BC" w:rsidRPr="00861006">
              <w:rPr>
                <w:rFonts w:ascii="Arial" w:hAnsi="Arial" w:cs="Arial"/>
                <w:b/>
              </w:rPr>
              <w:t xml:space="preserve"> to</w:t>
            </w:r>
            <w:r w:rsidRPr="00861006">
              <w:rPr>
                <w:rFonts w:ascii="Arial" w:hAnsi="Arial" w:cs="Arial"/>
                <w:b/>
              </w:rPr>
              <w:t xml:space="preserve"> page </w:t>
            </w:r>
            <w:r w:rsidR="00861006" w:rsidRPr="00861006">
              <w:rPr>
                <w:rFonts w:ascii="Arial" w:hAnsi="Arial" w:cs="Arial"/>
                <w:b/>
              </w:rPr>
              <w:t>55</w:t>
            </w:r>
            <w:r w:rsidRPr="00861006">
              <w:rPr>
                <w:rFonts w:ascii="Arial" w:hAnsi="Arial" w:cs="Arial"/>
                <w:b/>
              </w:rPr>
              <w:t>)</w:t>
            </w:r>
          </w:p>
        </w:tc>
      </w:tr>
      <w:tr w:rsidR="00C9750C" w:rsidRPr="00D81E9E" w14:paraId="78D6C9CA" w14:textId="77777777" w:rsidTr="00BC5083">
        <w:tc>
          <w:tcPr>
            <w:tcW w:w="5949" w:type="dxa"/>
          </w:tcPr>
          <w:p w14:paraId="368502A6" w14:textId="77777777" w:rsidR="00C9750C" w:rsidRPr="00D81E9E" w:rsidRDefault="00C9750C" w:rsidP="00C56CBD">
            <w:pPr>
              <w:pStyle w:val="EYBodytextwithparaspace"/>
              <w:spacing w:before="120" w:after="120"/>
              <w:rPr>
                <w:rFonts w:ascii="Arial" w:hAnsi="Arial" w:cs="Arial"/>
                <w:sz w:val="18"/>
                <w:szCs w:val="18"/>
              </w:rPr>
            </w:pPr>
            <w:r w:rsidRPr="00D81E9E">
              <w:rPr>
                <w:rFonts w:ascii="Arial" w:hAnsi="Arial" w:cs="Arial"/>
                <w:sz w:val="18"/>
                <w:szCs w:val="18"/>
              </w:rPr>
              <w:t xml:space="preserve">The use of electronic devices would be prescribed under the </w:t>
            </w:r>
            <w:r w:rsidR="00835B34" w:rsidRPr="00D81E9E">
              <w:rPr>
                <w:rFonts w:ascii="Arial" w:hAnsi="Arial" w:cs="Arial"/>
                <w:sz w:val="18"/>
                <w:szCs w:val="18"/>
              </w:rPr>
              <w:t xml:space="preserve">draft </w:t>
            </w:r>
            <w:r w:rsidRPr="00D81E9E">
              <w:rPr>
                <w:rFonts w:ascii="Arial" w:hAnsi="Arial" w:cs="Arial"/>
                <w:sz w:val="18"/>
                <w:szCs w:val="18"/>
              </w:rPr>
              <w:t xml:space="preserve">POCTA Regulations 2019. This means that devices would be limited to only those permitted by the </w:t>
            </w:r>
            <w:r w:rsidR="00266204" w:rsidRPr="00D81E9E">
              <w:rPr>
                <w:rFonts w:ascii="Arial" w:hAnsi="Arial" w:cs="Arial"/>
                <w:sz w:val="18"/>
                <w:szCs w:val="18"/>
              </w:rPr>
              <w:t xml:space="preserve">draft POCTA Regulations 2019 </w:t>
            </w:r>
            <w:r w:rsidRPr="00D81E9E">
              <w:rPr>
                <w:rFonts w:ascii="Arial" w:hAnsi="Arial" w:cs="Arial"/>
                <w:sz w:val="18"/>
                <w:szCs w:val="18"/>
              </w:rPr>
              <w:t>and under certain conditions, being:</w:t>
            </w:r>
          </w:p>
          <w:p w14:paraId="27C378A4"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Placement or use of certain electronic devices</w:t>
            </w:r>
            <w:r w:rsidR="00A20E57" w:rsidRPr="00D81E9E">
              <w:rPr>
                <w:rFonts w:ascii="Arial" w:hAnsi="Arial" w:cs="Arial"/>
                <w:sz w:val="18"/>
                <w:szCs w:val="18"/>
              </w:rPr>
              <w:t>.</w:t>
            </w:r>
          </w:p>
          <w:p w14:paraId="10F7F95B"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Electric fences</w:t>
            </w:r>
            <w:r w:rsidR="00A20E57" w:rsidRPr="00D81E9E">
              <w:rPr>
                <w:rFonts w:ascii="Arial" w:hAnsi="Arial" w:cs="Arial"/>
                <w:sz w:val="18"/>
                <w:szCs w:val="18"/>
              </w:rPr>
              <w:t>.</w:t>
            </w:r>
          </w:p>
          <w:p w14:paraId="1425E05E"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Electric bird deterrents</w:t>
            </w:r>
            <w:r w:rsidR="00A20E57" w:rsidRPr="00D81E9E">
              <w:rPr>
                <w:rFonts w:ascii="Arial" w:hAnsi="Arial" w:cs="Arial"/>
                <w:sz w:val="18"/>
                <w:szCs w:val="18"/>
              </w:rPr>
              <w:t>.</w:t>
            </w:r>
          </w:p>
          <w:p w14:paraId="0C1D347E"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Electric prodders</w:t>
            </w:r>
            <w:r w:rsidR="00A20E57" w:rsidRPr="00D81E9E">
              <w:rPr>
                <w:rFonts w:ascii="Arial" w:hAnsi="Arial" w:cs="Arial"/>
                <w:sz w:val="18"/>
                <w:szCs w:val="18"/>
              </w:rPr>
              <w:t>.</w:t>
            </w:r>
          </w:p>
          <w:p w14:paraId="57737E0B"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Electronic stunning devices</w:t>
            </w:r>
            <w:r w:rsidR="00A20E57" w:rsidRPr="00D81E9E">
              <w:rPr>
                <w:rFonts w:ascii="Arial" w:hAnsi="Arial" w:cs="Arial"/>
                <w:sz w:val="18"/>
                <w:szCs w:val="18"/>
              </w:rPr>
              <w:t>.</w:t>
            </w:r>
          </w:p>
          <w:p w14:paraId="04B755A6"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Electronic ejaculators</w:t>
            </w:r>
            <w:r w:rsidR="00A20E57" w:rsidRPr="00D81E9E">
              <w:rPr>
                <w:rFonts w:ascii="Arial" w:hAnsi="Arial" w:cs="Arial"/>
                <w:sz w:val="18"/>
                <w:szCs w:val="18"/>
              </w:rPr>
              <w:t>.</w:t>
            </w:r>
          </w:p>
          <w:p w14:paraId="085D7921"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Electronic collars</w:t>
            </w:r>
            <w:r w:rsidR="00A20E57" w:rsidRPr="00D81E9E">
              <w:rPr>
                <w:rFonts w:ascii="Arial" w:hAnsi="Arial" w:cs="Arial"/>
                <w:sz w:val="18"/>
                <w:szCs w:val="18"/>
              </w:rPr>
              <w:t>.</w:t>
            </w:r>
          </w:p>
          <w:p w14:paraId="04FCA6D5"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Electrofishing</w:t>
            </w:r>
            <w:r w:rsidR="00A20E57" w:rsidRPr="00D81E9E">
              <w:rPr>
                <w:rFonts w:ascii="Arial" w:hAnsi="Arial" w:cs="Arial"/>
                <w:sz w:val="18"/>
                <w:szCs w:val="18"/>
              </w:rPr>
              <w:t>.</w:t>
            </w:r>
          </w:p>
          <w:p w14:paraId="6B98E390"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Electrocution traps</w:t>
            </w:r>
            <w:r w:rsidR="009D355F" w:rsidRPr="00D81E9E">
              <w:rPr>
                <w:rFonts w:ascii="Arial" w:hAnsi="Arial" w:cs="Arial"/>
                <w:sz w:val="18"/>
                <w:szCs w:val="18"/>
              </w:rPr>
              <w:t>.</w:t>
            </w:r>
          </w:p>
          <w:p w14:paraId="635EEF44" w14:textId="77777777" w:rsidR="00C9750C" w:rsidRPr="00D81E9E" w:rsidRDefault="00490BA0" w:rsidP="00C56CBD">
            <w:pPr>
              <w:pStyle w:val="EYBodytextwithparaspace"/>
              <w:spacing w:before="120" w:after="120"/>
              <w:rPr>
                <w:rFonts w:ascii="Arial" w:hAnsi="Arial" w:cs="Arial"/>
                <w:sz w:val="18"/>
                <w:szCs w:val="18"/>
              </w:rPr>
            </w:pPr>
            <w:r w:rsidRPr="00D81E9E">
              <w:rPr>
                <w:rFonts w:ascii="Arial" w:hAnsi="Arial" w:cs="Arial"/>
                <w:sz w:val="18"/>
                <w:szCs w:val="18"/>
              </w:rPr>
              <w:t xml:space="preserve">Under this Option, only specific types of electronic collars would be permitted. </w:t>
            </w:r>
            <w:r w:rsidR="00266204" w:rsidRPr="00D81E9E">
              <w:rPr>
                <w:rFonts w:ascii="Arial" w:hAnsi="Arial" w:cs="Arial"/>
                <w:sz w:val="18"/>
                <w:szCs w:val="18"/>
              </w:rPr>
              <w:t xml:space="preserve">The draft POCTA Regulations 2019 </w:t>
            </w:r>
            <w:r w:rsidRPr="00D81E9E">
              <w:rPr>
                <w:rFonts w:ascii="Arial" w:hAnsi="Arial" w:cs="Arial"/>
                <w:sz w:val="18"/>
                <w:szCs w:val="18"/>
              </w:rPr>
              <w:t>would state that a person must not use, sell, hire or supply a remote-training or anti-bark collar (an exception would be put in place for police or military dogs). Containment collars will be permitted with conditions governing use.</w:t>
            </w:r>
          </w:p>
        </w:tc>
        <w:tc>
          <w:tcPr>
            <w:tcW w:w="7995" w:type="dxa"/>
          </w:tcPr>
          <w:p w14:paraId="4C0DE988"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Animal welfare:</w:t>
            </w:r>
          </w:p>
          <w:p w14:paraId="4CC4DA7A"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While the use of electronic devices can increase the risk of animal harm and suffering, outlining conditions on the use of electronic devices in the </w:t>
            </w:r>
            <w:r w:rsidR="00266204" w:rsidRPr="00D81E9E">
              <w:rPr>
                <w:rFonts w:ascii="Arial" w:hAnsi="Arial" w:cs="Arial"/>
                <w:sz w:val="18"/>
                <w:szCs w:val="18"/>
              </w:rPr>
              <w:t xml:space="preserve">draft POCTA Regulations 2019 </w:t>
            </w:r>
            <w:r w:rsidRPr="00D81E9E">
              <w:rPr>
                <w:rFonts w:ascii="Arial" w:hAnsi="Arial" w:cs="Arial"/>
                <w:sz w:val="18"/>
                <w:szCs w:val="18"/>
              </w:rPr>
              <w:t>reduces these risks</w:t>
            </w:r>
            <w:r w:rsidR="00A20E57" w:rsidRPr="00D81E9E">
              <w:rPr>
                <w:rFonts w:ascii="Arial" w:hAnsi="Arial" w:cs="Arial"/>
                <w:sz w:val="18"/>
                <w:szCs w:val="18"/>
              </w:rPr>
              <w:t>.</w:t>
            </w:r>
          </w:p>
          <w:p w14:paraId="36FE4C84"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The </w:t>
            </w:r>
            <w:r w:rsidR="00266204" w:rsidRPr="00D81E9E">
              <w:rPr>
                <w:rFonts w:ascii="Arial" w:hAnsi="Arial" w:cs="Arial"/>
                <w:sz w:val="18"/>
                <w:szCs w:val="18"/>
              </w:rPr>
              <w:t xml:space="preserve">draft POCTA Regulations 2019 </w:t>
            </w:r>
            <w:r w:rsidRPr="00D81E9E">
              <w:rPr>
                <w:rFonts w:ascii="Arial" w:hAnsi="Arial" w:cs="Arial"/>
                <w:sz w:val="18"/>
                <w:szCs w:val="18"/>
              </w:rPr>
              <w:t>ensure that:</w:t>
            </w:r>
          </w:p>
          <w:p w14:paraId="54CA47C2" w14:textId="77777777" w:rsidR="00C9750C" w:rsidRPr="00D81E9E" w:rsidRDefault="00C9750C" w:rsidP="00327B1B">
            <w:pPr>
              <w:pStyle w:val="EYBodytextwithparaspace"/>
              <w:numPr>
                <w:ilvl w:val="0"/>
                <w:numId w:val="75"/>
              </w:numPr>
              <w:spacing w:before="120" w:after="120"/>
              <w:ind w:left="516" w:hanging="283"/>
              <w:rPr>
                <w:rFonts w:ascii="Arial" w:hAnsi="Arial" w:cs="Arial"/>
                <w:sz w:val="18"/>
                <w:szCs w:val="18"/>
              </w:rPr>
            </w:pPr>
            <w:r w:rsidRPr="00D81E9E">
              <w:rPr>
                <w:rFonts w:ascii="Arial" w:hAnsi="Arial" w:cs="Arial"/>
                <w:sz w:val="18"/>
                <w:szCs w:val="18"/>
              </w:rPr>
              <w:t>Electric currents in electric fences and electric bird deterrents are not sufficient to harm or kill an animal</w:t>
            </w:r>
            <w:r w:rsidR="00A20E57" w:rsidRPr="00D81E9E">
              <w:rPr>
                <w:rFonts w:ascii="Arial" w:hAnsi="Arial" w:cs="Arial"/>
                <w:sz w:val="18"/>
                <w:szCs w:val="18"/>
              </w:rPr>
              <w:t>.</w:t>
            </w:r>
          </w:p>
          <w:p w14:paraId="6F2FB537" w14:textId="77777777" w:rsidR="00C9750C" w:rsidRPr="00D81E9E" w:rsidRDefault="00C9750C" w:rsidP="00327B1B">
            <w:pPr>
              <w:pStyle w:val="EYBodytextwithparaspace"/>
              <w:numPr>
                <w:ilvl w:val="0"/>
                <w:numId w:val="75"/>
              </w:numPr>
              <w:spacing w:before="120" w:after="120"/>
              <w:ind w:left="516" w:hanging="283"/>
              <w:rPr>
                <w:rFonts w:ascii="Arial" w:hAnsi="Arial" w:cs="Arial"/>
                <w:sz w:val="18"/>
                <w:szCs w:val="18"/>
              </w:rPr>
            </w:pPr>
            <w:r w:rsidRPr="00D81E9E">
              <w:rPr>
                <w:rFonts w:ascii="Arial" w:hAnsi="Arial" w:cs="Arial"/>
                <w:sz w:val="18"/>
                <w:szCs w:val="18"/>
              </w:rPr>
              <w:t>Electric prodders cannot be used on certain species or animals under a certain age</w:t>
            </w:r>
            <w:r w:rsidR="00A20E57" w:rsidRPr="00D81E9E">
              <w:rPr>
                <w:rFonts w:ascii="Arial" w:hAnsi="Arial" w:cs="Arial"/>
                <w:sz w:val="18"/>
                <w:szCs w:val="18"/>
              </w:rPr>
              <w:t>.</w:t>
            </w:r>
          </w:p>
          <w:p w14:paraId="1447F3B9" w14:textId="77777777" w:rsidR="00C9750C" w:rsidRPr="00D81E9E" w:rsidRDefault="00C9750C" w:rsidP="00327B1B">
            <w:pPr>
              <w:pStyle w:val="EYBodytextwithparaspace"/>
              <w:numPr>
                <w:ilvl w:val="0"/>
                <w:numId w:val="75"/>
              </w:numPr>
              <w:spacing w:before="120" w:after="120"/>
              <w:ind w:left="516" w:hanging="283"/>
              <w:rPr>
                <w:rFonts w:ascii="Arial" w:hAnsi="Arial" w:cs="Arial"/>
                <w:sz w:val="18"/>
                <w:szCs w:val="18"/>
              </w:rPr>
            </w:pPr>
            <w:r w:rsidRPr="00D81E9E">
              <w:rPr>
                <w:rFonts w:ascii="Arial" w:hAnsi="Arial" w:cs="Arial"/>
                <w:sz w:val="18"/>
                <w:szCs w:val="18"/>
              </w:rPr>
              <w:t xml:space="preserve">Users of electronic stunning devices must have a licence issued under the </w:t>
            </w:r>
            <w:r w:rsidRPr="00D81E9E">
              <w:rPr>
                <w:rFonts w:ascii="Arial" w:hAnsi="Arial" w:cs="Arial"/>
                <w:i/>
                <w:sz w:val="18"/>
                <w:szCs w:val="18"/>
              </w:rPr>
              <w:t>Meat Industry Act 1993</w:t>
            </w:r>
            <w:r w:rsidR="00A20E57" w:rsidRPr="00D81E9E">
              <w:rPr>
                <w:rFonts w:ascii="Arial" w:hAnsi="Arial" w:cs="Arial"/>
                <w:i/>
                <w:sz w:val="18"/>
                <w:szCs w:val="18"/>
              </w:rPr>
              <w:t>.</w:t>
            </w:r>
          </w:p>
          <w:p w14:paraId="275DB3AF" w14:textId="77777777" w:rsidR="00C9750C" w:rsidRPr="00D81E9E" w:rsidRDefault="00C9750C" w:rsidP="00327B1B">
            <w:pPr>
              <w:pStyle w:val="EYBodytextwithparaspace"/>
              <w:numPr>
                <w:ilvl w:val="0"/>
                <w:numId w:val="75"/>
              </w:numPr>
              <w:spacing w:before="120" w:after="120"/>
              <w:ind w:left="516" w:hanging="283"/>
              <w:rPr>
                <w:rFonts w:ascii="Arial" w:hAnsi="Arial" w:cs="Arial"/>
                <w:sz w:val="18"/>
                <w:szCs w:val="18"/>
              </w:rPr>
            </w:pPr>
            <w:r w:rsidRPr="00D81E9E">
              <w:rPr>
                <w:rFonts w:ascii="Arial" w:hAnsi="Arial" w:cs="Arial"/>
                <w:sz w:val="18"/>
                <w:szCs w:val="18"/>
              </w:rPr>
              <w:t xml:space="preserve">Use of electronic ejaculators </w:t>
            </w:r>
            <w:r w:rsidR="00771D46">
              <w:rPr>
                <w:rFonts w:ascii="Arial" w:hAnsi="Arial" w:cs="Arial"/>
                <w:sz w:val="18"/>
                <w:szCs w:val="18"/>
              </w:rPr>
              <w:t xml:space="preserve">is </w:t>
            </w:r>
            <w:r w:rsidRPr="00D81E9E">
              <w:rPr>
                <w:rFonts w:ascii="Arial" w:hAnsi="Arial" w:cs="Arial"/>
                <w:sz w:val="18"/>
                <w:szCs w:val="18"/>
              </w:rPr>
              <w:t>limited to veterinary practitioners who have been trained on the proper use of the devices</w:t>
            </w:r>
            <w:r w:rsidR="00A20E57" w:rsidRPr="00D81E9E">
              <w:rPr>
                <w:rFonts w:ascii="Arial" w:hAnsi="Arial" w:cs="Arial"/>
                <w:sz w:val="18"/>
                <w:szCs w:val="18"/>
              </w:rPr>
              <w:t>.</w:t>
            </w:r>
          </w:p>
          <w:p w14:paraId="50C3123F" w14:textId="77777777" w:rsidR="00C9750C" w:rsidRPr="00D81E9E" w:rsidRDefault="00C9750C" w:rsidP="00327B1B">
            <w:pPr>
              <w:pStyle w:val="EYBodytextwithparaspace"/>
              <w:numPr>
                <w:ilvl w:val="0"/>
                <w:numId w:val="75"/>
              </w:numPr>
              <w:spacing w:before="120" w:after="120"/>
              <w:ind w:left="516" w:hanging="283"/>
              <w:rPr>
                <w:rFonts w:ascii="Arial" w:hAnsi="Arial" w:cs="Arial"/>
                <w:sz w:val="18"/>
                <w:szCs w:val="18"/>
              </w:rPr>
            </w:pPr>
            <w:r w:rsidRPr="00D81E9E">
              <w:rPr>
                <w:rFonts w:ascii="Arial" w:hAnsi="Arial" w:cs="Arial"/>
                <w:sz w:val="18"/>
                <w:szCs w:val="18"/>
              </w:rPr>
              <w:t>Users of electrofishing and electric foot apparatus must have a scientific procedures licence</w:t>
            </w:r>
            <w:r w:rsidR="00A20E57" w:rsidRPr="00D81E9E">
              <w:rPr>
                <w:rFonts w:ascii="Arial" w:hAnsi="Arial" w:cs="Arial"/>
                <w:sz w:val="18"/>
                <w:szCs w:val="18"/>
              </w:rPr>
              <w:t>.</w:t>
            </w:r>
          </w:p>
          <w:p w14:paraId="669FD446" w14:textId="22305B21" w:rsidR="00C9750C" w:rsidRPr="00D81E9E" w:rsidRDefault="00771D46" w:rsidP="00327B1B">
            <w:pPr>
              <w:pStyle w:val="EYBodytextwithparaspace"/>
              <w:numPr>
                <w:ilvl w:val="0"/>
                <w:numId w:val="75"/>
              </w:numPr>
              <w:spacing w:before="120" w:after="120"/>
              <w:ind w:left="221" w:hanging="221"/>
              <w:rPr>
                <w:rFonts w:ascii="Arial" w:hAnsi="Arial" w:cs="Arial"/>
                <w:sz w:val="18"/>
                <w:szCs w:val="18"/>
              </w:rPr>
            </w:pPr>
            <w:r>
              <w:rPr>
                <w:rFonts w:ascii="Arial" w:hAnsi="Arial" w:cs="Arial"/>
                <w:sz w:val="18"/>
                <w:szCs w:val="18"/>
              </w:rPr>
              <w:t>A b</w:t>
            </w:r>
            <w:r w:rsidR="00C9750C" w:rsidRPr="00D81E9E">
              <w:rPr>
                <w:rFonts w:ascii="Arial" w:hAnsi="Arial" w:cs="Arial"/>
                <w:sz w:val="18"/>
                <w:szCs w:val="18"/>
              </w:rPr>
              <w:t xml:space="preserve">an on </w:t>
            </w:r>
            <w:r>
              <w:rPr>
                <w:rFonts w:ascii="Arial" w:hAnsi="Arial" w:cs="Arial"/>
                <w:sz w:val="18"/>
                <w:szCs w:val="18"/>
              </w:rPr>
              <w:t xml:space="preserve">the </w:t>
            </w:r>
            <w:r w:rsidR="00C9750C" w:rsidRPr="00D81E9E">
              <w:rPr>
                <w:rFonts w:ascii="Arial" w:hAnsi="Arial" w:cs="Arial"/>
                <w:sz w:val="18"/>
                <w:szCs w:val="18"/>
              </w:rPr>
              <w:t xml:space="preserve">use of remote-training and anti-bark collars will eliminate the risk of animals experiencing pain </w:t>
            </w:r>
            <w:r w:rsidR="00BC3D08">
              <w:rPr>
                <w:rFonts w:ascii="Arial" w:hAnsi="Arial" w:cs="Arial"/>
                <w:sz w:val="18"/>
                <w:szCs w:val="18"/>
              </w:rPr>
              <w:t xml:space="preserve">and distress </w:t>
            </w:r>
            <w:r w:rsidR="00C9750C" w:rsidRPr="00D81E9E">
              <w:rPr>
                <w:rFonts w:ascii="Arial" w:hAnsi="Arial" w:cs="Arial"/>
                <w:sz w:val="18"/>
                <w:szCs w:val="18"/>
              </w:rPr>
              <w:t>(even if the intended behaviour change is for the animal’s benefit), and implications of misuse are eliminated</w:t>
            </w:r>
            <w:r w:rsidR="00A20E57" w:rsidRPr="00D81E9E">
              <w:rPr>
                <w:rFonts w:ascii="Arial" w:hAnsi="Arial" w:cs="Arial"/>
                <w:sz w:val="18"/>
                <w:szCs w:val="18"/>
              </w:rPr>
              <w:t>.</w:t>
            </w:r>
          </w:p>
          <w:p w14:paraId="1C9F7605"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The </w:t>
            </w:r>
            <w:r w:rsidR="00266204" w:rsidRPr="00D81E9E">
              <w:rPr>
                <w:rFonts w:ascii="Arial" w:hAnsi="Arial" w:cs="Arial"/>
                <w:sz w:val="18"/>
                <w:szCs w:val="18"/>
              </w:rPr>
              <w:t xml:space="preserve">draft POCTA Regulations 2019 </w:t>
            </w:r>
            <w:r w:rsidRPr="00D81E9E">
              <w:rPr>
                <w:rFonts w:ascii="Arial" w:hAnsi="Arial" w:cs="Arial"/>
                <w:sz w:val="18"/>
                <w:szCs w:val="18"/>
              </w:rPr>
              <w:t>will provide further clarification on the use of some electronic devices, which can help users to ensure appropriate use.</w:t>
            </w:r>
          </w:p>
          <w:p w14:paraId="2C7F6992"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Regulatory burden:</w:t>
            </w:r>
          </w:p>
          <w:p w14:paraId="2F01D205"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Possible increase in regulatory burden for electronic device users as conditions on use will be prescribed, but this is likely to be minimal because the risk and suffering that the conditions aim to reduce would have breached Section 9 of </w:t>
            </w:r>
            <w:r w:rsidR="001D1B81" w:rsidRPr="00D81E9E">
              <w:rPr>
                <w:rFonts w:ascii="Arial" w:hAnsi="Arial" w:cs="Arial"/>
                <w:sz w:val="18"/>
                <w:szCs w:val="18"/>
              </w:rPr>
              <w:t>the POCTA Act</w:t>
            </w:r>
            <w:r w:rsidRPr="00D81E9E">
              <w:rPr>
                <w:rFonts w:ascii="Arial" w:hAnsi="Arial" w:cs="Arial"/>
                <w:sz w:val="18"/>
                <w:szCs w:val="18"/>
              </w:rPr>
              <w:t xml:space="preserve"> in the Base Case</w:t>
            </w:r>
            <w:r w:rsidR="00A20E57" w:rsidRPr="00D81E9E">
              <w:rPr>
                <w:rFonts w:ascii="Arial" w:hAnsi="Arial" w:cs="Arial"/>
                <w:sz w:val="18"/>
                <w:szCs w:val="18"/>
              </w:rPr>
              <w:t>.</w:t>
            </w:r>
          </w:p>
          <w:p w14:paraId="73E2C455"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lastRenderedPageBreak/>
              <w:t>Increased burden from animal owners having to use alternative methods to remote-training and anti-bark collars, as these methods are often labour-intensive and require increased effort from owners</w:t>
            </w:r>
            <w:r w:rsidR="00A20E57" w:rsidRPr="00D81E9E">
              <w:rPr>
                <w:rFonts w:ascii="Arial" w:hAnsi="Arial" w:cs="Arial"/>
                <w:sz w:val="18"/>
                <w:szCs w:val="18"/>
              </w:rPr>
              <w:t>.</w:t>
            </w:r>
          </w:p>
          <w:p w14:paraId="5D92EBC3"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Additional requirement to leave a visual cue in place when using containment collars (which may have to be maintained), but this is unlikely to significantly increase the burden</w:t>
            </w:r>
            <w:r w:rsidR="00A20E57" w:rsidRPr="00D81E9E">
              <w:rPr>
                <w:rFonts w:ascii="Arial" w:hAnsi="Arial" w:cs="Arial"/>
                <w:sz w:val="18"/>
                <w:szCs w:val="18"/>
              </w:rPr>
              <w:t>.</w:t>
            </w:r>
          </w:p>
          <w:p w14:paraId="686B6D7B"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Increased cost of enforcement for Government.</w:t>
            </w:r>
          </w:p>
          <w:p w14:paraId="7C53F91F"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Economic/social/environmental impact:</w:t>
            </w:r>
          </w:p>
          <w:p w14:paraId="3C891A9D"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Additional restrictions and conditions of the use of electronic devices, but this is likely to be minor as </w:t>
            </w:r>
            <w:r w:rsidR="00266204" w:rsidRPr="00D81E9E">
              <w:rPr>
                <w:rFonts w:ascii="Arial" w:hAnsi="Arial" w:cs="Arial"/>
                <w:sz w:val="18"/>
                <w:szCs w:val="18"/>
              </w:rPr>
              <w:t xml:space="preserve">the draft POCTA Regulations 2019 </w:t>
            </w:r>
            <w:r w:rsidRPr="00D81E9E">
              <w:rPr>
                <w:rFonts w:ascii="Arial" w:hAnsi="Arial" w:cs="Arial"/>
                <w:sz w:val="18"/>
                <w:szCs w:val="18"/>
              </w:rPr>
              <w:t>still allow use of many devices</w:t>
            </w:r>
            <w:r w:rsidR="00A20E57" w:rsidRPr="00D81E9E">
              <w:rPr>
                <w:rFonts w:ascii="Arial" w:hAnsi="Arial" w:cs="Arial"/>
                <w:sz w:val="18"/>
                <w:szCs w:val="18"/>
              </w:rPr>
              <w:t>.</w:t>
            </w:r>
          </w:p>
          <w:p w14:paraId="72CED8B7"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Possible minor increase in social benefit as there will be a reduced risk of people facing stress, anxiety or threats to personal safety associated with misuse of devices</w:t>
            </w:r>
            <w:r w:rsidR="00A20E57" w:rsidRPr="00D81E9E">
              <w:rPr>
                <w:rFonts w:ascii="Arial" w:hAnsi="Arial" w:cs="Arial"/>
                <w:sz w:val="18"/>
                <w:szCs w:val="18"/>
              </w:rPr>
              <w:t>.</w:t>
            </w:r>
          </w:p>
          <w:p w14:paraId="045CE2F7"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Significant (but not major) impact of reduction in sales of remote-training and anti-bark collars</w:t>
            </w:r>
            <w:r w:rsidR="00A20E57" w:rsidRPr="00D81E9E">
              <w:rPr>
                <w:rFonts w:ascii="Arial" w:hAnsi="Arial" w:cs="Arial"/>
                <w:sz w:val="18"/>
                <w:szCs w:val="18"/>
              </w:rPr>
              <w:t>.</w:t>
            </w:r>
          </w:p>
          <w:p w14:paraId="7A7BC238"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Potential social benefits from use of alternative animal training techniques, such as increased understanding of pet behaviour and increased satisfaction from use of positive reward-based training mechanisms, but if the reduced use of electronic collars is not offset by other training methods then the wider community may be impacted (such as through increased barking from dogs).</w:t>
            </w:r>
          </w:p>
        </w:tc>
      </w:tr>
      <w:tr w:rsidR="00C9750C" w:rsidRPr="00D81E9E" w14:paraId="4D1FD0E6" w14:textId="77777777" w:rsidTr="00F67C17">
        <w:tc>
          <w:tcPr>
            <w:tcW w:w="0" w:type="auto"/>
            <w:gridSpan w:val="2"/>
            <w:shd w:val="clear" w:color="auto" w:fill="BFBFBF"/>
          </w:tcPr>
          <w:p w14:paraId="63083681" w14:textId="12744271"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rPr>
              <w:lastRenderedPageBreak/>
              <w:t>Traps</w:t>
            </w:r>
            <w:r w:rsidRPr="00861006">
              <w:rPr>
                <w:rFonts w:ascii="Arial" w:hAnsi="Arial" w:cs="Arial"/>
                <w:b/>
              </w:rPr>
              <w:t xml:space="preserve">. Option 3 (refer </w:t>
            </w:r>
            <w:r w:rsidR="001018BC" w:rsidRPr="00861006">
              <w:rPr>
                <w:rFonts w:ascii="Arial" w:hAnsi="Arial" w:cs="Arial"/>
                <w:b/>
              </w:rPr>
              <w:t xml:space="preserve">to </w:t>
            </w:r>
            <w:r w:rsidRPr="00861006">
              <w:rPr>
                <w:rFonts w:ascii="Arial" w:hAnsi="Arial" w:cs="Arial"/>
                <w:b/>
              </w:rPr>
              <w:t xml:space="preserve">page </w:t>
            </w:r>
            <w:r w:rsidR="00861006" w:rsidRPr="00861006">
              <w:rPr>
                <w:rFonts w:ascii="Arial" w:hAnsi="Arial" w:cs="Arial"/>
                <w:b/>
              </w:rPr>
              <w:t>63</w:t>
            </w:r>
            <w:r w:rsidRPr="00861006">
              <w:rPr>
                <w:rFonts w:ascii="Arial" w:hAnsi="Arial" w:cs="Arial"/>
                <w:b/>
              </w:rPr>
              <w:t>)</w:t>
            </w:r>
          </w:p>
        </w:tc>
      </w:tr>
      <w:tr w:rsidR="00C9750C" w:rsidRPr="00D81E9E" w14:paraId="5C448926" w14:textId="77777777" w:rsidTr="00BC5083">
        <w:tc>
          <w:tcPr>
            <w:tcW w:w="5949" w:type="dxa"/>
          </w:tcPr>
          <w:p w14:paraId="589DDFD2" w14:textId="77777777" w:rsidR="00C9750C" w:rsidRPr="00D81E9E" w:rsidRDefault="00C9750C" w:rsidP="00C56CBD">
            <w:pPr>
              <w:pStyle w:val="EYBodytextwithparaspace"/>
              <w:spacing w:before="120" w:after="120"/>
              <w:rPr>
                <w:rFonts w:ascii="Arial" w:hAnsi="Arial" w:cs="Arial"/>
                <w:sz w:val="18"/>
                <w:szCs w:val="18"/>
              </w:rPr>
            </w:pPr>
            <w:r w:rsidRPr="00D81E9E">
              <w:rPr>
                <w:rFonts w:ascii="Arial" w:hAnsi="Arial" w:cs="Arial"/>
                <w:sz w:val="18"/>
                <w:szCs w:val="18"/>
              </w:rPr>
              <w:t>Under this option the following traps would be able to be used under certain conditions:</w:t>
            </w:r>
          </w:p>
          <w:p w14:paraId="3BA05414"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Leghold traps</w:t>
            </w:r>
            <w:r w:rsidR="00A20E57" w:rsidRPr="00D81E9E">
              <w:rPr>
                <w:rFonts w:ascii="Arial" w:hAnsi="Arial" w:cs="Arial"/>
                <w:sz w:val="18"/>
                <w:szCs w:val="18"/>
              </w:rPr>
              <w:t>.</w:t>
            </w:r>
          </w:p>
          <w:p w14:paraId="10C66679"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Confinement traps</w:t>
            </w:r>
            <w:r w:rsidR="00A20E57" w:rsidRPr="00D81E9E">
              <w:rPr>
                <w:rFonts w:ascii="Arial" w:hAnsi="Arial" w:cs="Arial"/>
                <w:sz w:val="18"/>
                <w:szCs w:val="18"/>
              </w:rPr>
              <w:t>.</w:t>
            </w:r>
          </w:p>
          <w:p w14:paraId="2655F651"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Net traps</w:t>
            </w:r>
            <w:r w:rsidR="00A20E57" w:rsidRPr="00D81E9E">
              <w:rPr>
                <w:rFonts w:ascii="Arial" w:hAnsi="Arial" w:cs="Arial"/>
                <w:sz w:val="18"/>
                <w:szCs w:val="18"/>
              </w:rPr>
              <w:t>.</w:t>
            </w:r>
          </w:p>
          <w:p w14:paraId="4AD74A68"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Non-kill snares</w:t>
            </w:r>
            <w:r w:rsidR="00A20E57" w:rsidRPr="00D81E9E">
              <w:rPr>
                <w:rFonts w:ascii="Arial" w:hAnsi="Arial" w:cs="Arial"/>
                <w:sz w:val="18"/>
                <w:szCs w:val="18"/>
              </w:rPr>
              <w:t>.</w:t>
            </w:r>
          </w:p>
          <w:p w14:paraId="404E4E79"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Rodent kill traps</w:t>
            </w:r>
            <w:r w:rsidR="00A20E57" w:rsidRPr="00D81E9E">
              <w:rPr>
                <w:rFonts w:ascii="Arial" w:hAnsi="Arial" w:cs="Arial"/>
                <w:sz w:val="18"/>
                <w:szCs w:val="18"/>
              </w:rPr>
              <w:t>.</w:t>
            </w:r>
          </w:p>
          <w:p w14:paraId="172557DE" w14:textId="77777777" w:rsidR="00C9750C" w:rsidRPr="00D81E9E" w:rsidRDefault="00C9750C" w:rsidP="00327B1B">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Kill traps</w:t>
            </w:r>
            <w:r w:rsidR="00A20E57" w:rsidRPr="00D81E9E">
              <w:rPr>
                <w:rFonts w:ascii="Arial" w:hAnsi="Arial" w:cs="Arial"/>
                <w:sz w:val="18"/>
                <w:szCs w:val="18"/>
              </w:rPr>
              <w:t>.</w:t>
            </w:r>
          </w:p>
          <w:p w14:paraId="0EA8A64F" w14:textId="77777777" w:rsidR="00C9750C" w:rsidRPr="00D81E9E" w:rsidRDefault="00C9750C" w:rsidP="00327B1B">
            <w:pPr>
              <w:pStyle w:val="EYBodytextwithparaspace"/>
              <w:numPr>
                <w:ilvl w:val="0"/>
                <w:numId w:val="75"/>
              </w:numPr>
              <w:spacing w:before="120" w:after="120"/>
              <w:ind w:left="714" w:hanging="357"/>
              <w:rPr>
                <w:rFonts w:ascii="Arial" w:hAnsi="Arial" w:cs="Arial"/>
                <w:sz w:val="18"/>
                <w:szCs w:val="18"/>
              </w:rPr>
            </w:pPr>
            <w:r w:rsidRPr="00D81E9E">
              <w:rPr>
                <w:rFonts w:ascii="Arial" w:hAnsi="Arial" w:cs="Arial"/>
                <w:sz w:val="18"/>
                <w:szCs w:val="18"/>
              </w:rPr>
              <w:t>Lethal trap devices</w:t>
            </w:r>
            <w:r w:rsidR="004440DE" w:rsidRPr="00D81E9E">
              <w:rPr>
                <w:rFonts w:ascii="Arial" w:hAnsi="Arial" w:cs="Arial"/>
                <w:sz w:val="18"/>
                <w:szCs w:val="18"/>
              </w:rPr>
              <w:t>.</w:t>
            </w:r>
          </w:p>
          <w:p w14:paraId="7700E330" w14:textId="7341B90E" w:rsidR="00C9750C" w:rsidRPr="00D81E9E" w:rsidRDefault="00C9750C" w:rsidP="00C56CBD">
            <w:pPr>
              <w:pStyle w:val="EYBodytextwithparaspace"/>
              <w:spacing w:before="120" w:after="120"/>
              <w:rPr>
                <w:rFonts w:ascii="Arial" w:hAnsi="Arial" w:cs="Arial"/>
                <w:sz w:val="18"/>
                <w:szCs w:val="18"/>
              </w:rPr>
            </w:pPr>
            <w:r w:rsidRPr="00D81E9E">
              <w:rPr>
                <w:rFonts w:ascii="Arial" w:hAnsi="Arial" w:cs="Arial"/>
                <w:sz w:val="18"/>
                <w:szCs w:val="18"/>
              </w:rPr>
              <w:t>It is noted that the provision for the Minister to approve a longer trap</w:t>
            </w:r>
            <w:r w:rsidR="006B671B">
              <w:rPr>
                <w:rFonts w:ascii="Arial" w:hAnsi="Arial" w:cs="Arial"/>
                <w:sz w:val="18"/>
                <w:szCs w:val="18"/>
              </w:rPr>
              <w:t xml:space="preserve"> </w:t>
            </w:r>
            <w:r w:rsidRPr="00D81E9E">
              <w:rPr>
                <w:rFonts w:ascii="Arial" w:hAnsi="Arial" w:cs="Arial"/>
                <w:sz w:val="18"/>
                <w:szCs w:val="18"/>
              </w:rPr>
              <w:t>check time</w:t>
            </w:r>
            <w:r w:rsidR="006B671B">
              <w:rPr>
                <w:rFonts w:ascii="Arial" w:hAnsi="Arial" w:cs="Arial"/>
                <w:sz w:val="18"/>
                <w:szCs w:val="18"/>
              </w:rPr>
              <w:t xml:space="preserve"> </w:t>
            </w:r>
            <w:r w:rsidRPr="00D81E9E">
              <w:rPr>
                <w:rFonts w:ascii="Arial" w:hAnsi="Arial" w:cs="Arial"/>
                <w:sz w:val="18"/>
                <w:szCs w:val="18"/>
              </w:rPr>
              <w:t xml:space="preserve">interval for leghold traps for wild dogs </w:t>
            </w:r>
            <w:r w:rsidR="00910C76">
              <w:rPr>
                <w:rFonts w:ascii="Arial" w:hAnsi="Arial" w:cs="Arial"/>
                <w:sz w:val="18"/>
                <w:szCs w:val="18"/>
              </w:rPr>
              <w:t xml:space="preserve">under the Victorian Wild Dog Program </w:t>
            </w:r>
            <w:r w:rsidRPr="00D81E9E">
              <w:rPr>
                <w:rFonts w:ascii="Arial" w:hAnsi="Arial" w:cs="Arial"/>
                <w:sz w:val="18"/>
                <w:szCs w:val="18"/>
              </w:rPr>
              <w:t>would be phased out by 31 December 2024.</w:t>
            </w:r>
          </w:p>
          <w:p w14:paraId="78189501" w14:textId="77777777" w:rsidR="00C9750C" w:rsidRPr="00D81E9E" w:rsidRDefault="00C9750C" w:rsidP="00C56CBD">
            <w:pPr>
              <w:pStyle w:val="EYBodytextwithparaspace"/>
              <w:spacing w:before="120" w:after="120"/>
              <w:rPr>
                <w:rFonts w:ascii="Arial" w:hAnsi="Arial" w:cs="Arial"/>
                <w:sz w:val="18"/>
                <w:szCs w:val="18"/>
              </w:rPr>
            </w:pPr>
            <w:r w:rsidRPr="00D81E9E">
              <w:rPr>
                <w:rFonts w:ascii="Arial" w:hAnsi="Arial" w:cs="Arial"/>
                <w:sz w:val="18"/>
                <w:szCs w:val="18"/>
              </w:rPr>
              <w:lastRenderedPageBreak/>
              <w:t xml:space="preserve">Further, under the preferred option, a person must not sell </w:t>
            </w:r>
            <w:r w:rsidR="00310EFA" w:rsidRPr="00D81E9E">
              <w:rPr>
                <w:rFonts w:ascii="Arial" w:hAnsi="Arial" w:cs="Arial"/>
                <w:sz w:val="18"/>
                <w:szCs w:val="18"/>
              </w:rPr>
              <w:t>or</w:t>
            </w:r>
            <w:r w:rsidRPr="00D81E9E">
              <w:rPr>
                <w:rFonts w:ascii="Arial" w:hAnsi="Arial" w:cs="Arial"/>
                <w:sz w:val="18"/>
                <w:szCs w:val="18"/>
              </w:rPr>
              <w:t xml:space="preserve"> use glue traps for the purposes of trapping an animal.</w:t>
            </w:r>
          </w:p>
        </w:tc>
        <w:tc>
          <w:tcPr>
            <w:tcW w:w="7995" w:type="dxa"/>
          </w:tcPr>
          <w:p w14:paraId="62194F35"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lastRenderedPageBreak/>
              <w:t>Animal welfare:</w:t>
            </w:r>
          </w:p>
          <w:p w14:paraId="00008A3C"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 xml:space="preserve">While the use of traps can increase the risk of animal harm and suffering, outlining conditions on the use of traps in the </w:t>
            </w:r>
            <w:r w:rsidR="00266204" w:rsidRPr="00D81E9E">
              <w:rPr>
                <w:rFonts w:ascii="Arial" w:hAnsi="Arial" w:cs="Arial"/>
                <w:sz w:val="18"/>
                <w:szCs w:val="18"/>
              </w:rPr>
              <w:t xml:space="preserve">draft POCTA Regulations 2019 </w:t>
            </w:r>
            <w:r w:rsidRPr="00D81E9E">
              <w:rPr>
                <w:rFonts w:ascii="Arial" w:hAnsi="Arial" w:cs="Arial"/>
                <w:sz w:val="18"/>
                <w:szCs w:val="18"/>
              </w:rPr>
              <w:t>reduces these risks</w:t>
            </w:r>
            <w:r w:rsidR="00A20E57" w:rsidRPr="00D81E9E">
              <w:rPr>
                <w:rFonts w:ascii="Arial" w:hAnsi="Arial" w:cs="Arial"/>
                <w:sz w:val="18"/>
                <w:szCs w:val="18"/>
              </w:rPr>
              <w:t>.</w:t>
            </w:r>
          </w:p>
          <w:p w14:paraId="2FC3DB71"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 xml:space="preserve">The </w:t>
            </w:r>
            <w:r w:rsidR="00266204" w:rsidRPr="00D81E9E">
              <w:rPr>
                <w:rFonts w:ascii="Arial" w:hAnsi="Arial" w:cs="Arial"/>
                <w:sz w:val="18"/>
                <w:szCs w:val="18"/>
              </w:rPr>
              <w:t xml:space="preserve">draft POCTA Regulations 2019 </w:t>
            </w:r>
            <w:r w:rsidRPr="00D81E9E">
              <w:rPr>
                <w:rFonts w:ascii="Arial" w:hAnsi="Arial" w:cs="Arial"/>
                <w:sz w:val="18"/>
                <w:szCs w:val="18"/>
              </w:rPr>
              <w:t>ensure that:</w:t>
            </w:r>
          </w:p>
          <w:p w14:paraId="07C64803"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Use of confinement traps must comply with conditions surrounding the design, use and monitoring of these traps to limit risk of harm to animals and capture of non-target species</w:t>
            </w:r>
            <w:r w:rsidR="00A20E57" w:rsidRPr="00D81E9E">
              <w:rPr>
                <w:rFonts w:ascii="Arial" w:hAnsi="Arial" w:cs="Arial"/>
                <w:sz w:val="18"/>
                <w:szCs w:val="18"/>
              </w:rPr>
              <w:t>.</w:t>
            </w:r>
          </w:p>
          <w:p w14:paraId="5CC540B4"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Net traps must be checked every four hours to minimise the risk of distress for captured animals</w:t>
            </w:r>
            <w:r w:rsidR="00A20E57" w:rsidRPr="00D81E9E">
              <w:rPr>
                <w:rFonts w:ascii="Arial" w:hAnsi="Arial" w:cs="Arial"/>
                <w:sz w:val="18"/>
                <w:szCs w:val="18"/>
              </w:rPr>
              <w:t>.</w:t>
            </w:r>
          </w:p>
          <w:p w14:paraId="16501A47"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 xml:space="preserve">Non-kill snare traps must have specified features and </w:t>
            </w:r>
            <w:r w:rsidR="00C041C5" w:rsidRPr="00D81E9E">
              <w:rPr>
                <w:rFonts w:ascii="Arial" w:hAnsi="Arial" w:cs="Arial"/>
                <w:sz w:val="18"/>
                <w:szCs w:val="18"/>
              </w:rPr>
              <w:t xml:space="preserve">users must </w:t>
            </w:r>
            <w:r w:rsidRPr="00D81E9E">
              <w:rPr>
                <w:rFonts w:ascii="Arial" w:hAnsi="Arial" w:cs="Arial"/>
                <w:sz w:val="18"/>
                <w:szCs w:val="18"/>
              </w:rPr>
              <w:t>follow certain conditions to reduce the risk of physical injuries and distress for animals</w:t>
            </w:r>
            <w:r w:rsidR="00A20E57" w:rsidRPr="00D81E9E">
              <w:rPr>
                <w:rFonts w:ascii="Arial" w:hAnsi="Arial" w:cs="Arial"/>
                <w:sz w:val="18"/>
                <w:szCs w:val="18"/>
              </w:rPr>
              <w:t>.</w:t>
            </w:r>
          </w:p>
          <w:p w14:paraId="1A0CC3F4"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Kill traps must not have design features that can cause animals unnecessary pain and suffering before death</w:t>
            </w:r>
            <w:r w:rsidR="00A20E57" w:rsidRPr="00D81E9E">
              <w:rPr>
                <w:rFonts w:ascii="Arial" w:hAnsi="Arial" w:cs="Arial"/>
                <w:sz w:val="18"/>
                <w:szCs w:val="18"/>
              </w:rPr>
              <w:t>.</w:t>
            </w:r>
          </w:p>
          <w:p w14:paraId="76C616EB" w14:textId="77777777" w:rsidR="00C9750C" w:rsidRPr="00D81E9E" w:rsidRDefault="006B671B" w:rsidP="00092D7C">
            <w:pPr>
              <w:pStyle w:val="EYBodytextwithparaspace"/>
              <w:numPr>
                <w:ilvl w:val="0"/>
                <w:numId w:val="75"/>
              </w:numPr>
              <w:spacing w:before="120" w:after="120"/>
              <w:rPr>
                <w:rFonts w:ascii="Arial" w:hAnsi="Arial" w:cs="Arial"/>
                <w:sz w:val="18"/>
                <w:szCs w:val="18"/>
              </w:rPr>
            </w:pPr>
            <w:r>
              <w:rPr>
                <w:rFonts w:ascii="Arial" w:hAnsi="Arial" w:cs="Arial"/>
                <w:sz w:val="18"/>
                <w:szCs w:val="18"/>
              </w:rPr>
              <w:lastRenderedPageBreak/>
              <w:t>The r</w:t>
            </w:r>
            <w:r w:rsidR="00C9750C" w:rsidRPr="00D81E9E">
              <w:rPr>
                <w:rFonts w:ascii="Arial" w:hAnsi="Arial" w:cs="Arial"/>
                <w:sz w:val="18"/>
                <w:szCs w:val="18"/>
              </w:rPr>
              <w:t>isk of prolonged animal suffering in leghold traps is reduced as all of these traps must be checked every 24 hours</w:t>
            </w:r>
            <w:r w:rsidR="00A20E57" w:rsidRPr="00D81E9E">
              <w:rPr>
                <w:rFonts w:ascii="Arial" w:hAnsi="Arial" w:cs="Arial"/>
                <w:sz w:val="18"/>
                <w:szCs w:val="18"/>
              </w:rPr>
              <w:t>.</w:t>
            </w:r>
          </w:p>
          <w:p w14:paraId="286A26D0" w14:textId="77777777" w:rsidR="00C9750C" w:rsidRPr="00D81E9E" w:rsidRDefault="006B671B" w:rsidP="00092D7C">
            <w:pPr>
              <w:pStyle w:val="EYBodytextwithparaspace"/>
              <w:numPr>
                <w:ilvl w:val="0"/>
                <w:numId w:val="75"/>
              </w:numPr>
              <w:spacing w:before="120" w:after="120"/>
              <w:rPr>
                <w:rFonts w:ascii="Arial" w:hAnsi="Arial" w:cs="Arial"/>
                <w:sz w:val="18"/>
                <w:szCs w:val="18"/>
              </w:rPr>
            </w:pPr>
            <w:r>
              <w:rPr>
                <w:rFonts w:ascii="Arial" w:hAnsi="Arial" w:cs="Arial"/>
                <w:sz w:val="18"/>
                <w:szCs w:val="18"/>
              </w:rPr>
              <w:t>A b</w:t>
            </w:r>
            <w:r w:rsidR="00C9750C" w:rsidRPr="00D81E9E">
              <w:rPr>
                <w:rFonts w:ascii="Arial" w:hAnsi="Arial" w:cs="Arial"/>
                <w:sz w:val="18"/>
                <w:szCs w:val="18"/>
              </w:rPr>
              <w:t>an on glue traps eliminates the risk of animal harm and suffering from being trapped.</w:t>
            </w:r>
          </w:p>
          <w:p w14:paraId="0B5FD3B4" w14:textId="77777777" w:rsidR="00C9750C" w:rsidRPr="00D81E9E" w:rsidRDefault="00C9750C" w:rsidP="00C56CBD">
            <w:pPr>
              <w:pStyle w:val="EYBodytextwithparaspace"/>
              <w:spacing w:before="120" w:after="120"/>
              <w:rPr>
                <w:rFonts w:ascii="Arial" w:hAnsi="Arial" w:cs="Arial"/>
                <w:sz w:val="18"/>
                <w:szCs w:val="18"/>
              </w:rPr>
            </w:pPr>
            <w:r w:rsidRPr="00D81E9E">
              <w:rPr>
                <w:rFonts w:ascii="Arial" w:hAnsi="Arial" w:cs="Arial"/>
                <w:b/>
                <w:sz w:val="18"/>
                <w:szCs w:val="18"/>
              </w:rPr>
              <w:t>Regulatory burden</w:t>
            </w:r>
            <w:r w:rsidRPr="00D81E9E">
              <w:rPr>
                <w:rFonts w:ascii="Arial" w:hAnsi="Arial" w:cs="Arial"/>
                <w:sz w:val="18"/>
                <w:szCs w:val="18"/>
              </w:rPr>
              <w:t>:</w:t>
            </w:r>
          </w:p>
          <w:p w14:paraId="76496792"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 xml:space="preserve">Reduced overall regulatory burden compared to the Base Case as use of traps is allowed as specified in the </w:t>
            </w:r>
            <w:r w:rsidR="00266204" w:rsidRPr="00D81E9E">
              <w:rPr>
                <w:rFonts w:ascii="Arial" w:hAnsi="Arial" w:cs="Arial"/>
                <w:sz w:val="18"/>
                <w:szCs w:val="18"/>
              </w:rPr>
              <w:t>draft POCTA Regulations 2019</w:t>
            </w:r>
            <w:r w:rsidRPr="00D81E9E">
              <w:rPr>
                <w:rFonts w:ascii="Arial" w:hAnsi="Arial" w:cs="Arial"/>
                <w:sz w:val="18"/>
                <w:szCs w:val="18"/>
              </w:rPr>
              <w:t>, but conditions on use somewhat mitigate this</w:t>
            </w:r>
            <w:r w:rsidR="00A20E57" w:rsidRPr="00D81E9E">
              <w:rPr>
                <w:rFonts w:ascii="Arial" w:hAnsi="Arial" w:cs="Arial"/>
                <w:sz w:val="18"/>
                <w:szCs w:val="18"/>
              </w:rPr>
              <w:t>.</w:t>
            </w:r>
          </w:p>
          <w:p w14:paraId="7A23F113" w14:textId="0DE3BDB9" w:rsidR="00092D7C" w:rsidRPr="001A7DC7" w:rsidRDefault="00C9750C" w:rsidP="001A7DC7">
            <w:pPr>
              <w:pStyle w:val="EYBodytextwithparaspace"/>
              <w:numPr>
                <w:ilvl w:val="0"/>
                <w:numId w:val="75"/>
              </w:numPr>
              <w:spacing w:before="120" w:after="120"/>
              <w:rPr>
                <w:rFonts w:ascii="Arial" w:hAnsi="Arial" w:cs="Arial"/>
                <w:sz w:val="18"/>
                <w:szCs w:val="18"/>
              </w:rPr>
            </w:pPr>
            <w:r w:rsidRPr="00DB5F57">
              <w:rPr>
                <w:rFonts w:ascii="Arial" w:hAnsi="Arial" w:cs="Arial"/>
                <w:sz w:val="18"/>
                <w:szCs w:val="18"/>
              </w:rPr>
              <w:t xml:space="preserve">Burden for </w:t>
            </w:r>
            <w:r w:rsidR="00137252" w:rsidRPr="00DB5F57">
              <w:rPr>
                <w:rFonts w:ascii="Arial" w:hAnsi="Arial" w:cs="Arial"/>
                <w:sz w:val="18"/>
                <w:szCs w:val="18"/>
              </w:rPr>
              <w:t xml:space="preserve">the Victorian </w:t>
            </w:r>
            <w:r w:rsidRPr="00DB5F57">
              <w:rPr>
                <w:rFonts w:ascii="Arial" w:hAnsi="Arial" w:cs="Arial"/>
                <w:sz w:val="18"/>
                <w:szCs w:val="18"/>
              </w:rPr>
              <w:t>Wild Dog Program of checking leghold traps every 24 hours of up to $3.</w:t>
            </w:r>
            <w:r w:rsidR="00B62F6A" w:rsidRPr="00DB5F57">
              <w:rPr>
                <w:rFonts w:ascii="Arial" w:hAnsi="Arial" w:cs="Arial"/>
                <w:sz w:val="18"/>
                <w:szCs w:val="18"/>
              </w:rPr>
              <w:t>1</w:t>
            </w:r>
            <w:r w:rsidRPr="00DB5F57">
              <w:rPr>
                <w:rFonts w:ascii="Arial" w:hAnsi="Arial" w:cs="Arial"/>
                <w:sz w:val="18"/>
                <w:szCs w:val="18"/>
              </w:rPr>
              <w:t xml:space="preserve"> million per year</w:t>
            </w:r>
            <w:r w:rsidR="00A20E57" w:rsidRPr="00DB5F57">
              <w:rPr>
                <w:rFonts w:ascii="Arial" w:hAnsi="Arial" w:cs="Arial"/>
                <w:sz w:val="18"/>
                <w:szCs w:val="18"/>
              </w:rPr>
              <w:t>.</w:t>
            </w:r>
            <w:r w:rsidR="00DB5F57" w:rsidRPr="00DB5F57">
              <w:rPr>
                <w:rFonts w:ascii="Arial" w:hAnsi="Arial" w:cs="Arial"/>
                <w:sz w:val="18"/>
                <w:szCs w:val="18"/>
              </w:rPr>
              <w:t xml:space="preserve"> </w:t>
            </w:r>
            <w:r w:rsidR="00DB5F57">
              <w:rPr>
                <w:rFonts w:ascii="Arial" w:hAnsi="Arial" w:cs="Arial"/>
                <w:sz w:val="18"/>
                <w:szCs w:val="18"/>
              </w:rPr>
              <w:t>The f</w:t>
            </w:r>
            <w:r w:rsidR="00092D7C" w:rsidRPr="001A7DC7">
              <w:rPr>
                <w:rFonts w:ascii="Arial" w:hAnsi="Arial" w:cs="Arial"/>
                <w:sz w:val="18"/>
                <w:szCs w:val="18"/>
              </w:rPr>
              <w:t>ive-year phase-out timeframe and adoption of remote trap-checking technology will reduce this burden considerably but is unlikely to eliminate it.</w:t>
            </w:r>
          </w:p>
          <w:p w14:paraId="5A849435"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Reduced cost to Government in the long run as Ministerial approvals process for leghold trap-checking exemption will be removed</w:t>
            </w:r>
            <w:r w:rsidR="00A20E57" w:rsidRPr="00D81E9E">
              <w:rPr>
                <w:rFonts w:ascii="Arial" w:hAnsi="Arial" w:cs="Arial"/>
                <w:sz w:val="18"/>
                <w:szCs w:val="18"/>
              </w:rPr>
              <w:t>.</w:t>
            </w:r>
          </w:p>
          <w:p w14:paraId="2B36A4C0"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Minor increase in burden for previous users of glue traps as they have to find alternative control devices, however there are only a small number of glue trap users</w:t>
            </w:r>
            <w:r w:rsidR="00A20E57" w:rsidRPr="00D81E9E">
              <w:rPr>
                <w:rFonts w:ascii="Arial" w:hAnsi="Arial" w:cs="Arial"/>
                <w:sz w:val="18"/>
                <w:szCs w:val="18"/>
              </w:rPr>
              <w:t>.</w:t>
            </w:r>
          </w:p>
          <w:p w14:paraId="6A5B1803"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Greater enforcement costs for Government to monitor conditions on design, use and management of traps, but this is not considered likely to outweigh the overall reduction in burden for individuals and businesses.</w:t>
            </w:r>
          </w:p>
          <w:p w14:paraId="43B5291F"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Economic/social/environmental impact:</w:t>
            </w:r>
          </w:p>
          <w:p w14:paraId="17F751AC"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 xml:space="preserve">Allowing use of traps will result in economic benefits from increased sales in retail and wholesale sectors, but there may be a minor offset as use is under certain conditions outlined in the </w:t>
            </w:r>
            <w:r w:rsidR="00266204" w:rsidRPr="00D81E9E">
              <w:rPr>
                <w:rFonts w:ascii="Arial" w:hAnsi="Arial" w:cs="Arial"/>
                <w:sz w:val="18"/>
                <w:szCs w:val="18"/>
              </w:rPr>
              <w:t>draft POCTA Regulations 2019</w:t>
            </w:r>
            <w:r w:rsidR="00A20E57" w:rsidRPr="00D81E9E">
              <w:rPr>
                <w:rFonts w:ascii="Arial" w:hAnsi="Arial" w:cs="Arial"/>
                <w:sz w:val="18"/>
                <w:szCs w:val="18"/>
              </w:rPr>
              <w:t>.</w:t>
            </w:r>
          </w:p>
          <w:p w14:paraId="0604EAEF"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Social and environmental benefits from being able to better manage pest species, such as reduced threat of food contamination and reduced risk of impact from pest species on native wildlife and vegetation</w:t>
            </w:r>
            <w:r w:rsidR="00A20E57" w:rsidRPr="00D81E9E">
              <w:rPr>
                <w:rFonts w:ascii="Arial" w:hAnsi="Arial" w:cs="Arial"/>
                <w:sz w:val="18"/>
                <w:szCs w:val="18"/>
              </w:rPr>
              <w:t>.</w:t>
            </w:r>
          </w:p>
          <w:p w14:paraId="05B59630" w14:textId="28D7C5F5"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Reduction in economic cost to the agricultural sector where wild dog control w</w:t>
            </w:r>
            <w:r w:rsidR="001C3C4A">
              <w:rPr>
                <w:rFonts w:ascii="Arial" w:hAnsi="Arial" w:cs="Arial"/>
                <w:sz w:val="18"/>
                <w:szCs w:val="18"/>
              </w:rPr>
              <w:t>ould</w:t>
            </w:r>
            <w:r w:rsidRPr="00D81E9E">
              <w:rPr>
                <w:rFonts w:ascii="Arial" w:hAnsi="Arial" w:cs="Arial"/>
                <w:sz w:val="18"/>
                <w:szCs w:val="18"/>
              </w:rPr>
              <w:t xml:space="preserve"> not </w:t>
            </w:r>
            <w:r w:rsidR="001C3C4A">
              <w:rPr>
                <w:rFonts w:ascii="Arial" w:hAnsi="Arial" w:cs="Arial"/>
                <w:sz w:val="18"/>
                <w:szCs w:val="18"/>
              </w:rPr>
              <w:t xml:space="preserve">be </w:t>
            </w:r>
            <w:r w:rsidRPr="00D81E9E">
              <w:rPr>
                <w:rFonts w:ascii="Arial" w:hAnsi="Arial" w:cs="Arial"/>
                <w:sz w:val="18"/>
                <w:szCs w:val="18"/>
              </w:rPr>
              <w:t xml:space="preserve">possible without the </w:t>
            </w:r>
            <w:r w:rsidR="00137252" w:rsidRPr="00D81E9E">
              <w:rPr>
                <w:rFonts w:ascii="Arial" w:hAnsi="Arial" w:cs="Arial"/>
                <w:sz w:val="18"/>
                <w:szCs w:val="18"/>
              </w:rPr>
              <w:t xml:space="preserve">Victorian </w:t>
            </w:r>
            <w:r w:rsidRPr="00D81E9E">
              <w:rPr>
                <w:rFonts w:ascii="Arial" w:hAnsi="Arial" w:cs="Arial"/>
                <w:sz w:val="18"/>
                <w:szCs w:val="18"/>
              </w:rPr>
              <w:t>Wild Dog Program</w:t>
            </w:r>
            <w:r w:rsidR="009E2BE3" w:rsidRPr="00D81E9E">
              <w:rPr>
                <w:rFonts w:ascii="Arial" w:hAnsi="Arial" w:cs="Arial"/>
                <w:sz w:val="18"/>
                <w:szCs w:val="18"/>
              </w:rPr>
              <w:t xml:space="preserve"> (compared to the Base Case where traps are not permitted to be used)</w:t>
            </w:r>
            <w:r w:rsidRPr="00D81E9E">
              <w:rPr>
                <w:rFonts w:ascii="Arial" w:hAnsi="Arial" w:cs="Arial"/>
                <w:sz w:val="18"/>
                <w:szCs w:val="18"/>
              </w:rPr>
              <w:t xml:space="preserve">, and </w:t>
            </w:r>
            <w:r w:rsidR="002A0B0A">
              <w:rPr>
                <w:rFonts w:ascii="Arial" w:hAnsi="Arial" w:cs="Arial"/>
                <w:sz w:val="18"/>
                <w:szCs w:val="18"/>
              </w:rPr>
              <w:t xml:space="preserve">the </w:t>
            </w:r>
            <w:r w:rsidRPr="00D81E9E">
              <w:rPr>
                <w:rFonts w:ascii="Arial" w:hAnsi="Arial" w:cs="Arial"/>
                <w:sz w:val="18"/>
                <w:szCs w:val="18"/>
              </w:rPr>
              <w:t>economic benefit</w:t>
            </w:r>
            <w:r w:rsidR="002A0B0A">
              <w:rPr>
                <w:rFonts w:ascii="Arial" w:hAnsi="Arial" w:cs="Arial"/>
                <w:sz w:val="18"/>
                <w:szCs w:val="18"/>
              </w:rPr>
              <w:t>s</w:t>
            </w:r>
            <w:r w:rsidR="004476F1">
              <w:rPr>
                <w:rFonts w:ascii="Arial" w:hAnsi="Arial" w:cs="Arial"/>
                <w:sz w:val="18"/>
                <w:szCs w:val="18"/>
              </w:rPr>
              <w:t xml:space="preserve"> </w:t>
            </w:r>
            <w:r w:rsidR="002A0B0A">
              <w:rPr>
                <w:rFonts w:ascii="Arial" w:hAnsi="Arial" w:cs="Arial"/>
                <w:sz w:val="18"/>
                <w:szCs w:val="18"/>
              </w:rPr>
              <w:t>from a</w:t>
            </w:r>
            <w:r w:rsidRPr="00D81E9E">
              <w:rPr>
                <w:rFonts w:ascii="Arial" w:hAnsi="Arial" w:cs="Arial"/>
                <w:sz w:val="18"/>
                <w:szCs w:val="18"/>
              </w:rPr>
              <w:t xml:space="preserve"> reduction in </w:t>
            </w:r>
            <w:r w:rsidR="006C0EEE" w:rsidRPr="00D81E9E">
              <w:rPr>
                <w:rFonts w:ascii="Arial" w:hAnsi="Arial" w:cs="Arial"/>
                <w:sz w:val="18"/>
                <w:szCs w:val="18"/>
              </w:rPr>
              <w:t>live</w:t>
            </w:r>
            <w:r w:rsidRPr="00D81E9E">
              <w:rPr>
                <w:rFonts w:ascii="Arial" w:hAnsi="Arial" w:cs="Arial"/>
                <w:sz w:val="18"/>
                <w:szCs w:val="18"/>
              </w:rPr>
              <w:t xml:space="preserve">stock </w:t>
            </w:r>
            <w:r w:rsidR="007E5C50" w:rsidRPr="00D81E9E">
              <w:rPr>
                <w:rFonts w:ascii="Arial" w:hAnsi="Arial" w:cs="Arial"/>
                <w:sz w:val="18"/>
                <w:szCs w:val="18"/>
              </w:rPr>
              <w:t>numbers</w:t>
            </w:r>
            <w:r w:rsidRPr="00D81E9E">
              <w:rPr>
                <w:rFonts w:ascii="Arial" w:hAnsi="Arial" w:cs="Arial"/>
                <w:sz w:val="18"/>
                <w:szCs w:val="18"/>
              </w:rPr>
              <w:t xml:space="preserve"> killed or maimed by wild dogs</w:t>
            </w:r>
            <w:r w:rsidR="00A20E57" w:rsidRPr="00D81E9E">
              <w:rPr>
                <w:rFonts w:ascii="Arial" w:hAnsi="Arial" w:cs="Arial"/>
                <w:sz w:val="18"/>
                <w:szCs w:val="18"/>
              </w:rPr>
              <w:t>.</w:t>
            </w:r>
          </w:p>
          <w:p w14:paraId="224F6E3B" w14:textId="77777777" w:rsidR="00C9750C" w:rsidRPr="00D81E9E" w:rsidRDefault="00C9750C" w:rsidP="00092D7C">
            <w:pPr>
              <w:pStyle w:val="EYBodytextwithparaspace"/>
              <w:numPr>
                <w:ilvl w:val="0"/>
                <w:numId w:val="75"/>
              </w:numPr>
              <w:spacing w:before="120" w:after="120"/>
              <w:rPr>
                <w:rFonts w:ascii="Arial" w:hAnsi="Arial" w:cs="Arial"/>
                <w:sz w:val="18"/>
                <w:szCs w:val="18"/>
              </w:rPr>
            </w:pPr>
            <w:r w:rsidRPr="00D81E9E">
              <w:rPr>
                <w:rFonts w:ascii="Arial" w:hAnsi="Arial" w:cs="Arial"/>
                <w:sz w:val="18"/>
                <w:szCs w:val="18"/>
              </w:rPr>
              <w:t>Social benefit of reduced stress for landholders whose stock was previously threatened by wild dogs.</w:t>
            </w:r>
          </w:p>
        </w:tc>
      </w:tr>
    </w:tbl>
    <w:p w14:paraId="4C4E6E17" w14:textId="77777777" w:rsidR="007818BE" w:rsidRDefault="007818BE">
      <w:r>
        <w:lastRenderedPageBreak/>
        <w:br w:type="page"/>
      </w:r>
    </w:p>
    <w:tbl>
      <w:tblPr>
        <w:tblStyle w:val="TableGrid"/>
        <w:tblW w:w="0" w:type="auto"/>
        <w:tblLook w:val="04A0" w:firstRow="1" w:lastRow="0" w:firstColumn="1" w:lastColumn="0" w:noHBand="0" w:noVBand="1"/>
      </w:tblPr>
      <w:tblGrid>
        <w:gridCol w:w="5949"/>
        <w:gridCol w:w="7995"/>
      </w:tblGrid>
      <w:tr w:rsidR="00C9750C" w:rsidRPr="00D81E9E" w14:paraId="3F0F3E75" w14:textId="77777777" w:rsidTr="00F67C17">
        <w:tc>
          <w:tcPr>
            <w:tcW w:w="0" w:type="auto"/>
            <w:gridSpan w:val="2"/>
            <w:shd w:val="clear" w:color="auto" w:fill="BFBFBF"/>
          </w:tcPr>
          <w:p w14:paraId="77E248C9" w14:textId="4C55B081"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rPr>
              <w:lastRenderedPageBreak/>
              <w:t xml:space="preserve">Rodeos and rodeo schools. </w:t>
            </w:r>
            <w:r w:rsidRPr="00861006">
              <w:rPr>
                <w:rFonts w:ascii="Arial" w:hAnsi="Arial" w:cs="Arial"/>
                <w:b/>
              </w:rPr>
              <w:t>Option 2 (refer</w:t>
            </w:r>
            <w:r w:rsidR="001018BC" w:rsidRPr="00861006">
              <w:rPr>
                <w:rFonts w:ascii="Arial" w:hAnsi="Arial" w:cs="Arial"/>
                <w:b/>
              </w:rPr>
              <w:t xml:space="preserve"> to</w:t>
            </w:r>
            <w:r w:rsidRPr="00861006">
              <w:rPr>
                <w:rFonts w:ascii="Arial" w:hAnsi="Arial" w:cs="Arial"/>
                <w:b/>
              </w:rPr>
              <w:t xml:space="preserve"> page </w:t>
            </w:r>
            <w:r w:rsidR="00861006" w:rsidRPr="00861006">
              <w:rPr>
                <w:rFonts w:ascii="Arial" w:hAnsi="Arial" w:cs="Arial"/>
                <w:b/>
              </w:rPr>
              <w:t>71</w:t>
            </w:r>
            <w:r w:rsidRPr="00861006">
              <w:rPr>
                <w:rFonts w:ascii="Arial" w:hAnsi="Arial" w:cs="Arial"/>
                <w:b/>
              </w:rPr>
              <w:t>)</w:t>
            </w:r>
          </w:p>
        </w:tc>
      </w:tr>
      <w:tr w:rsidR="00C9750C" w:rsidRPr="00D81E9E" w14:paraId="2E5ABE68" w14:textId="77777777" w:rsidTr="00BC5083">
        <w:tc>
          <w:tcPr>
            <w:tcW w:w="5949" w:type="dxa"/>
          </w:tcPr>
          <w:p w14:paraId="46DBD6A9" w14:textId="77777777" w:rsidR="00C9750C" w:rsidRPr="00D81E9E" w:rsidRDefault="00C9750C" w:rsidP="00C56CBD">
            <w:pPr>
              <w:pStyle w:val="EYBodytextwithparaspace"/>
              <w:spacing w:before="120" w:after="120"/>
              <w:rPr>
                <w:rFonts w:ascii="Arial" w:hAnsi="Arial" w:cs="Arial"/>
                <w:sz w:val="18"/>
                <w:szCs w:val="18"/>
              </w:rPr>
            </w:pPr>
            <w:r w:rsidRPr="00D81E9E">
              <w:rPr>
                <w:rFonts w:ascii="Arial" w:hAnsi="Arial" w:cs="Arial"/>
                <w:sz w:val="18"/>
                <w:szCs w:val="18"/>
              </w:rPr>
              <w:t>Rodeos can only be operated by licence and permit holders. Licence and permit holders have to comply with a range of conditions similar to the POCTA Regulations</w:t>
            </w:r>
            <w:r w:rsidR="00D2614B" w:rsidRPr="00D81E9E">
              <w:rPr>
                <w:rFonts w:ascii="Arial" w:hAnsi="Arial" w:cs="Arial"/>
                <w:sz w:val="18"/>
                <w:szCs w:val="18"/>
              </w:rPr>
              <w:t xml:space="preserve"> 2008.</w:t>
            </w:r>
          </w:p>
        </w:tc>
        <w:tc>
          <w:tcPr>
            <w:tcW w:w="7995" w:type="dxa"/>
          </w:tcPr>
          <w:p w14:paraId="7AC6E829"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Animal welfare:</w:t>
            </w:r>
          </w:p>
          <w:p w14:paraId="3BC553C6"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Likely to be a positive impact on animal welfare with inclusion of conditions in </w:t>
            </w:r>
            <w:r w:rsidR="00266204" w:rsidRPr="00D81E9E">
              <w:rPr>
                <w:rFonts w:ascii="Arial" w:hAnsi="Arial" w:cs="Arial"/>
                <w:sz w:val="18"/>
                <w:szCs w:val="18"/>
              </w:rPr>
              <w:t>draft POCTA Regulations 2019</w:t>
            </w:r>
            <w:r w:rsidRPr="00D81E9E">
              <w:rPr>
                <w:rFonts w:ascii="Arial" w:hAnsi="Arial" w:cs="Arial"/>
                <w:sz w:val="18"/>
                <w:szCs w:val="18"/>
              </w:rPr>
              <w:t>, but this is expected to be minimal because many conditions would be applied administratively through the permit and licence system in the Base Case and any additional conditions would likely be met under the Base Case</w:t>
            </w:r>
            <w:r w:rsidR="00A20E57" w:rsidRPr="00D81E9E">
              <w:rPr>
                <w:rFonts w:ascii="Arial" w:hAnsi="Arial" w:cs="Arial"/>
                <w:sz w:val="18"/>
                <w:szCs w:val="18"/>
              </w:rPr>
              <w:t>.</w:t>
            </w:r>
          </w:p>
          <w:p w14:paraId="1C2B958B"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Regulatory burden:</w:t>
            </w:r>
          </w:p>
          <w:p w14:paraId="4F14BB54"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Since many conditions would be applied administratively and other conditions would be met even if not a requirement in the Base Case, the overall impact on regulatory burden is expected to be minor</w:t>
            </w:r>
            <w:r w:rsidR="00A20E57" w:rsidRPr="00D81E9E">
              <w:rPr>
                <w:rFonts w:ascii="Arial" w:hAnsi="Arial" w:cs="Arial"/>
                <w:sz w:val="18"/>
                <w:szCs w:val="18"/>
              </w:rPr>
              <w:t>.</w:t>
            </w:r>
          </w:p>
          <w:p w14:paraId="69636A71"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The increase in burden may be generated from requirement to complete additional reporting and subsequent cost to Government of reviewing reporting and providing guidance, but </w:t>
            </w:r>
            <w:r w:rsidR="006B671B">
              <w:rPr>
                <w:rFonts w:ascii="Arial" w:hAnsi="Arial" w:cs="Arial"/>
                <w:sz w:val="18"/>
                <w:szCs w:val="18"/>
              </w:rPr>
              <w:t>AWV</w:t>
            </w:r>
            <w:r w:rsidRPr="00D81E9E">
              <w:rPr>
                <w:rFonts w:ascii="Arial" w:hAnsi="Arial" w:cs="Arial"/>
                <w:sz w:val="18"/>
                <w:szCs w:val="18"/>
              </w:rPr>
              <w:t xml:space="preserve"> </w:t>
            </w:r>
            <w:r w:rsidR="009E2BE3" w:rsidRPr="00D81E9E">
              <w:rPr>
                <w:rFonts w:ascii="Arial" w:hAnsi="Arial" w:cs="Arial"/>
                <w:sz w:val="18"/>
                <w:szCs w:val="18"/>
              </w:rPr>
              <w:t>will</w:t>
            </w:r>
            <w:r w:rsidRPr="00D81E9E">
              <w:rPr>
                <w:rFonts w:ascii="Arial" w:hAnsi="Arial" w:cs="Arial"/>
                <w:sz w:val="18"/>
                <w:szCs w:val="18"/>
              </w:rPr>
              <w:t xml:space="preserve"> provide guidance to reduce this burden</w:t>
            </w:r>
            <w:r w:rsidR="00A20E57" w:rsidRPr="00D81E9E">
              <w:rPr>
                <w:rFonts w:ascii="Arial" w:hAnsi="Arial" w:cs="Arial"/>
                <w:sz w:val="18"/>
                <w:szCs w:val="18"/>
              </w:rPr>
              <w:t>.</w:t>
            </w:r>
          </w:p>
          <w:p w14:paraId="25F76498"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Allowing flexibility in start times of rodeos is likely to result in a marginal reduction in burden for event organisers.</w:t>
            </w:r>
          </w:p>
          <w:p w14:paraId="1EDAD225"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Economic/social/environmental impact:</w:t>
            </w:r>
          </w:p>
          <w:p w14:paraId="4BBC8E63"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Given that practice would be similar as in the Base Case these impacts are expected to be minimal</w:t>
            </w:r>
            <w:r w:rsidR="00A20E57" w:rsidRPr="00D81E9E">
              <w:rPr>
                <w:rFonts w:ascii="Arial" w:hAnsi="Arial" w:cs="Arial"/>
                <w:sz w:val="18"/>
                <w:szCs w:val="18"/>
              </w:rPr>
              <w:t>.</w:t>
            </w:r>
          </w:p>
          <w:p w14:paraId="1BAF479B"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There may be some level of social benefit from greater clarity around roles and responsibilities with the Animal Welfare Plans being a requirement and there may be additional piece of mind for rodeo operators.</w:t>
            </w:r>
          </w:p>
        </w:tc>
      </w:tr>
      <w:tr w:rsidR="00C9750C" w:rsidRPr="00D81E9E" w14:paraId="4F140D7D" w14:textId="77777777" w:rsidTr="00F67C17">
        <w:tc>
          <w:tcPr>
            <w:tcW w:w="0" w:type="auto"/>
            <w:gridSpan w:val="2"/>
            <w:shd w:val="clear" w:color="auto" w:fill="BFBFBF"/>
          </w:tcPr>
          <w:p w14:paraId="6A475EFD" w14:textId="411FB754"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rPr>
              <w:t xml:space="preserve">Scientific procedures. </w:t>
            </w:r>
            <w:r w:rsidRPr="00861006">
              <w:rPr>
                <w:rFonts w:ascii="Arial" w:hAnsi="Arial" w:cs="Arial"/>
                <w:b/>
              </w:rPr>
              <w:t xml:space="preserve">Option </w:t>
            </w:r>
            <w:r w:rsidR="001018BC" w:rsidRPr="00861006">
              <w:rPr>
                <w:rFonts w:ascii="Arial" w:hAnsi="Arial" w:cs="Arial"/>
                <w:b/>
              </w:rPr>
              <w:t>3 (refer to page 7</w:t>
            </w:r>
            <w:r w:rsidR="00861006" w:rsidRPr="00861006">
              <w:rPr>
                <w:rFonts w:ascii="Arial" w:hAnsi="Arial" w:cs="Arial"/>
                <w:b/>
              </w:rPr>
              <w:t>5</w:t>
            </w:r>
            <w:r w:rsidRPr="00861006">
              <w:rPr>
                <w:rFonts w:ascii="Arial" w:hAnsi="Arial" w:cs="Arial"/>
                <w:b/>
              </w:rPr>
              <w:t>)</w:t>
            </w:r>
          </w:p>
        </w:tc>
      </w:tr>
      <w:tr w:rsidR="00C9750C" w:rsidRPr="00D81E9E" w14:paraId="34C937E1" w14:textId="77777777" w:rsidTr="00BC5083">
        <w:tc>
          <w:tcPr>
            <w:tcW w:w="5949" w:type="dxa"/>
          </w:tcPr>
          <w:p w14:paraId="4F565EBC" w14:textId="77777777" w:rsidR="00C9750C" w:rsidRPr="00D81E9E" w:rsidRDefault="00C9750C" w:rsidP="00C56CBD">
            <w:pPr>
              <w:pStyle w:val="EYBodytextwithparaspace"/>
              <w:spacing w:before="120" w:after="120"/>
              <w:rPr>
                <w:rFonts w:ascii="Arial" w:hAnsi="Arial" w:cs="Arial"/>
              </w:rPr>
            </w:pPr>
            <w:r w:rsidRPr="00D81E9E">
              <w:rPr>
                <w:rFonts w:ascii="Arial" w:hAnsi="Arial" w:cs="Arial"/>
                <w:sz w:val="18"/>
              </w:rPr>
              <w:t>In the preferred option, there will be defined conditions relating to the use of animals in scientific procedures, AEC members will be required to undertake mandatory training and the Pound Animals Code of Practice will be revoked.</w:t>
            </w:r>
          </w:p>
        </w:tc>
        <w:tc>
          <w:tcPr>
            <w:tcW w:w="7995" w:type="dxa"/>
          </w:tcPr>
          <w:p w14:paraId="3F7D2278"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Animal welfare:</w:t>
            </w:r>
          </w:p>
          <w:p w14:paraId="3EA03D12" w14:textId="78D2162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Overall positive impact on animal welfare, with mandatory training requirements for AEC members expected </w:t>
            </w:r>
            <w:r w:rsidR="0006452C">
              <w:rPr>
                <w:rFonts w:ascii="Arial" w:hAnsi="Arial" w:cs="Arial"/>
                <w:sz w:val="18"/>
                <w:szCs w:val="18"/>
              </w:rPr>
              <w:t>to improve awareness of</w:t>
            </w:r>
            <w:r w:rsidR="005B0385" w:rsidRPr="000D4516">
              <w:rPr>
                <w:rFonts w:ascii="Arial" w:hAnsi="Arial" w:cs="Arial"/>
                <w:sz w:val="18"/>
                <w:szCs w:val="18"/>
              </w:rPr>
              <w:t xml:space="preserve"> the extent of their responsibilities with respect to approving and monitoring all activities involving animals</w:t>
            </w:r>
            <w:r w:rsidR="00A20E57" w:rsidRPr="00D81E9E">
              <w:rPr>
                <w:rFonts w:ascii="Arial" w:hAnsi="Arial" w:cs="Arial"/>
                <w:sz w:val="18"/>
                <w:szCs w:val="18"/>
              </w:rPr>
              <w:t>.</w:t>
            </w:r>
          </w:p>
          <w:p w14:paraId="2453AF76"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No impact on welfare from conditions being introduced with </w:t>
            </w:r>
            <w:r w:rsidR="00266204" w:rsidRPr="00D81E9E">
              <w:rPr>
                <w:rFonts w:ascii="Arial" w:hAnsi="Arial" w:cs="Arial"/>
                <w:sz w:val="18"/>
                <w:szCs w:val="18"/>
              </w:rPr>
              <w:t xml:space="preserve">draft POCTA Regulations 2019 </w:t>
            </w:r>
            <w:r w:rsidRPr="00D81E9E">
              <w:rPr>
                <w:rFonts w:ascii="Arial" w:hAnsi="Arial" w:cs="Arial"/>
                <w:sz w:val="18"/>
                <w:szCs w:val="18"/>
              </w:rPr>
              <w:t>as these would be applied administratively in the Base Case</w:t>
            </w:r>
            <w:r w:rsidR="00A20E57" w:rsidRPr="00D81E9E">
              <w:rPr>
                <w:rFonts w:ascii="Arial" w:hAnsi="Arial" w:cs="Arial"/>
                <w:sz w:val="18"/>
                <w:szCs w:val="18"/>
              </w:rPr>
              <w:t>.</w:t>
            </w:r>
          </w:p>
          <w:p w14:paraId="397F0621"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Removal of monthly record keeping requirements will not affect animal welfare</w:t>
            </w:r>
            <w:r w:rsidR="00A20E57" w:rsidRPr="00D81E9E">
              <w:rPr>
                <w:rFonts w:ascii="Arial" w:hAnsi="Arial" w:cs="Arial"/>
                <w:sz w:val="18"/>
                <w:szCs w:val="18"/>
              </w:rPr>
              <w:t>.</w:t>
            </w:r>
          </w:p>
          <w:p w14:paraId="591AE5AC"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lastRenderedPageBreak/>
              <w:t>Since animals from pounds are rarely used in scientific procedures, the impact of revoking the Pound Animals Code of Practice is expected to be minimal.</w:t>
            </w:r>
          </w:p>
          <w:p w14:paraId="77E9CE79"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Regulatory burden:</w:t>
            </w:r>
          </w:p>
          <w:p w14:paraId="5FA2F3BD"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Overall burden will be higher than in the Base Case, but not by a significant amount</w:t>
            </w:r>
            <w:r w:rsidR="00A20E57" w:rsidRPr="00D81E9E">
              <w:rPr>
                <w:rFonts w:ascii="Arial" w:hAnsi="Arial" w:cs="Arial"/>
                <w:sz w:val="18"/>
                <w:szCs w:val="18"/>
              </w:rPr>
              <w:t>.</w:t>
            </w:r>
          </w:p>
          <w:p w14:paraId="096D7633"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Time and cost of producing monthly records will be eliminated</w:t>
            </w:r>
            <w:r w:rsidR="00A20E57" w:rsidRPr="00D81E9E">
              <w:rPr>
                <w:rFonts w:ascii="Arial" w:hAnsi="Arial" w:cs="Arial"/>
                <w:sz w:val="18"/>
                <w:szCs w:val="18"/>
              </w:rPr>
              <w:t>.</w:t>
            </w:r>
          </w:p>
          <w:p w14:paraId="475C4284" w14:textId="2EA8C151"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 xml:space="preserve">Increased burden for AEC members having to complete mandatory training, but the requirement for licence holders to provide training will be </w:t>
            </w:r>
            <w:r w:rsidR="00BD0875">
              <w:rPr>
                <w:rFonts w:ascii="Arial" w:hAnsi="Arial" w:cs="Arial"/>
                <w:sz w:val="18"/>
                <w:szCs w:val="18"/>
              </w:rPr>
              <w:t>reduced</w:t>
            </w:r>
            <w:r w:rsidR="00A20E57" w:rsidRPr="00D81E9E">
              <w:rPr>
                <w:rFonts w:ascii="Arial" w:hAnsi="Arial" w:cs="Arial"/>
                <w:sz w:val="18"/>
                <w:szCs w:val="18"/>
              </w:rPr>
              <w:t>.</w:t>
            </w:r>
          </w:p>
          <w:p w14:paraId="3970A070"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Small increase in cost for Government to develop online training for AEC members (estimated to be $80,000 up-front and minor ongoing management costs)</w:t>
            </w:r>
            <w:r w:rsidR="00A20E57" w:rsidRPr="00D81E9E">
              <w:rPr>
                <w:rFonts w:ascii="Arial" w:hAnsi="Arial" w:cs="Arial"/>
                <w:sz w:val="18"/>
                <w:szCs w:val="18"/>
              </w:rPr>
              <w:t>.</w:t>
            </w:r>
          </w:p>
          <w:p w14:paraId="30C7C467"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Revoking the Pound Animals Code of Practice will reduce regulatory burden as clarity and simplification will be provided for industry and enforcement costs for Government will fall.</w:t>
            </w:r>
          </w:p>
          <w:p w14:paraId="7AC6637A" w14:textId="77777777" w:rsidR="00C9750C" w:rsidRPr="00D81E9E" w:rsidRDefault="00C9750C" w:rsidP="00C56CBD">
            <w:pPr>
              <w:pStyle w:val="EYBodytextwithparaspace"/>
              <w:spacing w:before="120" w:after="120"/>
              <w:rPr>
                <w:rFonts w:ascii="Arial" w:hAnsi="Arial" w:cs="Arial"/>
                <w:b/>
                <w:sz w:val="18"/>
                <w:szCs w:val="18"/>
              </w:rPr>
            </w:pPr>
            <w:r w:rsidRPr="00D81E9E">
              <w:rPr>
                <w:rFonts w:ascii="Arial" w:hAnsi="Arial" w:cs="Arial"/>
                <w:b/>
                <w:sz w:val="18"/>
                <w:szCs w:val="18"/>
              </w:rPr>
              <w:t>Economic/social/economic impact:</w:t>
            </w:r>
          </w:p>
          <w:p w14:paraId="27E34B23" w14:textId="77777777" w:rsidR="00C9750C" w:rsidRPr="00D81E9E" w:rsidRDefault="00C9750C" w:rsidP="00327B1B">
            <w:pPr>
              <w:pStyle w:val="EYBodytextwithparaspace"/>
              <w:numPr>
                <w:ilvl w:val="0"/>
                <w:numId w:val="75"/>
              </w:numPr>
              <w:spacing w:before="120" w:after="120"/>
              <w:ind w:left="221" w:hanging="221"/>
              <w:rPr>
                <w:rFonts w:ascii="Arial" w:hAnsi="Arial" w:cs="Arial"/>
                <w:sz w:val="18"/>
                <w:szCs w:val="18"/>
              </w:rPr>
            </w:pPr>
            <w:r w:rsidRPr="00D81E9E">
              <w:rPr>
                <w:rFonts w:ascii="Arial" w:hAnsi="Arial" w:cs="Arial"/>
                <w:sz w:val="18"/>
                <w:szCs w:val="18"/>
              </w:rPr>
              <w:t>Positive social impact for licence holders knowing that AEC members have received training and are aware of how to minimise risks to animal welfare</w:t>
            </w:r>
            <w:r w:rsidR="00A20E57" w:rsidRPr="00D81E9E">
              <w:rPr>
                <w:rFonts w:ascii="Arial" w:hAnsi="Arial" w:cs="Arial"/>
                <w:sz w:val="18"/>
                <w:szCs w:val="18"/>
              </w:rPr>
              <w:t>.</w:t>
            </w:r>
          </w:p>
          <w:p w14:paraId="55C65574" w14:textId="77777777" w:rsidR="00C9750C" w:rsidRPr="00D81E9E" w:rsidRDefault="00C9750C" w:rsidP="00327B1B">
            <w:pPr>
              <w:pStyle w:val="EYBodytextwithparaspace"/>
              <w:numPr>
                <w:ilvl w:val="0"/>
                <w:numId w:val="75"/>
              </w:numPr>
              <w:spacing w:before="120" w:after="120"/>
              <w:ind w:left="221" w:hanging="221"/>
              <w:rPr>
                <w:rFonts w:ascii="Arial" w:hAnsi="Arial" w:cs="Arial"/>
              </w:rPr>
            </w:pPr>
            <w:r w:rsidRPr="00D81E9E">
              <w:rPr>
                <w:rFonts w:ascii="Arial" w:hAnsi="Arial" w:cs="Arial"/>
                <w:sz w:val="18"/>
                <w:szCs w:val="18"/>
              </w:rPr>
              <w:t>Revoking the Pound Animals Code of Practice is not expected to have any significant impact.</w:t>
            </w:r>
          </w:p>
        </w:tc>
      </w:tr>
    </w:tbl>
    <w:p w14:paraId="26718C6E" w14:textId="77777777" w:rsidR="00C9750C" w:rsidRPr="00D81E9E" w:rsidRDefault="00C9750C" w:rsidP="00AF2967">
      <w:pPr>
        <w:pStyle w:val="EYBodytextwithparaspace"/>
        <w:rPr>
          <w:rFonts w:ascii="Arial" w:hAnsi="Arial" w:cs="Arial"/>
        </w:rPr>
      </w:pPr>
    </w:p>
    <w:p w14:paraId="6D251BB2" w14:textId="77777777" w:rsidR="00C9750C" w:rsidRPr="00D81E9E" w:rsidRDefault="00C9750C" w:rsidP="00AF2967">
      <w:pPr>
        <w:pStyle w:val="EYBodytextwithparaspace"/>
        <w:rPr>
          <w:rFonts w:ascii="Arial" w:hAnsi="Arial" w:cs="Arial"/>
        </w:rPr>
      </w:pPr>
    </w:p>
    <w:p w14:paraId="43A45D4C" w14:textId="77777777" w:rsidR="00C9750C" w:rsidRPr="00D81E9E" w:rsidRDefault="00C9750C" w:rsidP="00AF2967">
      <w:pPr>
        <w:pStyle w:val="EYBodytextwithparaspace"/>
        <w:rPr>
          <w:rFonts w:ascii="Arial" w:hAnsi="Arial" w:cs="Arial"/>
        </w:rPr>
        <w:sectPr w:rsidR="00C9750C" w:rsidRPr="00D81E9E" w:rsidSect="00C9750C">
          <w:pgSz w:w="16834" w:h="11909" w:orient="landscape" w:code="9"/>
          <w:pgMar w:top="1440" w:right="1440" w:bottom="1440" w:left="1440" w:header="720" w:footer="720" w:gutter="0"/>
          <w:cols w:space="720"/>
          <w:docGrid w:linePitch="360"/>
        </w:sectPr>
      </w:pPr>
    </w:p>
    <w:p w14:paraId="139BFA2A" w14:textId="77777777" w:rsidR="0065363A" w:rsidRPr="00D81E9E" w:rsidRDefault="0065363A" w:rsidP="00EC0D8E">
      <w:pPr>
        <w:pStyle w:val="EYHeading2"/>
        <w:spacing w:before="240" w:after="240"/>
        <w:rPr>
          <w:rFonts w:ascii="Arial" w:hAnsi="Arial" w:cs="Arial"/>
        </w:rPr>
      </w:pPr>
      <w:bookmarkStart w:id="105" w:name="_Toc16761772"/>
      <w:r w:rsidRPr="00D81E9E">
        <w:rPr>
          <w:rFonts w:ascii="Arial" w:hAnsi="Arial" w:cs="Arial"/>
        </w:rPr>
        <w:lastRenderedPageBreak/>
        <w:t>Competition assessment</w:t>
      </w:r>
      <w:bookmarkEnd w:id="105"/>
    </w:p>
    <w:p w14:paraId="61D8D0A8" w14:textId="77777777" w:rsidR="00AF2967" w:rsidRPr="00D81E9E" w:rsidRDefault="00AF2967" w:rsidP="00AF2967">
      <w:pPr>
        <w:pStyle w:val="EYBodytextwithparaspace"/>
        <w:rPr>
          <w:rFonts w:ascii="Arial" w:hAnsi="Arial" w:cs="Arial"/>
        </w:rPr>
      </w:pPr>
      <w:r w:rsidRPr="00D81E9E">
        <w:rPr>
          <w:rFonts w:ascii="Arial" w:hAnsi="Arial" w:cs="Arial"/>
        </w:rPr>
        <w:t xml:space="preserve">As part of the RIS process an examination of the impact of the </w:t>
      </w:r>
      <w:r w:rsidR="006B671B" w:rsidRPr="00D81E9E">
        <w:rPr>
          <w:rFonts w:ascii="Arial" w:hAnsi="Arial" w:cs="Arial"/>
        </w:rPr>
        <w:t xml:space="preserve">draft POCTA Regulations 2019 </w:t>
      </w:r>
      <w:r w:rsidRPr="00D81E9E">
        <w:rPr>
          <w:rFonts w:ascii="Arial" w:hAnsi="Arial" w:cs="Arial"/>
        </w:rPr>
        <w:t>on competition is required.</w:t>
      </w:r>
      <w:r w:rsidR="007953A9" w:rsidRPr="00D81E9E">
        <w:rPr>
          <w:rFonts w:ascii="Arial" w:hAnsi="Arial" w:cs="Arial"/>
        </w:rPr>
        <w:t xml:space="preserve"> </w:t>
      </w:r>
    </w:p>
    <w:p w14:paraId="55C9AE19" w14:textId="77777777" w:rsidR="00AF2967" w:rsidRPr="00D81E9E" w:rsidRDefault="00AF2967" w:rsidP="00AF2967">
      <w:pPr>
        <w:pStyle w:val="EYBodytextwithparaspace"/>
        <w:rPr>
          <w:rFonts w:ascii="Arial" w:hAnsi="Arial" w:cs="Arial"/>
        </w:rPr>
      </w:pPr>
      <w:r w:rsidRPr="00D81E9E">
        <w:rPr>
          <w:rFonts w:ascii="Arial" w:hAnsi="Arial" w:cs="Arial"/>
        </w:rPr>
        <w:t xml:space="preserve">The </w:t>
      </w:r>
      <w:r w:rsidR="00835B34" w:rsidRPr="00D81E9E">
        <w:rPr>
          <w:rFonts w:ascii="Arial" w:hAnsi="Arial" w:cs="Arial"/>
        </w:rPr>
        <w:t xml:space="preserve">draft </w:t>
      </w:r>
      <w:r w:rsidRPr="00D81E9E">
        <w:rPr>
          <w:rFonts w:ascii="Arial" w:hAnsi="Arial" w:cs="Arial"/>
        </w:rPr>
        <w:t xml:space="preserve">POCTA Regulations </w:t>
      </w:r>
      <w:r w:rsidR="00D2614B" w:rsidRPr="00D81E9E">
        <w:rPr>
          <w:rFonts w:ascii="Arial" w:hAnsi="Arial" w:cs="Arial"/>
        </w:rPr>
        <w:t xml:space="preserve">2019 </w:t>
      </w:r>
      <w:r w:rsidRPr="00D81E9E">
        <w:rPr>
          <w:rFonts w:ascii="Arial" w:hAnsi="Arial" w:cs="Arial"/>
        </w:rPr>
        <w:t xml:space="preserve">are not anticipated to have a material impact on competition. The primary impact on competition of the </w:t>
      </w:r>
      <w:r w:rsidR="00835B34" w:rsidRPr="00D81E9E">
        <w:rPr>
          <w:rFonts w:ascii="Arial" w:hAnsi="Arial" w:cs="Arial"/>
        </w:rPr>
        <w:t xml:space="preserve">draft POCTA Regulations 2019 </w:t>
      </w:r>
      <w:r w:rsidRPr="00D81E9E">
        <w:rPr>
          <w:rFonts w:ascii="Arial" w:hAnsi="Arial" w:cs="Arial"/>
        </w:rPr>
        <w:t>is the requirement for licencing for rodeos and rodeo schools and scientific procedures. Rodeos can only be operated by licence and permit holders who are required to comply with a range of conditions. In the POCTA Act, there are three different types of licences relating to scientific procedures:</w:t>
      </w:r>
    </w:p>
    <w:p w14:paraId="3528D298" w14:textId="77777777" w:rsidR="00AF2967" w:rsidRPr="00D81E9E" w:rsidRDefault="00AF2967" w:rsidP="00AF2967">
      <w:pPr>
        <w:pStyle w:val="EYBodytextwithparaspace"/>
        <w:numPr>
          <w:ilvl w:val="0"/>
          <w:numId w:val="12"/>
        </w:numPr>
        <w:ind w:left="720"/>
        <w:rPr>
          <w:rFonts w:ascii="Arial" w:hAnsi="Arial" w:cs="Arial"/>
        </w:rPr>
      </w:pPr>
      <w:r w:rsidRPr="00D81E9E">
        <w:rPr>
          <w:rFonts w:ascii="Arial" w:hAnsi="Arial" w:cs="Arial"/>
        </w:rPr>
        <w:t>Scientific procedures premises licences – authorises scientific procedures carried out at scientific premises</w:t>
      </w:r>
      <w:r w:rsidR="00A20E57" w:rsidRPr="00D81E9E">
        <w:rPr>
          <w:rFonts w:ascii="Arial" w:hAnsi="Arial" w:cs="Arial"/>
        </w:rPr>
        <w:t>.</w:t>
      </w:r>
    </w:p>
    <w:p w14:paraId="7A23DF11" w14:textId="77777777" w:rsidR="00AF2967" w:rsidRPr="00D81E9E" w:rsidRDefault="00AF2967" w:rsidP="00AF2967">
      <w:pPr>
        <w:pStyle w:val="EYBodytextwithparaspace"/>
        <w:numPr>
          <w:ilvl w:val="0"/>
          <w:numId w:val="12"/>
        </w:numPr>
        <w:ind w:left="720"/>
        <w:rPr>
          <w:rFonts w:ascii="Arial" w:hAnsi="Arial" w:cs="Arial"/>
        </w:rPr>
      </w:pPr>
      <w:r w:rsidRPr="00D81E9E">
        <w:rPr>
          <w:rFonts w:ascii="Arial" w:hAnsi="Arial" w:cs="Arial"/>
        </w:rPr>
        <w:t>Scientific procedures field work licences – authorises scientific procedures carried out outside of scientific premises</w:t>
      </w:r>
      <w:r w:rsidR="00A20E57" w:rsidRPr="00D81E9E">
        <w:rPr>
          <w:rFonts w:ascii="Arial" w:hAnsi="Arial" w:cs="Arial"/>
        </w:rPr>
        <w:t>.</w:t>
      </w:r>
    </w:p>
    <w:p w14:paraId="4D3184D0" w14:textId="77777777" w:rsidR="00AF2967" w:rsidRPr="00D81E9E" w:rsidRDefault="00AF2967" w:rsidP="00AF2967">
      <w:pPr>
        <w:pStyle w:val="EYBodytextwithparaspace"/>
        <w:numPr>
          <w:ilvl w:val="0"/>
          <w:numId w:val="12"/>
        </w:numPr>
        <w:ind w:left="720"/>
        <w:rPr>
          <w:rFonts w:ascii="Arial" w:hAnsi="Arial" w:cs="Arial"/>
        </w:rPr>
      </w:pPr>
      <w:r w:rsidRPr="00D81E9E">
        <w:rPr>
          <w:rFonts w:ascii="Arial" w:hAnsi="Arial" w:cs="Arial"/>
        </w:rPr>
        <w:t>Specified animals breeding licences – authorises the breeding of specified animals and related practices necessary for their sale for use in scientific procedures.</w:t>
      </w:r>
    </w:p>
    <w:p w14:paraId="7FC1004B" w14:textId="77777777" w:rsidR="00AF2967" w:rsidRPr="00D81E9E" w:rsidRDefault="00AF2967" w:rsidP="00AF2967">
      <w:pPr>
        <w:pStyle w:val="EYBodytextwithparaspace"/>
        <w:rPr>
          <w:rFonts w:ascii="Arial" w:hAnsi="Arial" w:cs="Arial"/>
        </w:rPr>
      </w:pPr>
      <w:r w:rsidRPr="00D81E9E">
        <w:rPr>
          <w:rFonts w:ascii="Arial" w:hAnsi="Arial" w:cs="Arial"/>
        </w:rPr>
        <w:t>Under these licences, the licence holders must abide by any conditions that are prescribed or that the Department Head imposes on the licence.</w:t>
      </w:r>
    </w:p>
    <w:p w14:paraId="2A352A32" w14:textId="77777777" w:rsidR="00AF2967" w:rsidRPr="00D81E9E" w:rsidRDefault="00AF2967" w:rsidP="00AF2967">
      <w:pPr>
        <w:pStyle w:val="EYBodytextwithparaspace"/>
        <w:rPr>
          <w:rFonts w:ascii="Arial" w:hAnsi="Arial" w:cs="Arial"/>
        </w:rPr>
      </w:pPr>
      <w:r w:rsidRPr="00D81E9E">
        <w:rPr>
          <w:rFonts w:ascii="Arial" w:hAnsi="Arial" w:cs="Arial"/>
        </w:rPr>
        <w:t xml:space="preserve">Licencing was present in the POCTA Regulations </w:t>
      </w:r>
      <w:r w:rsidR="00AF3E4A" w:rsidRPr="00D81E9E">
        <w:rPr>
          <w:rFonts w:ascii="Arial" w:hAnsi="Arial" w:cs="Arial"/>
        </w:rPr>
        <w:t xml:space="preserve">2008 </w:t>
      </w:r>
      <w:r w:rsidRPr="00D81E9E">
        <w:rPr>
          <w:rFonts w:ascii="Arial" w:hAnsi="Arial" w:cs="Arial"/>
        </w:rPr>
        <w:t xml:space="preserve">and no substantial competition issues have been raised to date. The </w:t>
      </w:r>
      <w:r w:rsidR="00835B34" w:rsidRPr="00D81E9E">
        <w:rPr>
          <w:rFonts w:ascii="Arial" w:hAnsi="Arial" w:cs="Arial"/>
        </w:rPr>
        <w:t xml:space="preserve">draft POCTA Regulations 2019 </w:t>
      </w:r>
      <w:r w:rsidRPr="00D81E9E">
        <w:rPr>
          <w:rFonts w:ascii="Arial" w:hAnsi="Arial" w:cs="Arial"/>
        </w:rPr>
        <w:t>do not significantly change licence fees or conditions and are therefore not anticipated to significantly impact competition.</w:t>
      </w:r>
    </w:p>
    <w:p w14:paraId="54A077D6" w14:textId="77777777" w:rsidR="00AF2967" w:rsidRPr="00D81E9E" w:rsidRDefault="00AF2967" w:rsidP="00AF2967">
      <w:pPr>
        <w:pStyle w:val="EYBodytextwithparaspace"/>
        <w:rPr>
          <w:rFonts w:ascii="Arial" w:hAnsi="Arial" w:cs="Arial"/>
        </w:rPr>
      </w:pPr>
      <w:r w:rsidRPr="00D81E9E">
        <w:rPr>
          <w:rFonts w:ascii="Arial" w:hAnsi="Arial" w:cs="Arial"/>
        </w:rPr>
        <w:t xml:space="preserve">The below table outlines a number of questions that assist in understanding whether the </w:t>
      </w:r>
      <w:r w:rsidR="00266204" w:rsidRPr="00604C42">
        <w:rPr>
          <w:rFonts w:ascii="Arial" w:hAnsi="Arial" w:cs="Arial"/>
          <w:szCs w:val="18"/>
        </w:rPr>
        <w:t>draft POCTA Regulations 2019</w:t>
      </w:r>
      <w:r w:rsidR="00266204" w:rsidRPr="00D81E9E">
        <w:rPr>
          <w:rFonts w:ascii="Arial" w:hAnsi="Arial" w:cs="Arial"/>
          <w:sz w:val="18"/>
          <w:szCs w:val="18"/>
        </w:rPr>
        <w:t xml:space="preserve"> </w:t>
      </w:r>
      <w:r w:rsidRPr="00D81E9E">
        <w:rPr>
          <w:rFonts w:ascii="Arial" w:hAnsi="Arial" w:cs="Arial"/>
        </w:rPr>
        <w:t>are likely to impact on competition. Regulation is likely to have an impact if any of the questions can be answered in the affirmative.</w:t>
      </w:r>
    </w:p>
    <w:p w14:paraId="2B222502" w14:textId="1FCEBFF8" w:rsidR="004440DE" w:rsidRPr="00D81E9E" w:rsidRDefault="004440DE" w:rsidP="004440DE">
      <w:pPr>
        <w:pStyle w:val="Caption"/>
        <w:keepNext/>
        <w:rPr>
          <w:rFonts w:ascii="Arial" w:hAnsi="Arial" w:cs="Arial"/>
          <w:sz w:val="20"/>
        </w:rPr>
      </w:pPr>
      <w:r w:rsidRPr="00D81E9E">
        <w:rPr>
          <w:rFonts w:ascii="Arial" w:hAnsi="Arial" w:cs="Arial"/>
          <w:sz w:val="20"/>
        </w:rPr>
        <w:t xml:space="preserve">Table </w:t>
      </w:r>
      <w:r w:rsidRPr="00D81E9E">
        <w:rPr>
          <w:rFonts w:ascii="Arial" w:hAnsi="Arial" w:cs="Arial"/>
          <w:sz w:val="20"/>
        </w:rPr>
        <w:fldChar w:fldCharType="begin"/>
      </w:r>
      <w:r w:rsidRPr="00D81E9E">
        <w:rPr>
          <w:rFonts w:ascii="Arial" w:hAnsi="Arial" w:cs="Arial"/>
          <w:sz w:val="20"/>
        </w:rPr>
        <w:instrText xml:space="preserve"> SEQ Table \* ARABIC </w:instrText>
      </w:r>
      <w:r w:rsidRPr="00D81E9E">
        <w:rPr>
          <w:rFonts w:ascii="Arial" w:hAnsi="Arial" w:cs="Arial"/>
          <w:sz w:val="20"/>
        </w:rPr>
        <w:fldChar w:fldCharType="separate"/>
      </w:r>
      <w:r w:rsidR="001A7DC7">
        <w:rPr>
          <w:rFonts w:ascii="Arial" w:hAnsi="Arial" w:cs="Arial"/>
          <w:noProof/>
          <w:sz w:val="20"/>
        </w:rPr>
        <w:t>16</w:t>
      </w:r>
      <w:r w:rsidRPr="00D81E9E">
        <w:rPr>
          <w:rFonts w:ascii="Arial" w:hAnsi="Arial" w:cs="Arial"/>
          <w:sz w:val="20"/>
        </w:rPr>
        <w:fldChar w:fldCharType="end"/>
      </w:r>
      <w:r w:rsidRPr="00D81E9E">
        <w:rPr>
          <w:rFonts w:ascii="Arial" w:hAnsi="Arial" w:cs="Arial"/>
          <w:sz w:val="20"/>
        </w:rPr>
        <w:t xml:space="preserve">: Impacts of </w:t>
      </w:r>
      <w:r w:rsidR="00266204" w:rsidRPr="00D81E9E">
        <w:rPr>
          <w:rFonts w:ascii="Arial" w:hAnsi="Arial" w:cs="Arial"/>
          <w:sz w:val="20"/>
        </w:rPr>
        <w:t xml:space="preserve">the </w:t>
      </w:r>
      <w:r w:rsidR="00266204" w:rsidRPr="00D81E9E">
        <w:rPr>
          <w:rFonts w:ascii="Arial" w:hAnsi="Arial" w:cs="Arial"/>
          <w:sz w:val="18"/>
        </w:rPr>
        <w:t xml:space="preserve">draft POCTA Regulations 2019 </w:t>
      </w:r>
      <w:r w:rsidRPr="00D81E9E">
        <w:rPr>
          <w:rFonts w:ascii="Arial" w:hAnsi="Arial" w:cs="Arial"/>
          <w:sz w:val="20"/>
        </w:rPr>
        <w:t>on competition</w:t>
      </w:r>
    </w:p>
    <w:tbl>
      <w:tblPr>
        <w:tblStyle w:val="TableGrid"/>
        <w:tblW w:w="5000" w:type="pct"/>
        <w:tblLook w:val="04A0" w:firstRow="1" w:lastRow="0" w:firstColumn="1" w:lastColumn="0" w:noHBand="0" w:noVBand="1"/>
      </w:tblPr>
      <w:tblGrid>
        <w:gridCol w:w="2962"/>
        <w:gridCol w:w="1481"/>
        <w:gridCol w:w="4576"/>
      </w:tblGrid>
      <w:tr w:rsidR="00AF2967" w:rsidRPr="00D81E9E" w14:paraId="1EAA1699" w14:textId="77777777" w:rsidTr="00F67C17">
        <w:trPr>
          <w:tblHeader/>
        </w:trPr>
        <w:tc>
          <w:tcPr>
            <w:tcW w:w="1642" w:type="pct"/>
            <w:shd w:val="clear" w:color="auto" w:fill="BFBFBF"/>
            <w:vAlign w:val="center"/>
          </w:tcPr>
          <w:p w14:paraId="57F29684" w14:textId="77777777" w:rsidR="00AF2967" w:rsidRPr="00D81E9E" w:rsidRDefault="00AF2967" w:rsidP="00E709F0">
            <w:pPr>
              <w:rPr>
                <w:rStyle w:val="Strong"/>
                <w:rFonts w:ascii="Arial" w:hAnsi="Arial" w:cs="Arial"/>
              </w:rPr>
            </w:pPr>
            <w:r w:rsidRPr="00D81E9E">
              <w:rPr>
                <w:rStyle w:val="Strong"/>
                <w:rFonts w:ascii="Arial" w:hAnsi="Arial" w:cs="Arial"/>
              </w:rPr>
              <w:t>Test question</w:t>
            </w:r>
          </w:p>
        </w:tc>
        <w:tc>
          <w:tcPr>
            <w:tcW w:w="821" w:type="pct"/>
            <w:shd w:val="clear" w:color="auto" w:fill="BFBFBF"/>
            <w:vAlign w:val="center"/>
          </w:tcPr>
          <w:p w14:paraId="10852929" w14:textId="77777777" w:rsidR="00AF2967" w:rsidRPr="00D81E9E" w:rsidRDefault="00AF2967" w:rsidP="00E709F0">
            <w:pPr>
              <w:rPr>
                <w:rStyle w:val="Strong"/>
                <w:rFonts w:ascii="Arial" w:hAnsi="Arial" w:cs="Arial"/>
              </w:rPr>
            </w:pPr>
            <w:r w:rsidRPr="00D81E9E">
              <w:rPr>
                <w:rStyle w:val="Strong"/>
                <w:rFonts w:ascii="Arial" w:hAnsi="Arial" w:cs="Arial"/>
              </w:rPr>
              <w:t>Assessment</w:t>
            </w:r>
          </w:p>
        </w:tc>
        <w:tc>
          <w:tcPr>
            <w:tcW w:w="2537" w:type="pct"/>
            <w:shd w:val="clear" w:color="auto" w:fill="BFBFBF"/>
            <w:vAlign w:val="center"/>
          </w:tcPr>
          <w:p w14:paraId="5F88D040" w14:textId="77777777" w:rsidR="00AF2967" w:rsidRPr="00D81E9E" w:rsidRDefault="00AF2967" w:rsidP="00E709F0">
            <w:pPr>
              <w:rPr>
                <w:rStyle w:val="Strong"/>
                <w:rFonts w:ascii="Arial" w:hAnsi="Arial" w:cs="Arial"/>
              </w:rPr>
            </w:pPr>
            <w:r w:rsidRPr="00D81E9E">
              <w:rPr>
                <w:rStyle w:val="Strong"/>
                <w:rFonts w:ascii="Arial" w:hAnsi="Arial" w:cs="Arial"/>
              </w:rPr>
              <w:t>Reason</w:t>
            </w:r>
          </w:p>
        </w:tc>
      </w:tr>
      <w:tr w:rsidR="00AF2967" w:rsidRPr="00D81E9E" w14:paraId="5440E660" w14:textId="77777777" w:rsidTr="00F67C17">
        <w:trPr>
          <w:trHeight w:val="358"/>
        </w:trPr>
        <w:tc>
          <w:tcPr>
            <w:tcW w:w="1642" w:type="pct"/>
          </w:tcPr>
          <w:p w14:paraId="7E319BE8" w14:textId="77777777" w:rsidR="00AF2967" w:rsidRPr="00D81E9E" w:rsidRDefault="00AF2967" w:rsidP="00E709F0">
            <w:pPr>
              <w:rPr>
                <w:rFonts w:ascii="Arial" w:hAnsi="Arial" w:cs="Arial"/>
              </w:rPr>
            </w:pPr>
            <w:r w:rsidRPr="00D81E9E">
              <w:rPr>
                <w:rFonts w:ascii="Arial" w:hAnsi="Arial" w:cs="Arial"/>
              </w:rPr>
              <w:t>Is the proposed measure likely to affect the market structure of the affected sector(s) – i.e. will it reduce the number of participants in the market, or increase the size of incumbent firms?</w:t>
            </w:r>
          </w:p>
        </w:tc>
        <w:tc>
          <w:tcPr>
            <w:tcW w:w="821" w:type="pct"/>
          </w:tcPr>
          <w:p w14:paraId="5037198D" w14:textId="77777777" w:rsidR="00AF2967" w:rsidRPr="00D81E9E" w:rsidRDefault="00AF2967" w:rsidP="00E709F0">
            <w:pPr>
              <w:jc w:val="center"/>
              <w:rPr>
                <w:rFonts w:ascii="Arial" w:hAnsi="Arial" w:cs="Arial"/>
              </w:rPr>
            </w:pPr>
            <w:r w:rsidRPr="00D81E9E">
              <w:rPr>
                <w:rFonts w:ascii="Arial" w:hAnsi="Arial" w:cs="Arial"/>
              </w:rPr>
              <w:t>No</w:t>
            </w:r>
          </w:p>
        </w:tc>
        <w:tc>
          <w:tcPr>
            <w:tcW w:w="2537" w:type="pct"/>
          </w:tcPr>
          <w:p w14:paraId="6CDC233E" w14:textId="77777777" w:rsidR="00AF2967" w:rsidRPr="00604C42" w:rsidRDefault="00AF2967" w:rsidP="00E709F0">
            <w:pPr>
              <w:rPr>
                <w:rFonts w:ascii="Arial" w:hAnsi="Arial" w:cs="Arial"/>
              </w:rPr>
            </w:pPr>
            <w:r w:rsidRPr="00604C42">
              <w:rPr>
                <w:rFonts w:ascii="Arial" w:hAnsi="Arial" w:cs="Arial"/>
              </w:rPr>
              <w:t xml:space="preserve">The </w:t>
            </w:r>
            <w:r w:rsidR="00835B34" w:rsidRPr="00604C42">
              <w:rPr>
                <w:rFonts w:ascii="Arial" w:hAnsi="Arial" w:cs="Arial"/>
              </w:rPr>
              <w:t xml:space="preserve">draft POCTA Regulations 2019 </w:t>
            </w:r>
            <w:r w:rsidRPr="00604C42">
              <w:rPr>
                <w:rFonts w:ascii="Arial" w:hAnsi="Arial" w:cs="Arial"/>
              </w:rPr>
              <w:t xml:space="preserve">do not affect the market structure of impacted sectors in any significant way. The only potential impact could relate to the </w:t>
            </w:r>
            <w:r w:rsidR="002A2E06" w:rsidRPr="00604C42">
              <w:rPr>
                <w:rFonts w:ascii="Arial" w:hAnsi="Arial" w:cs="Arial"/>
              </w:rPr>
              <w:t xml:space="preserve">licencing </w:t>
            </w:r>
            <w:r w:rsidRPr="00604C42">
              <w:rPr>
                <w:rFonts w:ascii="Arial" w:hAnsi="Arial" w:cs="Arial"/>
              </w:rPr>
              <w:t>requirements for rodeos and rodeo schools and scientific procedures. However, providing an organisation complies with the associated conditions, they should be eligible to receive a licence and</w:t>
            </w:r>
            <w:r w:rsidR="002A2E06" w:rsidRPr="00604C42">
              <w:rPr>
                <w:rFonts w:ascii="Arial" w:hAnsi="Arial" w:cs="Arial"/>
              </w:rPr>
              <w:t xml:space="preserve"> </w:t>
            </w:r>
            <w:r w:rsidRPr="00604C42">
              <w:rPr>
                <w:rFonts w:ascii="Arial" w:hAnsi="Arial" w:cs="Arial"/>
              </w:rPr>
              <w:t>therefore not affect market structure.</w:t>
            </w:r>
            <w:r w:rsidR="007953A9" w:rsidRPr="00604C42">
              <w:rPr>
                <w:rFonts w:ascii="Arial" w:hAnsi="Arial" w:cs="Arial"/>
              </w:rPr>
              <w:t xml:space="preserve"> </w:t>
            </w:r>
          </w:p>
        </w:tc>
      </w:tr>
      <w:tr w:rsidR="00AF2967" w:rsidRPr="00D81E9E" w14:paraId="289E1C46" w14:textId="77777777" w:rsidTr="00F67C17">
        <w:trPr>
          <w:trHeight w:val="358"/>
        </w:trPr>
        <w:tc>
          <w:tcPr>
            <w:tcW w:w="1642" w:type="pct"/>
          </w:tcPr>
          <w:p w14:paraId="58D2DD98" w14:textId="77777777" w:rsidR="00AF2967" w:rsidRPr="00D81E9E" w:rsidRDefault="00AF2967" w:rsidP="00E709F0">
            <w:pPr>
              <w:rPr>
                <w:rFonts w:ascii="Arial" w:hAnsi="Arial" w:cs="Arial"/>
              </w:rPr>
            </w:pPr>
            <w:r w:rsidRPr="00D81E9E">
              <w:rPr>
                <w:rFonts w:ascii="Arial" w:hAnsi="Arial" w:cs="Arial"/>
              </w:rPr>
              <w:t>Will it be more difficult for new firms or individuals to enter the industry after the imposition of the proposed measure?</w:t>
            </w:r>
          </w:p>
        </w:tc>
        <w:tc>
          <w:tcPr>
            <w:tcW w:w="821" w:type="pct"/>
          </w:tcPr>
          <w:p w14:paraId="2C8BFF90" w14:textId="77777777" w:rsidR="00AF2967" w:rsidRPr="00D81E9E" w:rsidRDefault="00AF2967" w:rsidP="00E709F0">
            <w:pPr>
              <w:jc w:val="center"/>
              <w:rPr>
                <w:rFonts w:ascii="Arial" w:hAnsi="Arial" w:cs="Arial"/>
              </w:rPr>
            </w:pPr>
            <w:r w:rsidRPr="00D81E9E">
              <w:rPr>
                <w:rFonts w:ascii="Arial" w:hAnsi="Arial" w:cs="Arial"/>
              </w:rPr>
              <w:t>Unlikely</w:t>
            </w:r>
          </w:p>
        </w:tc>
        <w:tc>
          <w:tcPr>
            <w:tcW w:w="2537" w:type="pct"/>
          </w:tcPr>
          <w:p w14:paraId="11D80E02" w14:textId="77777777" w:rsidR="00AF2967" w:rsidRPr="00604C42" w:rsidRDefault="00AF2967" w:rsidP="00E709F0">
            <w:pPr>
              <w:rPr>
                <w:rFonts w:ascii="Arial" w:hAnsi="Arial" w:cs="Arial"/>
              </w:rPr>
            </w:pPr>
            <w:r w:rsidRPr="00604C42">
              <w:rPr>
                <w:rFonts w:ascii="Arial" w:hAnsi="Arial" w:cs="Arial"/>
              </w:rPr>
              <w:t xml:space="preserve">As above, organisations would need to meet the requirements in licences for rodeos and rodeo schools and scientific procedures. However, in the absence of the </w:t>
            </w:r>
            <w:r w:rsidR="00266204" w:rsidRPr="00604C42">
              <w:rPr>
                <w:rFonts w:ascii="Arial" w:hAnsi="Arial" w:cs="Arial"/>
              </w:rPr>
              <w:t xml:space="preserve">draft POCTA Regulations 2019, </w:t>
            </w:r>
            <w:r w:rsidRPr="00604C42">
              <w:rPr>
                <w:rFonts w:ascii="Arial" w:hAnsi="Arial" w:cs="Arial"/>
              </w:rPr>
              <w:t>it is likely that, in the case of rodeos and rodeo schools, a code would stipulate similar requirements</w:t>
            </w:r>
            <w:r w:rsidR="004440DE" w:rsidRPr="00604C42">
              <w:rPr>
                <w:rFonts w:ascii="Arial" w:hAnsi="Arial" w:cs="Arial"/>
              </w:rPr>
              <w:t xml:space="preserve">. </w:t>
            </w:r>
            <w:r w:rsidRPr="00604C42">
              <w:rPr>
                <w:rFonts w:ascii="Arial" w:hAnsi="Arial" w:cs="Arial"/>
              </w:rPr>
              <w:t>In the case of scientific procedures</w:t>
            </w:r>
            <w:r w:rsidR="006B671B">
              <w:rPr>
                <w:rFonts w:ascii="Arial" w:hAnsi="Arial" w:cs="Arial"/>
              </w:rPr>
              <w:t>,</w:t>
            </w:r>
            <w:r w:rsidRPr="00604C42">
              <w:rPr>
                <w:rFonts w:ascii="Arial" w:hAnsi="Arial" w:cs="Arial"/>
              </w:rPr>
              <w:t xml:space="preserve"> codes would also apply similar conditions and as such the </w:t>
            </w:r>
            <w:r w:rsidR="00266204" w:rsidRPr="00604C42">
              <w:rPr>
                <w:rFonts w:ascii="Arial" w:hAnsi="Arial" w:cs="Arial"/>
              </w:rPr>
              <w:t>draft POCTA Regulations 2019</w:t>
            </w:r>
            <w:r w:rsidRPr="00604C42">
              <w:rPr>
                <w:rFonts w:ascii="Arial" w:hAnsi="Arial" w:cs="Arial"/>
              </w:rPr>
              <w:t xml:space="preserve"> are unlikely to make it more difficult for new entrants. </w:t>
            </w:r>
          </w:p>
        </w:tc>
      </w:tr>
      <w:tr w:rsidR="00AF2967" w:rsidRPr="00D81E9E" w14:paraId="3DB7800A" w14:textId="77777777" w:rsidTr="00F67C17">
        <w:trPr>
          <w:trHeight w:val="358"/>
        </w:trPr>
        <w:tc>
          <w:tcPr>
            <w:tcW w:w="1642" w:type="pct"/>
          </w:tcPr>
          <w:p w14:paraId="54AF7016" w14:textId="77777777" w:rsidR="00AF2967" w:rsidRPr="00D81E9E" w:rsidRDefault="00AF2967" w:rsidP="00E709F0">
            <w:pPr>
              <w:rPr>
                <w:rFonts w:ascii="Arial" w:hAnsi="Arial" w:cs="Arial"/>
              </w:rPr>
            </w:pPr>
            <w:r w:rsidRPr="00D81E9E">
              <w:rPr>
                <w:rFonts w:ascii="Arial" w:hAnsi="Arial" w:cs="Arial"/>
              </w:rPr>
              <w:t xml:space="preserve">Will the costs/benefits associated with the proposed measure affect some firms or individuals substantially more than others (e.g. small firms, </w:t>
            </w:r>
            <w:r w:rsidRPr="00D81E9E">
              <w:rPr>
                <w:rFonts w:ascii="Arial" w:hAnsi="Arial" w:cs="Arial"/>
              </w:rPr>
              <w:lastRenderedPageBreak/>
              <w:t>part-time participants in occupations etc.)?</w:t>
            </w:r>
          </w:p>
        </w:tc>
        <w:tc>
          <w:tcPr>
            <w:tcW w:w="821" w:type="pct"/>
          </w:tcPr>
          <w:p w14:paraId="696BE0D8" w14:textId="77777777" w:rsidR="00AF2967" w:rsidRPr="00D81E9E" w:rsidRDefault="00AF2967" w:rsidP="00E709F0">
            <w:pPr>
              <w:jc w:val="center"/>
              <w:rPr>
                <w:rFonts w:ascii="Arial" w:hAnsi="Arial" w:cs="Arial"/>
              </w:rPr>
            </w:pPr>
            <w:r w:rsidRPr="00D81E9E">
              <w:rPr>
                <w:rFonts w:ascii="Arial" w:hAnsi="Arial" w:cs="Arial"/>
              </w:rPr>
              <w:lastRenderedPageBreak/>
              <w:t>Unlikely</w:t>
            </w:r>
          </w:p>
        </w:tc>
        <w:tc>
          <w:tcPr>
            <w:tcW w:w="2537" w:type="pct"/>
          </w:tcPr>
          <w:p w14:paraId="6A9DAB0A" w14:textId="77777777" w:rsidR="00AF2967" w:rsidRPr="00604C42" w:rsidRDefault="00AF2967" w:rsidP="00E709F0">
            <w:pPr>
              <w:rPr>
                <w:rFonts w:ascii="Arial" w:hAnsi="Arial" w:cs="Arial"/>
              </w:rPr>
            </w:pPr>
            <w:r w:rsidRPr="00604C42">
              <w:rPr>
                <w:rFonts w:ascii="Arial" w:hAnsi="Arial" w:cs="Arial"/>
              </w:rPr>
              <w:t xml:space="preserve">The various elements of the </w:t>
            </w:r>
            <w:r w:rsidR="00266204" w:rsidRPr="00604C42">
              <w:rPr>
                <w:rFonts w:ascii="Arial" w:hAnsi="Arial" w:cs="Arial"/>
              </w:rPr>
              <w:t xml:space="preserve">draft POCTA Regulations 2019 </w:t>
            </w:r>
            <w:r w:rsidRPr="00604C42">
              <w:rPr>
                <w:rFonts w:ascii="Arial" w:hAnsi="Arial" w:cs="Arial"/>
              </w:rPr>
              <w:t xml:space="preserve">have a range of </w:t>
            </w:r>
            <w:r w:rsidR="002A2E06" w:rsidRPr="00604C42">
              <w:rPr>
                <w:rFonts w:ascii="Arial" w:hAnsi="Arial" w:cs="Arial"/>
              </w:rPr>
              <w:t xml:space="preserve">impacts on </w:t>
            </w:r>
            <w:r w:rsidRPr="00604C42">
              <w:rPr>
                <w:rFonts w:ascii="Arial" w:hAnsi="Arial" w:cs="Arial"/>
              </w:rPr>
              <w:t>individuals and businesses, however they do not target or regulate a certain sector or sub-sector. Rather</w:t>
            </w:r>
            <w:r w:rsidR="004440DE" w:rsidRPr="00604C42">
              <w:rPr>
                <w:rFonts w:ascii="Arial" w:hAnsi="Arial" w:cs="Arial"/>
              </w:rPr>
              <w:t>,</w:t>
            </w:r>
            <w:r w:rsidRPr="00604C42">
              <w:rPr>
                <w:rFonts w:ascii="Arial" w:hAnsi="Arial" w:cs="Arial"/>
              </w:rPr>
              <w:t xml:space="preserve"> they generally regulate certain actions or activities. Firms or individuals involved in these </w:t>
            </w:r>
            <w:r w:rsidRPr="00604C42">
              <w:rPr>
                <w:rFonts w:ascii="Arial" w:hAnsi="Arial" w:cs="Arial"/>
              </w:rPr>
              <w:lastRenderedPageBreak/>
              <w:t xml:space="preserve">activities are impacted but all firms undertaking these are expected to be impacted in a similar way. </w:t>
            </w:r>
          </w:p>
        </w:tc>
      </w:tr>
      <w:tr w:rsidR="00AF2967" w:rsidRPr="00D81E9E" w14:paraId="15AB50D4" w14:textId="77777777" w:rsidTr="00F67C17">
        <w:trPr>
          <w:trHeight w:val="358"/>
        </w:trPr>
        <w:tc>
          <w:tcPr>
            <w:tcW w:w="1642" w:type="pct"/>
          </w:tcPr>
          <w:p w14:paraId="43B7DE91" w14:textId="77777777" w:rsidR="00AF2967" w:rsidRPr="00D81E9E" w:rsidRDefault="00AF2967" w:rsidP="00E709F0">
            <w:pPr>
              <w:rPr>
                <w:rFonts w:ascii="Arial" w:hAnsi="Arial" w:cs="Arial"/>
              </w:rPr>
            </w:pPr>
            <w:r w:rsidRPr="00D81E9E">
              <w:rPr>
                <w:rFonts w:ascii="Arial" w:hAnsi="Arial" w:cs="Arial"/>
              </w:rPr>
              <w:lastRenderedPageBreak/>
              <w:t>Will the proposed measure restrict the ability of businesses to choose the price, quality, range or location of their products?</w:t>
            </w:r>
          </w:p>
        </w:tc>
        <w:tc>
          <w:tcPr>
            <w:tcW w:w="821" w:type="pct"/>
          </w:tcPr>
          <w:p w14:paraId="7FE23FD5" w14:textId="77777777" w:rsidR="00AF2967" w:rsidRPr="00D81E9E" w:rsidRDefault="00AF2967" w:rsidP="00E709F0">
            <w:pPr>
              <w:jc w:val="center"/>
              <w:rPr>
                <w:rFonts w:ascii="Arial" w:hAnsi="Arial" w:cs="Arial"/>
              </w:rPr>
            </w:pPr>
            <w:r w:rsidRPr="00D81E9E">
              <w:rPr>
                <w:rFonts w:ascii="Arial" w:hAnsi="Arial" w:cs="Arial"/>
              </w:rPr>
              <w:t>Minor impacts</w:t>
            </w:r>
          </w:p>
        </w:tc>
        <w:tc>
          <w:tcPr>
            <w:tcW w:w="2537" w:type="pct"/>
          </w:tcPr>
          <w:p w14:paraId="25B7C272" w14:textId="77777777" w:rsidR="00AF2967" w:rsidRPr="00604C42" w:rsidRDefault="00AF2967" w:rsidP="00E709F0">
            <w:pPr>
              <w:rPr>
                <w:rFonts w:ascii="Arial" w:hAnsi="Arial" w:cs="Arial"/>
              </w:rPr>
            </w:pPr>
            <w:r w:rsidRPr="00604C42">
              <w:rPr>
                <w:rFonts w:ascii="Arial" w:hAnsi="Arial" w:cs="Arial"/>
              </w:rPr>
              <w:t xml:space="preserve">The </w:t>
            </w:r>
            <w:r w:rsidR="00266204" w:rsidRPr="00604C42">
              <w:rPr>
                <w:rFonts w:ascii="Arial" w:hAnsi="Arial" w:cs="Arial"/>
              </w:rPr>
              <w:t xml:space="preserve">draft POCTA Regulations 2019 </w:t>
            </w:r>
            <w:r w:rsidRPr="00604C42">
              <w:rPr>
                <w:rFonts w:ascii="Arial" w:hAnsi="Arial" w:cs="Arial"/>
              </w:rPr>
              <w:t>impact on the range of products that individuals and businesses can use</w:t>
            </w:r>
            <w:r w:rsidR="00604C42">
              <w:rPr>
                <w:rFonts w:ascii="Arial" w:hAnsi="Arial" w:cs="Arial"/>
              </w:rPr>
              <w:t>,</w:t>
            </w:r>
            <w:r w:rsidRPr="00604C42">
              <w:rPr>
                <w:rFonts w:ascii="Arial" w:hAnsi="Arial" w:cs="Arial"/>
              </w:rPr>
              <w:t xml:space="preserve"> and this may impact on the range of products a business sells. These include the type of fruit netting, </w:t>
            </w:r>
            <w:r w:rsidR="002A2E06" w:rsidRPr="00604C42">
              <w:rPr>
                <w:rFonts w:ascii="Arial" w:hAnsi="Arial" w:cs="Arial"/>
              </w:rPr>
              <w:t xml:space="preserve">traps, Oxy-LPG devices, </w:t>
            </w:r>
            <w:r w:rsidRPr="00604C42">
              <w:rPr>
                <w:rFonts w:ascii="Arial" w:hAnsi="Arial" w:cs="Arial"/>
              </w:rPr>
              <w:t>remote-training or anti-bark collars and electronic devices.</w:t>
            </w:r>
          </w:p>
        </w:tc>
      </w:tr>
      <w:tr w:rsidR="00AF2967" w:rsidRPr="00D81E9E" w14:paraId="386C2179" w14:textId="77777777" w:rsidTr="00F67C17">
        <w:trPr>
          <w:trHeight w:val="358"/>
        </w:trPr>
        <w:tc>
          <w:tcPr>
            <w:tcW w:w="1642" w:type="pct"/>
          </w:tcPr>
          <w:p w14:paraId="68489E71" w14:textId="77777777" w:rsidR="00AF2967" w:rsidRPr="00D81E9E" w:rsidRDefault="00AF2967" w:rsidP="00E709F0">
            <w:pPr>
              <w:rPr>
                <w:rFonts w:ascii="Arial" w:hAnsi="Arial" w:cs="Arial"/>
              </w:rPr>
            </w:pPr>
            <w:r w:rsidRPr="00D81E9E">
              <w:rPr>
                <w:rFonts w:ascii="Arial" w:hAnsi="Arial" w:cs="Arial"/>
              </w:rPr>
              <w:t>Will the proposed measure lead to higher ongoing costs for new entrants that existing firms do not have to meet?</w:t>
            </w:r>
          </w:p>
        </w:tc>
        <w:tc>
          <w:tcPr>
            <w:tcW w:w="821" w:type="pct"/>
          </w:tcPr>
          <w:p w14:paraId="44F3558E" w14:textId="77777777" w:rsidR="00AF2967" w:rsidRPr="00D81E9E" w:rsidRDefault="00AF2967" w:rsidP="00E709F0">
            <w:pPr>
              <w:jc w:val="center"/>
              <w:rPr>
                <w:rFonts w:ascii="Arial" w:hAnsi="Arial" w:cs="Arial"/>
              </w:rPr>
            </w:pPr>
            <w:r w:rsidRPr="00D81E9E">
              <w:rPr>
                <w:rFonts w:ascii="Arial" w:hAnsi="Arial" w:cs="Arial"/>
              </w:rPr>
              <w:t>No</w:t>
            </w:r>
          </w:p>
        </w:tc>
        <w:tc>
          <w:tcPr>
            <w:tcW w:w="2537" w:type="pct"/>
          </w:tcPr>
          <w:p w14:paraId="4625EFC5" w14:textId="77777777" w:rsidR="00AF2967" w:rsidRPr="00604C42" w:rsidRDefault="00AF2967" w:rsidP="00E709F0">
            <w:pPr>
              <w:rPr>
                <w:rFonts w:ascii="Arial" w:hAnsi="Arial" w:cs="Arial"/>
              </w:rPr>
            </w:pPr>
            <w:r w:rsidRPr="00604C42">
              <w:rPr>
                <w:rFonts w:ascii="Arial" w:hAnsi="Arial" w:cs="Arial"/>
              </w:rPr>
              <w:t>The same requirements will be imposed on new entrants compared with incumbents.</w:t>
            </w:r>
          </w:p>
        </w:tc>
      </w:tr>
      <w:tr w:rsidR="00AF2967" w:rsidRPr="00D81E9E" w14:paraId="1FF32C37" w14:textId="77777777" w:rsidTr="00F67C17">
        <w:trPr>
          <w:trHeight w:val="358"/>
        </w:trPr>
        <w:tc>
          <w:tcPr>
            <w:tcW w:w="1642" w:type="pct"/>
          </w:tcPr>
          <w:p w14:paraId="274CEEAF" w14:textId="77777777" w:rsidR="00AF2967" w:rsidRPr="00D81E9E" w:rsidRDefault="00AF2967" w:rsidP="00E709F0">
            <w:pPr>
              <w:rPr>
                <w:rFonts w:ascii="Arial" w:hAnsi="Arial" w:cs="Arial"/>
              </w:rPr>
            </w:pPr>
            <w:r w:rsidRPr="00D81E9E">
              <w:rPr>
                <w:rFonts w:ascii="Arial" w:hAnsi="Arial" w:cs="Arial"/>
              </w:rPr>
              <w:t>Is the ability or incentive to innovate or develop new products or services likely to be affected by the proposed measure?</w:t>
            </w:r>
          </w:p>
        </w:tc>
        <w:tc>
          <w:tcPr>
            <w:tcW w:w="821" w:type="pct"/>
          </w:tcPr>
          <w:p w14:paraId="4D6D6D3D" w14:textId="77777777" w:rsidR="00AF2967" w:rsidRPr="00D81E9E" w:rsidRDefault="001870D0" w:rsidP="00E709F0">
            <w:pPr>
              <w:jc w:val="center"/>
              <w:rPr>
                <w:rFonts w:ascii="Arial" w:hAnsi="Arial" w:cs="Arial"/>
              </w:rPr>
            </w:pPr>
            <w:r w:rsidRPr="00D81E9E">
              <w:rPr>
                <w:rFonts w:ascii="Arial" w:hAnsi="Arial" w:cs="Arial"/>
              </w:rPr>
              <w:t>Minor impacts</w:t>
            </w:r>
          </w:p>
        </w:tc>
        <w:tc>
          <w:tcPr>
            <w:tcW w:w="2537" w:type="pct"/>
          </w:tcPr>
          <w:p w14:paraId="7A04A9CE" w14:textId="77777777" w:rsidR="00AF2967" w:rsidRPr="00604C42" w:rsidRDefault="004440DE" w:rsidP="00E709F0">
            <w:pPr>
              <w:rPr>
                <w:rFonts w:ascii="Arial" w:hAnsi="Arial" w:cs="Arial"/>
              </w:rPr>
            </w:pPr>
            <w:r w:rsidRPr="00604C42">
              <w:rPr>
                <w:rFonts w:ascii="Arial" w:hAnsi="Arial" w:cs="Arial"/>
              </w:rPr>
              <w:t xml:space="preserve">The </w:t>
            </w:r>
            <w:r w:rsidR="00266204" w:rsidRPr="00604C42">
              <w:rPr>
                <w:rFonts w:ascii="Arial" w:hAnsi="Arial" w:cs="Arial"/>
              </w:rPr>
              <w:t>draft POCTA Regulations 2019</w:t>
            </w:r>
            <w:r w:rsidR="001870D0" w:rsidRPr="00604C42">
              <w:rPr>
                <w:rFonts w:ascii="Arial" w:hAnsi="Arial" w:cs="Arial"/>
              </w:rPr>
              <w:t xml:space="preserve"> prohibit the use of certain equipment or the performance of certain activities, however the same objectives cannot be achieved through other means.</w:t>
            </w:r>
          </w:p>
        </w:tc>
      </w:tr>
    </w:tbl>
    <w:p w14:paraId="4EF3EE81" w14:textId="77777777" w:rsidR="00AF2967" w:rsidRPr="00D81E9E" w:rsidRDefault="00AF2967" w:rsidP="00AF2967">
      <w:pPr>
        <w:pStyle w:val="EYBodytextwithparaspace"/>
        <w:rPr>
          <w:rFonts w:ascii="Arial" w:hAnsi="Arial" w:cs="Arial"/>
        </w:rPr>
      </w:pPr>
      <w:r w:rsidRPr="00D81E9E">
        <w:rPr>
          <w:rFonts w:ascii="Arial" w:hAnsi="Arial" w:cs="Arial"/>
        </w:rPr>
        <w:t xml:space="preserve"> </w:t>
      </w:r>
    </w:p>
    <w:p w14:paraId="7F11B15D" w14:textId="77777777" w:rsidR="001870D0" w:rsidRPr="00D81E9E" w:rsidRDefault="001870D0" w:rsidP="00AF2967">
      <w:pPr>
        <w:pStyle w:val="EYBodytextwithparaspace"/>
        <w:rPr>
          <w:rFonts w:ascii="Arial" w:hAnsi="Arial" w:cs="Arial"/>
        </w:rPr>
      </w:pPr>
      <w:r w:rsidRPr="00D81E9E">
        <w:rPr>
          <w:rFonts w:ascii="Arial" w:hAnsi="Arial" w:cs="Arial"/>
        </w:rPr>
        <w:t xml:space="preserve">The impact on competition from the </w:t>
      </w:r>
      <w:r w:rsidR="006B671B" w:rsidRPr="00D81E9E">
        <w:rPr>
          <w:rFonts w:ascii="Arial" w:hAnsi="Arial" w:cs="Arial"/>
        </w:rPr>
        <w:t xml:space="preserve">draft POCTA Regulations 2019 </w:t>
      </w:r>
      <w:r w:rsidRPr="00D81E9E">
        <w:rPr>
          <w:rFonts w:ascii="Arial" w:hAnsi="Arial" w:cs="Arial"/>
        </w:rPr>
        <w:t xml:space="preserve">are expected not to be material. DJPR believes that the restrictions are necessary to achieve the objectives of </w:t>
      </w:r>
      <w:r w:rsidR="006B671B">
        <w:rPr>
          <w:rFonts w:ascii="Arial" w:hAnsi="Arial" w:cs="Arial"/>
        </w:rPr>
        <w:t xml:space="preserve">the </w:t>
      </w:r>
      <w:r w:rsidR="006B671B" w:rsidRPr="00D81E9E">
        <w:rPr>
          <w:rFonts w:ascii="Arial" w:hAnsi="Arial" w:cs="Arial"/>
        </w:rPr>
        <w:t>draft POCTA Regulations 2019</w:t>
      </w:r>
      <w:r w:rsidRPr="00D81E9E">
        <w:rPr>
          <w:rFonts w:ascii="Arial" w:hAnsi="Arial" w:cs="Arial"/>
        </w:rPr>
        <w:t>, and that the benefits of these restrictions outweigh the costs.</w:t>
      </w:r>
    </w:p>
    <w:p w14:paraId="64CE2934" w14:textId="77777777" w:rsidR="00AF2967" w:rsidRPr="00D81E9E" w:rsidRDefault="00AF2967" w:rsidP="00EC0D8E">
      <w:pPr>
        <w:pStyle w:val="EYHeading2"/>
        <w:spacing w:before="240" w:after="240"/>
        <w:rPr>
          <w:rFonts w:ascii="Arial" w:hAnsi="Arial" w:cs="Arial"/>
        </w:rPr>
      </w:pPr>
      <w:bookmarkStart w:id="106" w:name="_Toc12287736"/>
      <w:bookmarkStart w:id="107" w:name="_Toc13940471"/>
      <w:bookmarkStart w:id="108" w:name="_Toc16761773"/>
      <w:r w:rsidRPr="00D81E9E">
        <w:rPr>
          <w:rFonts w:ascii="Arial" w:hAnsi="Arial" w:cs="Arial"/>
        </w:rPr>
        <w:t>Small business impacts</w:t>
      </w:r>
      <w:bookmarkEnd w:id="106"/>
      <w:bookmarkEnd w:id="107"/>
      <w:bookmarkEnd w:id="108"/>
    </w:p>
    <w:p w14:paraId="540FA9CC" w14:textId="77777777" w:rsidR="00AF2967" w:rsidRPr="00D81E9E" w:rsidRDefault="00AF2967" w:rsidP="00AF2967">
      <w:pPr>
        <w:pStyle w:val="EYBodytextwithparaspace"/>
        <w:rPr>
          <w:rFonts w:ascii="Arial" w:hAnsi="Arial" w:cs="Arial"/>
        </w:rPr>
      </w:pPr>
      <w:r w:rsidRPr="00D81E9E">
        <w:rPr>
          <w:rFonts w:ascii="Arial" w:hAnsi="Arial" w:cs="Arial"/>
        </w:rPr>
        <w:t xml:space="preserve">The </w:t>
      </w:r>
      <w:r w:rsidRPr="00D81E9E">
        <w:rPr>
          <w:rFonts w:ascii="Arial" w:hAnsi="Arial" w:cs="Arial"/>
          <w:i/>
        </w:rPr>
        <w:t xml:space="preserve">Victorian Guide to Regulation </w:t>
      </w:r>
      <w:r w:rsidRPr="00D81E9E">
        <w:rPr>
          <w:rFonts w:ascii="Arial" w:hAnsi="Arial" w:cs="Arial"/>
        </w:rPr>
        <w:t xml:space="preserve">states that consideration should be given to the impact that the preferred option could have on small businesses. The </w:t>
      </w:r>
      <w:r w:rsidR="00D1469E">
        <w:rPr>
          <w:rFonts w:ascii="Arial" w:hAnsi="Arial" w:cs="Arial"/>
        </w:rPr>
        <w:t>ABS</w:t>
      </w:r>
      <w:r w:rsidRPr="00D81E9E">
        <w:rPr>
          <w:rFonts w:ascii="Arial" w:hAnsi="Arial" w:cs="Arial"/>
        </w:rPr>
        <w:t xml:space="preserve"> defines a small business as having less than 20 employees.</w:t>
      </w:r>
      <w:r w:rsidRPr="00D81E9E">
        <w:rPr>
          <w:rStyle w:val="FootnoteReference"/>
          <w:rFonts w:ascii="Arial" w:hAnsi="Arial" w:cs="Arial"/>
        </w:rPr>
        <w:footnoteReference w:id="110"/>
      </w:r>
    </w:p>
    <w:p w14:paraId="77F1E540" w14:textId="1FDD58E1" w:rsidR="00AF2967" w:rsidRPr="00604C42" w:rsidRDefault="00AF2967" w:rsidP="00AF2967">
      <w:pPr>
        <w:pStyle w:val="EYBodytextwithparaspace"/>
        <w:rPr>
          <w:rFonts w:ascii="Arial" w:hAnsi="Arial" w:cs="Arial"/>
          <w:szCs w:val="20"/>
        </w:rPr>
      </w:pPr>
      <w:r w:rsidRPr="00604C42">
        <w:rPr>
          <w:rFonts w:ascii="Arial" w:hAnsi="Arial" w:cs="Arial"/>
          <w:szCs w:val="20"/>
        </w:rPr>
        <w:t xml:space="preserve">The introduction of new offences into the </w:t>
      </w:r>
      <w:r w:rsidR="00266204" w:rsidRPr="00604C42">
        <w:rPr>
          <w:rFonts w:ascii="Arial" w:hAnsi="Arial" w:cs="Arial"/>
          <w:szCs w:val="20"/>
        </w:rPr>
        <w:t xml:space="preserve">draft POCTA Regulations 2019 </w:t>
      </w:r>
      <w:r w:rsidRPr="00604C42">
        <w:rPr>
          <w:rFonts w:ascii="Arial" w:hAnsi="Arial" w:cs="Arial"/>
          <w:szCs w:val="20"/>
        </w:rPr>
        <w:t xml:space="preserve">is expected to have some impacts on small businesses. There are small businesses around Victoria, such as discount stores, that currently sell the type of fruit netting that will be banned under the </w:t>
      </w:r>
      <w:r w:rsidR="00266204" w:rsidRPr="00604C42">
        <w:rPr>
          <w:rFonts w:ascii="Arial" w:hAnsi="Arial" w:cs="Arial"/>
          <w:szCs w:val="20"/>
        </w:rPr>
        <w:t>draft POCTA Regulations 2019</w:t>
      </w:r>
      <w:r w:rsidRPr="00604C42">
        <w:rPr>
          <w:rFonts w:ascii="Arial" w:hAnsi="Arial" w:cs="Arial"/>
          <w:szCs w:val="20"/>
        </w:rPr>
        <w:t xml:space="preserve">. There may be a loss of sales revenue with a ban on </w:t>
      </w:r>
      <w:r w:rsidR="00F24745" w:rsidRPr="00F24745">
        <w:rPr>
          <w:rFonts w:ascii="Arial" w:hAnsi="Arial" w:cs="Arial"/>
          <w:szCs w:val="18"/>
        </w:rPr>
        <w:t>wildlife-</w:t>
      </w:r>
      <w:r w:rsidRPr="00604C42">
        <w:rPr>
          <w:rFonts w:ascii="Arial" w:hAnsi="Arial" w:cs="Arial"/>
          <w:szCs w:val="20"/>
        </w:rPr>
        <w:t xml:space="preserve">unsafe fruit netting, however the impact of this is expected to be minor. This is for two reasons. Firstly, stores can substitute the sale of </w:t>
      </w:r>
      <w:r w:rsidR="00D86C44">
        <w:rPr>
          <w:rFonts w:ascii="Arial" w:hAnsi="Arial" w:cs="Arial"/>
          <w:szCs w:val="20"/>
        </w:rPr>
        <w:t>wildlife-</w:t>
      </w:r>
      <w:r w:rsidRPr="00604C42">
        <w:rPr>
          <w:rFonts w:ascii="Arial" w:hAnsi="Arial" w:cs="Arial"/>
          <w:szCs w:val="20"/>
        </w:rPr>
        <w:t xml:space="preserve">unsafe netting with netting that complies with the </w:t>
      </w:r>
      <w:r w:rsidR="00266204" w:rsidRPr="00604C42">
        <w:rPr>
          <w:rFonts w:ascii="Arial" w:hAnsi="Arial" w:cs="Arial"/>
          <w:szCs w:val="20"/>
        </w:rPr>
        <w:t>draft POCTA Regulations 2019</w:t>
      </w:r>
      <w:r w:rsidRPr="00604C42">
        <w:rPr>
          <w:rFonts w:ascii="Arial" w:hAnsi="Arial" w:cs="Arial"/>
          <w:szCs w:val="20"/>
        </w:rPr>
        <w:t xml:space="preserve">. Secondly, feedback from stakeholders indicated that, because this netting is often </w:t>
      </w:r>
      <w:r w:rsidR="000752C7" w:rsidRPr="00604C42">
        <w:rPr>
          <w:rFonts w:ascii="Arial" w:hAnsi="Arial" w:cs="Arial"/>
          <w:szCs w:val="20"/>
        </w:rPr>
        <w:t>low cost</w:t>
      </w:r>
      <w:r w:rsidRPr="00604C42">
        <w:rPr>
          <w:rFonts w:ascii="Arial" w:hAnsi="Arial" w:cs="Arial"/>
          <w:szCs w:val="20"/>
        </w:rPr>
        <w:t xml:space="preserve">, the loss of profits from reduced sales will be minimal. They also noted that many stores are happy to stop selling the </w:t>
      </w:r>
      <w:r w:rsidR="00F24745" w:rsidRPr="00F24745">
        <w:rPr>
          <w:rFonts w:ascii="Arial" w:hAnsi="Arial" w:cs="Arial"/>
          <w:szCs w:val="18"/>
        </w:rPr>
        <w:t>wildlife-</w:t>
      </w:r>
      <w:r w:rsidRPr="00604C42">
        <w:rPr>
          <w:rFonts w:ascii="Arial" w:hAnsi="Arial" w:cs="Arial"/>
          <w:szCs w:val="20"/>
        </w:rPr>
        <w:t>unsafe netting when the issue is raised with them, which also suggests that the impact for the businesses is not significant.</w:t>
      </w:r>
    </w:p>
    <w:p w14:paraId="15F4C8E8" w14:textId="77777777" w:rsidR="00AF2967" w:rsidRPr="00D81E9E" w:rsidRDefault="00AF2967" w:rsidP="00AF2967">
      <w:pPr>
        <w:pStyle w:val="EYBodytextwithparaspace"/>
        <w:rPr>
          <w:rFonts w:ascii="Arial" w:hAnsi="Arial" w:cs="Arial"/>
        </w:rPr>
      </w:pPr>
      <w:r w:rsidRPr="00D81E9E">
        <w:rPr>
          <w:rFonts w:ascii="Arial" w:hAnsi="Arial" w:cs="Arial"/>
        </w:rPr>
        <w:t xml:space="preserve">The requirement to provide pain relief to sheep when mulesing takes place may result in slightly increased costs to contractors however this will be offset through their charges to producers. While these costs will get passed onto producers, they advise that increased costs are offset through improved recovery times and reduced weight loss in sheep. The impact compared to the current situation is not likely to be large, as many farmers already administer the sheep with pain relief voluntarily. However, while over 80% of producers in Victoria already use pain relief while mulesing, this figure is lower for producers with a flock size of 250 or </w:t>
      </w:r>
      <w:r w:rsidR="00A64DB5" w:rsidRPr="00D81E9E">
        <w:rPr>
          <w:rFonts w:ascii="Arial" w:hAnsi="Arial" w:cs="Arial"/>
        </w:rPr>
        <w:t xml:space="preserve">fewer </w:t>
      </w:r>
      <w:r w:rsidRPr="00D81E9E">
        <w:rPr>
          <w:rFonts w:ascii="Arial" w:hAnsi="Arial" w:cs="Arial"/>
        </w:rPr>
        <w:t>(to around 70%).</w:t>
      </w:r>
      <w:r w:rsidRPr="00D81E9E">
        <w:rPr>
          <w:rStyle w:val="FootnoteReference"/>
          <w:rFonts w:ascii="Arial" w:hAnsi="Arial" w:cs="Arial"/>
        </w:rPr>
        <w:footnoteReference w:id="111"/>
      </w:r>
      <w:r w:rsidRPr="00D81E9E">
        <w:rPr>
          <w:rFonts w:ascii="Arial" w:hAnsi="Arial" w:cs="Arial"/>
        </w:rPr>
        <w:t xml:space="preserve"> This impact, while still relatively minor is likely be felt more significantly by small businesses.</w:t>
      </w:r>
    </w:p>
    <w:p w14:paraId="6ACC1B1C" w14:textId="77777777" w:rsidR="00AF2967" w:rsidRPr="00D81E9E" w:rsidRDefault="00AF2967" w:rsidP="00AF2967">
      <w:pPr>
        <w:pStyle w:val="EYBodytextwithparaspace"/>
        <w:rPr>
          <w:rFonts w:ascii="Arial" w:hAnsi="Arial" w:cs="Arial"/>
          <w:szCs w:val="20"/>
        </w:rPr>
      </w:pPr>
      <w:r w:rsidRPr="00D81E9E">
        <w:rPr>
          <w:rFonts w:ascii="Arial" w:hAnsi="Arial" w:cs="Arial"/>
          <w:szCs w:val="20"/>
        </w:rPr>
        <w:t xml:space="preserve">The requirement to clear warrens before the use of Oxy-LPG devices may reduce the purchase of such devices and impact on businesses that sell them. One business in Victoria sells the devices (and has invested significantly in their development) and so any reduction in purchases would impact that </w:t>
      </w:r>
      <w:r w:rsidRPr="00D81E9E">
        <w:rPr>
          <w:rFonts w:ascii="Arial" w:hAnsi="Arial" w:cs="Arial"/>
          <w:szCs w:val="20"/>
        </w:rPr>
        <w:lastRenderedPageBreak/>
        <w:t>business. This business does sell other products and services relating to other forms of animal control and vegetation management however and therefore is not solely reliant on Oxy-LPG device sales.</w:t>
      </w:r>
    </w:p>
    <w:p w14:paraId="3338EF2B" w14:textId="77777777" w:rsidR="00AF2967" w:rsidRPr="00D81E9E" w:rsidRDefault="00AF2967" w:rsidP="00AF2967">
      <w:pPr>
        <w:pStyle w:val="EYBodytextwithparaspace"/>
        <w:rPr>
          <w:rFonts w:ascii="Arial" w:hAnsi="Arial" w:cs="Arial"/>
        </w:rPr>
      </w:pPr>
      <w:r w:rsidRPr="00D81E9E">
        <w:rPr>
          <w:rFonts w:ascii="Arial" w:hAnsi="Arial" w:cs="Arial"/>
        </w:rPr>
        <w:t xml:space="preserve">Pet shops, animal product suppliers and stock and station agents in Victoria – many of whom are small businesses – may be impacted by reduced sales of electronic devices as the </w:t>
      </w:r>
      <w:r w:rsidR="00266204" w:rsidRPr="00604C42">
        <w:rPr>
          <w:rFonts w:ascii="Arial" w:hAnsi="Arial" w:cs="Arial"/>
          <w:szCs w:val="18"/>
        </w:rPr>
        <w:t>draft POCTA Regulations 2019</w:t>
      </w:r>
      <w:r w:rsidRPr="00D81E9E">
        <w:rPr>
          <w:rFonts w:ascii="Arial" w:hAnsi="Arial" w:cs="Arial"/>
        </w:rPr>
        <w:t xml:space="preserve"> include conditions on the use of these devices. The ban on the sale and use of </w:t>
      </w:r>
      <w:r w:rsidRPr="00D81E9E">
        <w:rPr>
          <w:rFonts w:ascii="Arial" w:hAnsi="Arial" w:cs="Arial"/>
          <w:szCs w:val="20"/>
        </w:rPr>
        <w:t xml:space="preserve">remote-training and anti-bark collars is likely to have the greatest impact. In the Base Case, the devices could be used unless they are shown to cause unnecessary harm and suffering to animals. From this respect, use of electronic devices will likely be more limited under the </w:t>
      </w:r>
      <w:r w:rsidR="00266204" w:rsidRPr="00D81E9E">
        <w:rPr>
          <w:rFonts w:ascii="Arial" w:hAnsi="Arial" w:cs="Arial"/>
          <w:szCs w:val="20"/>
        </w:rPr>
        <w:t xml:space="preserve">draft POCTA Regulations 2019 </w:t>
      </w:r>
      <w:r w:rsidRPr="00D81E9E">
        <w:rPr>
          <w:rFonts w:ascii="Arial" w:hAnsi="Arial" w:cs="Arial"/>
          <w:szCs w:val="20"/>
        </w:rPr>
        <w:t xml:space="preserve">than the Base Case, meaning that small businesses that sell these products would be negatively affected. It is noted however that under the Base Case codes and standards also limit the use of electronic devices. Further, the POCTA Regulations </w:t>
      </w:r>
      <w:r w:rsidR="00AF3E4A" w:rsidRPr="00D81E9E">
        <w:rPr>
          <w:rFonts w:ascii="Arial" w:hAnsi="Arial" w:cs="Arial"/>
          <w:szCs w:val="20"/>
        </w:rPr>
        <w:t xml:space="preserve">2008 </w:t>
      </w:r>
      <w:r w:rsidRPr="00D81E9E">
        <w:rPr>
          <w:rFonts w:ascii="Arial" w:hAnsi="Arial" w:cs="Arial"/>
          <w:szCs w:val="20"/>
        </w:rPr>
        <w:t xml:space="preserve">also </w:t>
      </w:r>
      <w:r w:rsidR="006B671B">
        <w:rPr>
          <w:rFonts w:ascii="Arial" w:hAnsi="Arial" w:cs="Arial"/>
          <w:szCs w:val="20"/>
        </w:rPr>
        <w:t>include</w:t>
      </w:r>
      <w:r w:rsidRPr="00D81E9E">
        <w:rPr>
          <w:rFonts w:ascii="Arial" w:hAnsi="Arial" w:cs="Arial"/>
          <w:szCs w:val="20"/>
        </w:rPr>
        <w:t xml:space="preserve"> conditions on the use of these devices.</w:t>
      </w:r>
      <w:r w:rsidR="00AF0C8D">
        <w:rPr>
          <w:rFonts w:ascii="Arial" w:hAnsi="Arial" w:cs="Arial"/>
          <w:szCs w:val="20"/>
        </w:rPr>
        <w:t xml:space="preserve"> In addition to these impacts, b</w:t>
      </w:r>
      <w:r w:rsidR="00AF0C8D">
        <w:rPr>
          <w:rFonts w:ascii="Arial" w:hAnsi="Arial" w:cs="Arial"/>
        </w:rPr>
        <w:t>usinesses seeking approval to use electronic devices for therapeutic purposes will have to pay a fee</w:t>
      </w:r>
    </w:p>
    <w:p w14:paraId="2A3C10FA" w14:textId="77777777" w:rsidR="00AF2967" w:rsidRPr="00D81E9E" w:rsidRDefault="00AF2967" w:rsidP="00AF2967">
      <w:pPr>
        <w:pStyle w:val="EYBodytextwithparaspace"/>
        <w:rPr>
          <w:rFonts w:ascii="Arial" w:hAnsi="Arial" w:cs="Arial"/>
        </w:rPr>
      </w:pPr>
      <w:r w:rsidRPr="00D81E9E">
        <w:rPr>
          <w:rFonts w:ascii="Arial" w:hAnsi="Arial" w:cs="Arial"/>
        </w:rPr>
        <w:t xml:space="preserve">Overall, the </w:t>
      </w:r>
      <w:r w:rsidR="00266204" w:rsidRPr="00D81E9E">
        <w:rPr>
          <w:rFonts w:ascii="Arial" w:hAnsi="Arial" w:cs="Arial"/>
          <w:szCs w:val="20"/>
        </w:rPr>
        <w:t xml:space="preserve">draft POCTA Regulations 2019 </w:t>
      </w:r>
      <w:r w:rsidR="006B671B">
        <w:rPr>
          <w:rFonts w:ascii="Arial" w:hAnsi="Arial" w:cs="Arial"/>
          <w:szCs w:val="20"/>
        </w:rPr>
        <w:t>in relation to</w:t>
      </w:r>
      <w:r w:rsidRPr="00D81E9E">
        <w:rPr>
          <w:rFonts w:ascii="Arial" w:hAnsi="Arial" w:cs="Arial"/>
        </w:rPr>
        <w:t xml:space="preserve"> the use of traps will provide economic benefits for small businesses compared to the Base Case because the Base Case does not allow the use of any traps. This means that sales will be able to be made </w:t>
      </w:r>
      <w:r w:rsidRPr="00D81E9E">
        <w:rPr>
          <w:rFonts w:ascii="Arial" w:hAnsi="Arial" w:cs="Arial"/>
          <w:szCs w:val="20"/>
        </w:rPr>
        <w:t xml:space="preserve">under the </w:t>
      </w:r>
      <w:r w:rsidR="00266204" w:rsidRPr="00D81E9E">
        <w:rPr>
          <w:rFonts w:ascii="Arial" w:hAnsi="Arial" w:cs="Arial"/>
          <w:szCs w:val="20"/>
        </w:rPr>
        <w:t>draft POCTA Regulations 2019</w:t>
      </w:r>
      <w:r w:rsidRPr="00D81E9E">
        <w:rPr>
          <w:rFonts w:ascii="Arial" w:hAnsi="Arial" w:cs="Arial"/>
          <w:szCs w:val="20"/>
        </w:rPr>
        <w:t>, and businesses will receive significant benefit. In comparison to the current situation, however, there</w:t>
      </w:r>
      <w:r w:rsidRPr="00D81E9E">
        <w:rPr>
          <w:rFonts w:ascii="Arial" w:hAnsi="Arial" w:cs="Arial"/>
        </w:rPr>
        <w:t xml:space="preserve"> may be some impact to businesses who sell and use glue traps (as these will be banned under the preferred option)</w:t>
      </w:r>
      <w:r w:rsidR="006B671B">
        <w:rPr>
          <w:rFonts w:ascii="Arial" w:hAnsi="Arial" w:cs="Arial"/>
        </w:rPr>
        <w:t xml:space="preserve">. Nevertheless, </w:t>
      </w:r>
      <w:r w:rsidRPr="00D81E9E">
        <w:rPr>
          <w:rFonts w:ascii="Arial" w:hAnsi="Arial" w:cs="Arial"/>
        </w:rPr>
        <w:t xml:space="preserve">stakeholders noted that the use of </w:t>
      </w:r>
      <w:r w:rsidR="006B671B">
        <w:rPr>
          <w:rFonts w:ascii="Arial" w:hAnsi="Arial" w:cs="Arial"/>
        </w:rPr>
        <w:t>glue</w:t>
      </w:r>
      <w:r w:rsidRPr="00D81E9E">
        <w:rPr>
          <w:rFonts w:ascii="Arial" w:hAnsi="Arial" w:cs="Arial"/>
        </w:rPr>
        <w:t xml:space="preserve"> traps is limited and alternatives do exist, albeit in some instances they can be less effective.</w:t>
      </w:r>
      <w:r w:rsidR="00AF0C8D" w:rsidRPr="00AF0C8D">
        <w:rPr>
          <w:rFonts w:ascii="Arial" w:hAnsi="Arial" w:cs="Arial"/>
        </w:rPr>
        <w:t xml:space="preserve"> </w:t>
      </w:r>
      <w:r w:rsidR="00AF0C8D">
        <w:rPr>
          <w:rFonts w:ascii="Arial" w:hAnsi="Arial" w:cs="Arial"/>
        </w:rPr>
        <w:t>While businesses using traps enabled by the draft POCTA Regulations 2019 will benefit from this flexibility, this will also result in a requirement for some of these businesses to pay a fee for trapping approvals</w:t>
      </w:r>
    </w:p>
    <w:p w14:paraId="5D63FDD1" w14:textId="74F21993" w:rsidR="00AF2967" w:rsidRPr="00D81E9E" w:rsidRDefault="00AF2967" w:rsidP="00AF2967">
      <w:pPr>
        <w:pStyle w:val="EYBodytextwithparaspace"/>
        <w:rPr>
          <w:rFonts w:ascii="Arial" w:hAnsi="Arial" w:cs="Arial"/>
        </w:rPr>
      </w:pPr>
      <w:r w:rsidRPr="00D81E9E">
        <w:rPr>
          <w:rFonts w:ascii="Arial" w:hAnsi="Arial" w:cs="Arial"/>
        </w:rPr>
        <w:t xml:space="preserve">Part </w:t>
      </w:r>
      <w:r w:rsidR="00CC673C">
        <w:rPr>
          <w:rFonts w:ascii="Arial" w:hAnsi="Arial" w:cs="Arial"/>
        </w:rPr>
        <w:t>4</w:t>
      </w:r>
      <w:r w:rsidRPr="00D81E9E">
        <w:rPr>
          <w:rFonts w:ascii="Arial" w:hAnsi="Arial" w:cs="Arial"/>
        </w:rPr>
        <w:t xml:space="preserve"> (Rodeo and Rodeo Schools) of the </w:t>
      </w:r>
      <w:r w:rsidR="00266204" w:rsidRPr="00D81E9E">
        <w:rPr>
          <w:rFonts w:ascii="Arial" w:hAnsi="Arial" w:cs="Arial"/>
          <w:szCs w:val="20"/>
        </w:rPr>
        <w:t xml:space="preserve">draft POCTA Regulations 2019 </w:t>
      </w:r>
      <w:r w:rsidRPr="00D81E9E">
        <w:rPr>
          <w:rFonts w:ascii="Arial" w:hAnsi="Arial" w:cs="Arial"/>
        </w:rPr>
        <w:t xml:space="preserve">broadly regulates the conduct of the rodeo industry in Victoria. This industry consists almost entirely of small business or individuals, and therefore the impact of the </w:t>
      </w:r>
      <w:r w:rsidR="00266204" w:rsidRPr="00D81E9E">
        <w:rPr>
          <w:rFonts w:ascii="Arial" w:hAnsi="Arial" w:cs="Arial"/>
          <w:szCs w:val="20"/>
        </w:rPr>
        <w:t>draft POCTA Regulations 2019</w:t>
      </w:r>
      <w:r w:rsidR="006B671B">
        <w:rPr>
          <w:rFonts w:ascii="Arial" w:hAnsi="Arial" w:cs="Arial"/>
          <w:szCs w:val="20"/>
        </w:rPr>
        <w:t xml:space="preserve"> </w:t>
      </w:r>
      <w:r w:rsidRPr="00D81E9E">
        <w:rPr>
          <w:rFonts w:ascii="Arial" w:hAnsi="Arial" w:cs="Arial"/>
        </w:rPr>
        <w:t xml:space="preserve">will fall almost entirely on small businesses (such as rodeo organisers or stock contractors). The costs imposed by the </w:t>
      </w:r>
      <w:r w:rsidR="00266204" w:rsidRPr="00D81E9E">
        <w:rPr>
          <w:rFonts w:ascii="Arial" w:hAnsi="Arial" w:cs="Arial"/>
          <w:szCs w:val="20"/>
        </w:rPr>
        <w:t xml:space="preserve">draft POCTA Regulations 2019 </w:t>
      </w:r>
      <w:r w:rsidRPr="00D81E9E">
        <w:rPr>
          <w:rFonts w:ascii="Arial" w:hAnsi="Arial" w:cs="Arial"/>
        </w:rPr>
        <w:t xml:space="preserve">are relatively low and affect only a small number of businesses. </w:t>
      </w:r>
      <w:r w:rsidR="00F90B7F" w:rsidRPr="00D81E9E">
        <w:rPr>
          <w:rFonts w:ascii="Arial" w:hAnsi="Arial" w:cs="Arial"/>
        </w:rPr>
        <w:t xml:space="preserve">Small businesses operating in this industry generally understand the requirements and already comply with them (under the current regulatory framework). </w:t>
      </w:r>
      <w:r w:rsidRPr="00D81E9E">
        <w:rPr>
          <w:rFonts w:ascii="Arial" w:hAnsi="Arial" w:cs="Arial"/>
        </w:rPr>
        <w:t xml:space="preserve">The addition of new conditions in the </w:t>
      </w:r>
      <w:r w:rsidR="00266204" w:rsidRPr="00D81E9E">
        <w:rPr>
          <w:rFonts w:ascii="Arial" w:hAnsi="Arial" w:cs="Arial"/>
          <w:szCs w:val="20"/>
        </w:rPr>
        <w:t xml:space="preserve">draft POCTA Regulations 2019 </w:t>
      </w:r>
      <w:r w:rsidRPr="00D81E9E">
        <w:rPr>
          <w:rFonts w:ascii="Arial" w:hAnsi="Arial" w:cs="Arial"/>
        </w:rPr>
        <w:t>may provide rodeo organisers and stock contractors with improved efficiencies across their operations and therefore are likely to be beneficial to small businesses when compared to the current approach (the POCTA Regulations</w:t>
      </w:r>
      <w:r w:rsidR="00AF3E4A" w:rsidRPr="00D81E9E">
        <w:rPr>
          <w:rFonts w:ascii="Arial" w:hAnsi="Arial" w:cs="Arial"/>
        </w:rPr>
        <w:t xml:space="preserve"> 2008</w:t>
      </w:r>
      <w:r w:rsidRPr="00D81E9E">
        <w:rPr>
          <w:rFonts w:ascii="Arial" w:hAnsi="Arial" w:cs="Arial"/>
        </w:rPr>
        <w:t>).</w:t>
      </w:r>
      <w:r w:rsidR="00AF0C8D">
        <w:rPr>
          <w:rFonts w:ascii="Arial" w:hAnsi="Arial" w:cs="Arial"/>
        </w:rPr>
        <w:t xml:space="preserve"> However, permit/licence application fees will impact these businesses</w:t>
      </w:r>
    </w:p>
    <w:p w14:paraId="600D2134" w14:textId="06CC2586" w:rsidR="00AF2967" w:rsidRPr="00D81E9E" w:rsidRDefault="00AF2967" w:rsidP="00AF2967">
      <w:pPr>
        <w:pStyle w:val="EYBodytextwithparaspace"/>
        <w:rPr>
          <w:rFonts w:ascii="Arial" w:hAnsi="Arial" w:cs="Arial"/>
        </w:rPr>
      </w:pPr>
      <w:r w:rsidRPr="00D81E9E">
        <w:rPr>
          <w:rFonts w:ascii="Arial" w:hAnsi="Arial" w:cs="Arial"/>
        </w:rPr>
        <w:t xml:space="preserve">Part </w:t>
      </w:r>
      <w:r w:rsidR="00550D31">
        <w:rPr>
          <w:rFonts w:ascii="Arial" w:hAnsi="Arial" w:cs="Arial"/>
        </w:rPr>
        <w:t>5</w:t>
      </w:r>
      <w:r w:rsidRPr="00D81E9E">
        <w:rPr>
          <w:rFonts w:ascii="Arial" w:hAnsi="Arial" w:cs="Arial"/>
        </w:rPr>
        <w:t xml:space="preserve"> (Scientific Procedures) of the </w:t>
      </w:r>
      <w:r w:rsidR="00266204" w:rsidRPr="00D81E9E">
        <w:rPr>
          <w:rFonts w:ascii="Arial" w:hAnsi="Arial" w:cs="Arial"/>
          <w:szCs w:val="20"/>
        </w:rPr>
        <w:t xml:space="preserve">draft POCTA Regulations 2019 </w:t>
      </w:r>
      <w:r w:rsidRPr="00D81E9E">
        <w:rPr>
          <w:rFonts w:ascii="Arial" w:hAnsi="Arial" w:cs="Arial"/>
        </w:rPr>
        <w:t xml:space="preserve">affects a variety of organisations who undertake these procedures. This includes universities, hospitals, government departments of agriculture and the environment, research institutions, and private companies. These institutions are generally medium to larger-sized organisations, with </w:t>
      </w:r>
      <w:r w:rsidR="007C5985" w:rsidRPr="00D81E9E">
        <w:rPr>
          <w:rFonts w:ascii="Arial" w:hAnsi="Arial" w:cs="Arial"/>
        </w:rPr>
        <w:t>22</w:t>
      </w:r>
      <w:r w:rsidRPr="00D81E9E">
        <w:rPr>
          <w:rFonts w:ascii="Arial" w:hAnsi="Arial" w:cs="Arial"/>
        </w:rPr>
        <w:t xml:space="preserve"> per cent of the </w:t>
      </w:r>
      <w:r w:rsidR="007C5985" w:rsidRPr="00D81E9E">
        <w:rPr>
          <w:rFonts w:ascii="Arial" w:hAnsi="Arial" w:cs="Arial"/>
        </w:rPr>
        <w:t>241</w:t>
      </w:r>
      <w:r w:rsidRPr="00D81E9E">
        <w:rPr>
          <w:rFonts w:ascii="Arial" w:hAnsi="Arial" w:cs="Arial"/>
        </w:rPr>
        <w:t xml:space="preserve"> licensed organisations (or approximately </w:t>
      </w:r>
      <w:r w:rsidR="007C5985" w:rsidRPr="00D81E9E">
        <w:rPr>
          <w:rFonts w:ascii="Arial" w:hAnsi="Arial" w:cs="Arial"/>
        </w:rPr>
        <w:t>5</w:t>
      </w:r>
      <w:r w:rsidRPr="00D81E9E">
        <w:rPr>
          <w:rFonts w:ascii="Arial" w:hAnsi="Arial" w:cs="Arial"/>
        </w:rPr>
        <w:t xml:space="preserve">3 organisations) employing ten </w:t>
      </w:r>
      <w:r w:rsidR="0024612E" w:rsidRPr="00D81E9E">
        <w:rPr>
          <w:rFonts w:ascii="Arial" w:hAnsi="Arial" w:cs="Arial"/>
        </w:rPr>
        <w:t xml:space="preserve">or fewer </w:t>
      </w:r>
      <w:r w:rsidRPr="00D81E9E">
        <w:rPr>
          <w:rFonts w:ascii="Arial" w:hAnsi="Arial" w:cs="Arial"/>
        </w:rPr>
        <w:t xml:space="preserve">staff. The </w:t>
      </w:r>
      <w:r w:rsidR="00266204" w:rsidRPr="00D81E9E">
        <w:rPr>
          <w:rFonts w:ascii="Arial" w:hAnsi="Arial" w:cs="Arial"/>
          <w:szCs w:val="20"/>
        </w:rPr>
        <w:t xml:space="preserve">draft POCTA Regulations 2019 </w:t>
      </w:r>
      <w:r w:rsidRPr="00D81E9E">
        <w:rPr>
          <w:rFonts w:ascii="Arial" w:hAnsi="Arial" w:cs="Arial"/>
        </w:rPr>
        <w:t>therefore will only impact on a relatively small proportion of smaller scientific establishments.</w:t>
      </w:r>
      <w:r w:rsidR="00AF0C8D">
        <w:rPr>
          <w:rFonts w:ascii="Arial" w:hAnsi="Arial" w:cs="Arial"/>
        </w:rPr>
        <w:t xml:space="preserve"> The fees associated with licences to undertake these scientific procedures will likewise be experienced by some small businesses (although some small not-for-profit organisations will not experience this impact if they meet the requirements to be exempt from fees).</w:t>
      </w:r>
    </w:p>
    <w:p w14:paraId="72BF9F67" w14:textId="77777777" w:rsidR="00AF2967" w:rsidRPr="00D81E9E" w:rsidRDefault="00AF2967" w:rsidP="00AF2967">
      <w:pPr>
        <w:pStyle w:val="EYBodytextwithparaspace"/>
        <w:rPr>
          <w:rFonts w:ascii="Arial" w:hAnsi="Arial" w:cs="Arial"/>
        </w:rPr>
      </w:pPr>
    </w:p>
    <w:p w14:paraId="3C53389D" w14:textId="77777777" w:rsidR="00AF2967" w:rsidRPr="00D81E9E" w:rsidRDefault="00AF2967" w:rsidP="00AF2967">
      <w:pPr>
        <w:pStyle w:val="EYBodytextwithparaspace"/>
        <w:rPr>
          <w:rFonts w:ascii="Arial" w:hAnsi="Arial" w:cs="Arial"/>
        </w:rPr>
      </w:pPr>
    </w:p>
    <w:p w14:paraId="5FAFC529" w14:textId="77777777" w:rsidR="00AF2967" w:rsidRPr="00D81E9E" w:rsidRDefault="00AF2967" w:rsidP="00AF2967">
      <w:pPr>
        <w:pStyle w:val="EYHeading1"/>
        <w:rPr>
          <w:rFonts w:ascii="Arial" w:hAnsi="Arial" w:cs="Arial"/>
          <w:color w:val="auto"/>
        </w:rPr>
      </w:pPr>
      <w:bookmarkStart w:id="109" w:name="_Toc12287737"/>
      <w:bookmarkStart w:id="110" w:name="_Toc13940472"/>
      <w:bookmarkStart w:id="111" w:name="_Toc16761774"/>
      <w:r w:rsidRPr="00D81E9E">
        <w:rPr>
          <w:rFonts w:ascii="Arial" w:hAnsi="Arial" w:cs="Arial"/>
          <w:color w:val="auto"/>
        </w:rPr>
        <w:lastRenderedPageBreak/>
        <w:t>Implementation</w:t>
      </w:r>
      <w:bookmarkEnd w:id="109"/>
      <w:bookmarkEnd w:id="110"/>
      <w:bookmarkEnd w:id="111"/>
    </w:p>
    <w:p w14:paraId="752BA5D6" w14:textId="77777777" w:rsidR="00AF2967" w:rsidRPr="00D81E9E" w:rsidRDefault="00AF2967" w:rsidP="00EC0D8E">
      <w:pPr>
        <w:pStyle w:val="EYHeading2"/>
        <w:spacing w:before="240" w:after="240"/>
        <w:rPr>
          <w:rFonts w:ascii="Arial" w:hAnsi="Arial" w:cs="Arial"/>
        </w:rPr>
      </w:pPr>
      <w:bookmarkStart w:id="112" w:name="_Toc12287738"/>
      <w:bookmarkStart w:id="113" w:name="_Toc13940473"/>
      <w:bookmarkStart w:id="114" w:name="_Toc16761775"/>
      <w:r w:rsidRPr="00D81E9E">
        <w:rPr>
          <w:rFonts w:ascii="Arial" w:hAnsi="Arial" w:cs="Arial"/>
        </w:rPr>
        <w:t>Implementation plan</w:t>
      </w:r>
      <w:bookmarkEnd w:id="112"/>
      <w:bookmarkEnd w:id="113"/>
      <w:bookmarkEnd w:id="114"/>
    </w:p>
    <w:p w14:paraId="2685EAD2" w14:textId="77777777" w:rsidR="00AF2967" w:rsidRPr="00D81E9E" w:rsidRDefault="00AF2967" w:rsidP="00AF2967">
      <w:pPr>
        <w:pStyle w:val="EYBodytextwithparaspace"/>
        <w:rPr>
          <w:rFonts w:ascii="Arial" w:hAnsi="Arial" w:cs="Arial"/>
        </w:rPr>
      </w:pPr>
      <w:r w:rsidRPr="00D81E9E">
        <w:rPr>
          <w:rFonts w:ascii="Arial" w:hAnsi="Arial" w:cs="Arial"/>
        </w:rPr>
        <w:t xml:space="preserve">As outlined, the </w:t>
      </w:r>
      <w:r w:rsidR="00835B34" w:rsidRPr="00D81E9E">
        <w:rPr>
          <w:rFonts w:ascii="Arial" w:hAnsi="Arial" w:cs="Arial"/>
        </w:rPr>
        <w:t xml:space="preserve">draft POCTA Regulations 2019 </w:t>
      </w:r>
      <w:r w:rsidRPr="00D81E9E">
        <w:rPr>
          <w:rFonts w:ascii="Arial" w:hAnsi="Arial" w:cs="Arial"/>
        </w:rPr>
        <w:t>are replacing the sunsetting POCTA Regulations</w:t>
      </w:r>
      <w:r w:rsidR="00AF3E4A" w:rsidRPr="00D81E9E">
        <w:rPr>
          <w:rFonts w:ascii="Arial" w:hAnsi="Arial" w:cs="Arial"/>
        </w:rPr>
        <w:t xml:space="preserve"> 2008</w:t>
      </w:r>
      <w:r w:rsidRPr="00D81E9E">
        <w:rPr>
          <w:rFonts w:ascii="Arial" w:hAnsi="Arial" w:cs="Arial"/>
        </w:rPr>
        <w:t xml:space="preserve">. While there are a number of changes, the majority of the </w:t>
      </w:r>
      <w:r w:rsidR="00074B9B" w:rsidRPr="00D81E9E">
        <w:rPr>
          <w:rFonts w:ascii="Arial" w:hAnsi="Arial" w:cs="Arial"/>
        </w:rPr>
        <w:t>r</w:t>
      </w:r>
      <w:r w:rsidRPr="00D81E9E">
        <w:rPr>
          <w:rFonts w:ascii="Arial" w:hAnsi="Arial" w:cs="Arial"/>
        </w:rPr>
        <w:t>egulations are substantively the same as the current requirements and the regulatory approach will not change significantly. As a result, activities associated with implementation will remain largely the same as the business as usual approach under the current regulatory environment.</w:t>
      </w:r>
    </w:p>
    <w:p w14:paraId="7A8E394D" w14:textId="77777777" w:rsidR="00AF2967" w:rsidRPr="00D81E9E" w:rsidRDefault="00AF2967" w:rsidP="00AF2967">
      <w:pPr>
        <w:pStyle w:val="EYBodytextwithparaspace"/>
        <w:rPr>
          <w:rFonts w:ascii="Arial" w:hAnsi="Arial" w:cs="Arial"/>
        </w:rPr>
      </w:pPr>
      <w:r w:rsidRPr="00D81E9E">
        <w:rPr>
          <w:rFonts w:ascii="Arial" w:hAnsi="Arial" w:cs="Arial"/>
        </w:rPr>
        <w:t xml:space="preserve">That being said, a variety of activities will be undertaken to assist with implementation of the </w:t>
      </w:r>
      <w:r w:rsidR="00074B9B" w:rsidRPr="00D81E9E">
        <w:rPr>
          <w:rFonts w:ascii="Arial" w:hAnsi="Arial" w:cs="Arial"/>
          <w:szCs w:val="20"/>
        </w:rPr>
        <w:t>draft POCTA Regulations 2019</w:t>
      </w:r>
      <w:r w:rsidRPr="00D81E9E">
        <w:rPr>
          <w:rFonts w:ascii="Arial" w:hAnsi="Arial" w:cs="Arial"/>
        </w:rPr>
        <w:t xml:space="preserve">. </w:t>
      </w:r>
      <w:r w:rsidR="005F2C2E" w:rsidRPr="00D81E9E">
        <w:rPr>
          <w:rFonts w:ascii="Arial" w:hAnsi="Arial" w:cs="Arial"/>
        </w:rPr>
        <w:t>AWV</w:t>
      </w:r>
      <w:r w:rsidRPr="00D81E9E">
        <w:rPr>
          <w:rFonts w:ascii="Arial" w:hAnsi="Arial" w:cs="Arial"/>
        </w:rPr>
        <w:t xml:space="preserve"> will develop a series of resources to educate the community and organisations about the requirements of the </w:t>
      </w:r>
      <w:r w:rsidR="00074B9B" w:rsidRPr="00D81E9E">
        <w:rPr>
          <w:rFonts w:ascii="Arial" w:hAnsi="Arial" w:cs="Arial"/>
          <w:szCs w:val="20"/>
        </w:rPr>
        <w:t xml:space="preserve">draft POCTA Regulations 2019 </w:t>
      </w:r>
      <w:r w:rsidRPr="00D81E9E">
        <w:rPr>
          <w:rFonts w:ascii="Arial" w:hAnsi="Arial" w:cs="Arial"/>
        </w:rPr>
        <w:t>and assist them with complying with the</w:t>
      </w:r>
      <w:r w:rsidR="00074B9B" w:rsidRPr="00D81E9E">
        <w:rPr>
          <w:rFonts w:ascii="Arial" w:hAnsi="Arial" w:cs="Arial"/>
        </w:rPr>
        <w:t>se</w:t>
      </w:r>
      <w:r w:rsidRPr="00D81E9E">
        <w:rPr>
          <w:rFonts w:ascii="Arial" w:hAnsi="Arial" w:cs="Arial"/>
        </w:rPr>
        <w:t>, particularly where they have changed from the</w:t>
      </w:r>
      <w:r w:rsidR="00AF3E4A" w:rsidRPr="00D81E9E">
        <w:rPr>
          <w:rFonts w:ascii="Arial" w:hAnsi="Arial" w:cs="Arial"/>
        </w:rPr>
        <w:t xml:space="preserve"> </w:t>
      </w:r>
      <w:r w:rsidRPr="00D81E9E">
        <w:rPr>
          <w:rFonts w:ascii="Arial" w:hAnsi="Arial" w:cs="Arial"/>
        </w:rPr>
        <w:t>POCTA Regulations</w:t>
      </w:r>
      <w:r w:rsidR="00AF3E4A" w:rsidRPr="00D81E9E">
        <w:rPr>
          <w:rFonts w:ascii="Arial" w:hAnsi="Arial" w:cs="Arial"/>
        </w:rPr>
        <w:t xml:space="preserve"> 2008</w:t>
      </w:r>
      <w:r w:rsidRPr="00D81E9E">
        <w:rPr>
          <w:rFonts w:ascii="Arial" w:hAnsi="Arial" w:cs="Arial"/>
        </w:rPr>
        <w:t>. These resources will include:</w:t>
      </w:r>
    </w:p>
    <w:p w14:paraId="3D3935F6" w14:textId="77777777" w:rsidR="00AF2967" w:rsidRPr="00D81E9E" w:rsidRDefault="00AF2967" w:rsidP="00327B1B">
      <w:pPr>
        <w:pStyle w:val="ListParagraph"/>
        <w:widowControl w:val="0"/>
        <w:numPr>
          <w:ilvl w:val="0"/>
          <w:numId w:val="60"/>
        </w:numPr>
        <w:spacing w:before="108" w:after="240" w:line="211" w:lineRule="auto"/>
        <w:ind w:right="45" w:hanging="357"/>
        <w:contextualSpacing w:val="0"/>
        <w:jc w:val="both"/>
        <w:rPr>
          <w:rFonts w:ascii="Arial" w:hAnsi="Arial" w:cs="Arial"/>
          <w:color w:val="000000"/>
        </w:rPr>
      </w:pPr>
      <w:bookmarkStart w:id="115" w:name="_Hlk14079666"/>
      <w:r w:rsidRPr="00D81E9E">
        <w:rPr>
          <w:rFonts w:ascii="Arial" w:hAnsi="Arial" w:cs="Arial"/>
          <w:szCs w:val="24"/>
        </w:rPr>
        <w:t xml:space="preserve">A template </w:t>
      </w:r>
      <w:r w:rsidR="00165538" w:rsidRPr="00D81E9E">
        <w:rPr>
          <w:rFonts w:ascii="Arial" w:hAnsi="Arial" w:cs="Arial"/>
          <w:color w:val="000000"/>
        </w:rPr>
        <w:t>A</w:t>
      </w:r>
      <w:r w:rsidRPr="00D81E9E">
        <w:rPr>
          <w:rFonts w:ascii="Arial" w:hAnsi="Arial" w:cs="Arial"/>
          <w:color w:val="000000"/>
        </w:rPr>
        <w:t xml:space="preserve">nimal </w:t>
      </w:r>
      <w:r w:rsidR="00165538" w:rsidRPr="00D81E9E">
        <w:rPr>
          <w:rFonts w:ascii="Arial" w:hAnsi="Arial" w:cs="Arial"/>
          <w:color w:val="000000"/>
        </w:rPr>
        <w:t>W</w:t>
      </w:r>
      <w:r w:rsidRPr="00D81E9E">
        <w:rPr>
          <w:rFonts w:ascii="Arial" w:hAnsi="Arial" w:cs="Arial"/>
          <w:color w:val="000000"/>
        </w:rPr>
        <w:t xml:space="preserve">elfare </w:t>
      </w:r>
      <w:r w:rsidR="00165538" w:rsidRPr="00D81E9E">
        <w:rPr>
          <w:rFonts w:ascii="Arial" w:hAnsi="Arial" w:cs="Arial"/>
          <w:color w:val="000000"/>
        </w:rPr>
        <w:t>P</w:t>
      </w:r>
      <w:r w:rsidRPr="00D81E9E">
        <w:rPr>
          <w:rFonts w:ascii="Arial" w:hAnsi="Arial" w:cs="Arial"/>
          <w:color w:val="000000"/>
        </w:rPr>
        <w:t>lan for rodeo licence and permit holders</w:t>
      </w:r>
      <w:r w:rsidR="00A20E57" w:rsidRPr="00D81E9E">
        <w:rPr>
          <w:rFonts w:ascii="Arial" w:hAnsi="Arial" w:cs="Arial"/>
          <w:color w:val="000000"/>
        </w:rPr>
        <w:t>.</w:t>
      </w:r>
    </w:p>
    <w:p w14:paraId="56D7E2ED" w14:textId="77777777" w:rsidR="00AF2967" w:rsidRPr="00D81E9E" w:rsidRDefault="00AF2967" w:rsidP="00327B1B">
      <w:pPr>
        <w:pStyle w:val="ListParagraph"/>
        <w:widowControl w:val="0"/>
        <w:numPr>
          <w:ilvl w:val="0"/>
          <w:numId w:val="60"/>
        </w:numPr>
        <w:spacing w:before="108" w:after="240" w:line="211" w:lineRule="auto"/>
        <w:ind w:right="45" w:hanging="357"/>
        <w:contextualSpacing w:val="0"/>
        <w:jc w:val="both"/>
        <w:rPr>
          <w:rFonts w:ascii="Arial" w:hAnsi="Arial" w:cs="Arial"/>
          <w:color w:val="000000"/>
        </w:rPr>
      </w:pPr>
      <w:r w:rsidRPr="00D81E9E">
        <w:rPr>
          <w:rFonts w:ascii="Arial" w:hAnsi="Arial" w:cs="Arial"/>
          <w:color w:val="000000"/>
        </w:rPr>
        <w:t>Factsheets on regulatory requirements including:</w:t>
      </w:r>
    </w:p>
    <w:p w14:paraId="33297FA8" w14:textId="77777777" w:rsidR="00AF2967" w:rsidRPr="00D81E9E" w:rsidRDefault="00AF2967" w:rsidP="00327B1B">
      <w:pPr>
        <w:pStyle w:val="ListParagraph"/>
        <w:widowControl w:val="0"/>
        <w:numPr>
          <w:ilvl w:val="1"/>
          <w:numId w:val="60"/>
        </w:numPr>
        <w:spacing w:before="108" w:after="240" w:line="211" w:lineRule="auto"/>
        <w:ind w:right="45" w:hanging="357"/>
        <w:contextualSpacing w:val="0"/>
        <w:jc w:val="both"/>
        <w:rPr>
          <w:rFonts w:ascii="Arial" w:hAnsi="Arial" w:cs="Arial"/>
          <w:color w:val="000000"/>
        </w:rPr>
      </w:pPr>
      <w:r w:rsidRPr="00D81E9E">
        <w:rPr>
          <w:rFonts w:ascii="Arial" w:hAnsi="Arial" w:cs="Arial"/>
          <w:color w:val="000000"/>
        </w:rPr>
        <w:t>Sale requirements for traps, fruit netting and electronic collars</w:t>
      </w:r>
      <w:r w:rsidR="00A20E57" w:rsidRPr="00D81E9E">
        <w:rPr>
          <w:rFonts w:ascii="Arial" w:hAnsi="Arial" w:cs="Arial"/>
          <w:color w:val="000000"/>
        </w:rPr>
        <w:t>.</w:t>
      </w:r>
    </w:p>
    <w:p w14:paraId="5A13168A" w14:textId="77777777" w:rsidR="00AF2967" w:rsidRPr="00D81E9E" w:rsidRDefault="00AF2967" w:rsidP="00327B1B">
      <w:pPr>
        <w:pStyle w:val="ListParagraph"/>
        <w:widowControl w:val="0"/>
        <w:numPr>
          <w:ilvl w:val="1"/>
          <w:numId w:val="60"/>
        </w:numPr>
        <w:spacing w:before="108" w:after="240" w:line="211" w:lineRule="auto"/>
        <w:ind w:right="45" w:hanging="357"/>
        <w:contextualSpacing w:val="0"/>
        <w:jc w:val="both"/>
        <w:rPr>
          <w:rFonts w:ascii="Arial" w:hAnsi="Arial" w:cs="Arial"/>
          <w:color w:val="000000"/>
        </w:rPr>
      </w:pPr>
      <w:r w:rsidRPr="00D81E9E">
        <w:rPr>
          <w:rFonts w:ascii="Arial" w:hAnsi="Arial" w:cs="Arial"/>
          <w:color w:val="000000"/>
        </w:rPr>
        <w:t>Transport of animal requirements</w:t>
      </w:r>
      <w:r w:rsidR="00A20E57" w:rsidRPr="00D81E9E">
        <w:rPr>
          <w:rFonts w:ascii="Arial" w:hAnsi="Arial" w:cs="Arial"/>
          <w:color w:val="000000"/>
        </w:rPr>
        <w:t>.</w:t>
      </w:r>
    </w:p>
    <w:p w14:paraId="2954830D" w14:textId="77777777" w:rsidR="00AF2967" w:rsidRPr="00D81E9E" w:rsidRDefault="00AF2967" w:rsidP="00327B1B">
      <w:pPr>
        <w:pStyle w:val="ListParagraph"/>
        <w:widowControl w:val="0"/>
        <w:numPr>
          <w:ilvl w:val="1"/>
          <w:numId w:val="60"/>
        </w:numPr>
        <w:spacing w:before="108" w:after="240" w:line="211" w:lineRule="auto"/>
        <w:ind w:right="45" w:hanging="357"/>
        <w:contextualSpacing w:val="0"/>
        <w:jc w:val="both"/>
        <w:rPr>
          <w:rFonts w:ascii="Arial" w:hAnsi="Arial" w:cs="Arial"/>
          <w:color w:val="000000"/>
        </w:rPr>
      </w:pPr>
      <w:r w:rsidRPr="00D81E9E">
        <w:rPr>
          <w:rFonts w:ascii="Arial" w:hAnsi="Arial" w:cs="Arial"/>
          <w:color w:val="000000"/>
        </w:rPr>
        <w:t>Implementat</w:t>
      </w:r>
      <w:r w:rsidR="00A20E57" w:rsidRPr="00D81E9E">
        <w:rPr>
          <w:rFonts w:ascii="Arial" w:hAnsi="Arial" w:cs="Arial"/>
          <w:color w:val="000000"/>
        </w:rPr>
        <w:t>ion of pain relief for mulesing.</w:t>
      </w:r>
    </w:p>
    <w:p w14:paraId="2A34582D" w14:textId="77777777" w:rsidR="00AF2967" w:rsidRPr="00D81E9E" w:rsidRDefault="00AF2967" w:rsidP="00327B1B">
      <w:pPr>
        <w:pStyle w:val="ListParagraph"/>
        <w:widowControl w:val="0"/>
        <w:numPr>
          <w:ilvl w:val="1"/>
          <w:numId w:val="60"/>
        </w:numPr>
        <w:spacing w:before="108" w:after="240" w:line="211" w:lineRule="auto"/>
        <w:ind w:right="45" w:hanging="357"/>
        <w:contextualSpacing w:val="0"/>
        <w:jc w:val="both"/>
        <w:rPr>
          <w:rFonts w:ascii="Arial" w:hAnsi="Arial" w:cs="Arial"/>
          <w:color w:val="000000"/>
        </w:rPr>
      </w:pPr>
      <w:r w:rsidRPr="00D81E9E">
        <w:rPr>
          <w:rFonts w:ascii="Arial" w:hAnsi="Arial" w:cs="Arial"/>
          <w:color w:val="000000"/>
        </w:rPr>
        <w:t>Use of leghold traps and electronic devices</w:t>
      </w:r>
      <w:r w:rsidR="00A20E57" w:rsidRPr="00D81E9E">
        <w:rPr>
          <w:rFonts w:ascii="Arial" w:hAnsi="Arial" w:cs="Arial"/>
          <w:color w:val="000000"/>
        </w:rPr>
        <w:t>.</w:t>
      </w:r>
    </w:p>
    <w:p w14:paraId="352770A5" w14:textId="77777777" w:rsidR="00AF2967" w:rsidRPr="00D81E9E" w:rsidRDefault="00AF2967" w:rsidP="00327B1B">
      <w:pPr>
        <w:pStyle w:val="ListParagraph"/>
        <w:widowControl w:val="0"/>
        <w:numPr>
          <w:ilvl w:val="1"/>
          <w:numId w:val="60"/>
        </w:numPr>
        <w:spacing w:before="108" w:after="240" w:line="211" w:lineRule="auto"/>
        <w:ind w:right="45" w:hanging="357"/>
        <w:contextualSpacing w:val="0"/>
        <w:jc w:val="both"/>
        <w:rPr>
          <w:rFonts w:ascii="Arial" w:hAnsi="Arial" w:cs="Arial"/>
          <w:color w:val="000000"/>
        </w:rPr>
      </w:pPr>
      <w:r w:rsidRPr="00D81E9E">
        <w:rPr>
          <w:rFonts w:ascii="Arial" w:hAnsi="Arial" w:cs="Arial"/>
          <w:color w:val="000000"/>
        </w:rPr>
        <w:t>Use of fruit netting</w:t>
      </w:r>
      <w:r w:rsidR="00A20E57" w:rsidRPr="00D81E9E">
        <w:rPr>
          <w:rFonts w:ascii="Arial" w:hAnsi="Arial" w:cs="Arial"/>
          <w:color w:val="000000"/>
        </w:rPr>
        <w:t>.</w:t>
      </w:r>
    </w:p>
    <w:p w14:paraId="4519298E" w14:textId="77777777" w:rsidR="00AF2967" w:rsidRPr="00D81E9E" w:rsidRDefault="00AF2967" w:rsidP="00327B1B">
      <w:pPr>
        <w:pStyle w:val="ListParagraph"/>
        <w:widowControl w:val="0"/>
        <w:numPr>
          <w:ilvl w:val="0"/>
          <w:numId w:val="60"/>
        </w:numPr>
        <w:spacing w:before="108" w:after="240" w:line="211" w:lineRule="auto"/>
        <w:ind w:right="45" w:hanging="357"/>
        <w:contextualSpacing w:val="0"/>
        <w:jc w:val="both"/>
        <w:rPr>
          <w:rFonts w:ascii="Arial" w:hAnsi="Arial" w:cs="Arial"/>
          <w:color w:val="000000"/>
        </w:rPr>
      </w:pPr>
      <w:r w:rsidRPr="00D81E9E">
        <w:rPr>
          <w:rFonts w:ascii="Arial" w:hAnsi="Arial" w:cs="Arial"/>
          <w:color w:val="000000"/>
        </w:rPr>
        <w:t xml:space="preserve">Information provided on the </w:t>
      </w:r>
      <w:r w:rsidR="00D42185" w:rsidRPr="00D81E9E">
        <w:rPr>
          <w:rFonts w:ascii="Arial" w:hAnsi="Arial" w:cs="Arial"/>
          <w:color w:val="000000"/>
        </w:rPr>
        <w:t>Ag</w:t>
      </w:r>
      <w:r w:rsidR="00D42185">
        <w:rPr>
          <w:rFonts w:ascii="Arial" w:hAnsi="Arial" w:cs="Arial"/>
          <w:color w:val="000000"/>
        </w:rPr>
        <w:t>riculture</w:t>
      </w:r>
      <w:r w:rsidRPr="00D81E9E">
        <w:rPr>
          <w:rFonts w:ascii="Arial" w:hAnsi="Arial" w:cs="Arial"/>
          <w:color w:val="000000"/>
        </w:rPr>
        <w:t xml:space="preserve"> Victoria website on legal requirements and how to meet them</w:t>
      </w:r>
      <w:r w:rsidR="00A20E57" w:rsidRPr="00D81E9E">
        <w:rPr>
          <w:rFonts w:ascii="Arial" w:hAnsi="Arial" w:cs="Arial"/>
          <w:color w:val="000000"/>
        </w:rPr>
        <w:t>.</w:t>
      </w:r>
    </w:p>
    <w:p w14:paraId="715C0E97" w14:textId="77777777" w:rsidR="00AF2967" w:rsidRPr="00D81E9E" w:rsidRDefault="00AF2967" w:rsidP="00327B1B">
      <w:pPr>
        <w:pStyle w:val="ListParagraph"/>
        <w:widowControl w:val="0"/>
        <w:numPr>
          <w:ilvl w:val="0"/>
          <w:numId w:val="60"/>
        </w:numPr>
        <w:spacing w:before="108" w:after="240" w:line="211" w:lineRule="auto"/>
        <w:ind w:right="45"/>
        <w:jc w:val="both"/>
        <w:rPr>
          <w:rFonts w:ascii="Arial" w:hAnsi="Arial" w:cs="Arial"/>
          <w:color w:val="000000"/>
        </w:rPr>
      </w:pPr>
      <w:r w:rsidRPr="00D81E9E">
        <w:rPr>
          <w:rFonts w:ascii="Arial" w:hAnsi="Arial" w:cs="Arial"/>
          <w:color w:val="000000"/>
        </w:rPr>
        <w:t>The development of application forms and annual reporting templates for reporting on specified trap approval use and other approvals.</w:t>
      </w:r>
    </w:p>
    <w:bookmarkEnd w:id="115"/>
    <w:p w14:paraId="73A8A72C" w14:textId="77777777" w:rsidR="00430A40" w:rsidRPr="00D81E9E" w:rsidRDefault="00430A40" w:rsidP="00AF2967">
      <w:pPr>
        <w:pStyle w:val="EYBodytextwithparaspace"/>
        <w:rPr>
          <w:rFonts w:ascii="Arial" w:hAnsi="Arial" w:cs="Arial"/>
        </w:rPr>
      </w:pPr>
      <w:r w:rsidRPr="00D81E9E">
        <w:rPr>
          <w:rFonts w:ascii="Arial" w:hAnsi="Arial" w:cs="Arial"/>
        </w:rPr>
        <w:t xml:space="preserve">Messaging about changes to the </w:t>
      </w:r>
      <w:r w:rsidR="00074B9B" w:rsidRPr="00D81E9E">
        <w:rPr>
          <w:rFonts w:ascii="Arial" w:hAnsi="Arial" w:cs="Arial"/>
          <w:szCs w:val="20"/>
        </w:rPr>
        <w:t xml:space="preserve">POCTA Regulations 2019 </w:t>
      </w:r>
      <w:r w:rsidRPr="00D81E9E">
        <w:rPr>
          <w:rFonts w:ascii="Arial" w:hAnsi="Arial" w:cs="Arial"/>
        </w:rPr>
        <w:t>would be provided to the community at the time of their commencement, with the preparation of resou</w:t>
      </w:r>
      <w:r w:rsidR="00165538" w:rsidRPr="00D81E9E">
        <w:rPr>
          <w:rFonts w:ascii="Arial" w:hAnsi="Arial" w:cs="Arial"/>
        </w:rPr>
        <w:t>rces undertaken within six</w:t>
      </w:r>
      <w:r w:rsidRPr="00D81E9E">
        <w:rPr>
          <w:rFonts w:ascii="Arial" w:hAnsi="Arial" w:cs="Arial"/>
        </w:rPr>
        <w:t xml:space="preserve"> months of the </w:t>
      </w:r>
      <w:r w:rsidR="00074B9B" w:rsidRPr="00D81E9E">
        <w:rPr>
          <w:rFonts w:ascii="Arial" w:hAnsi="Arial" w:cs="Arial"/>
          <w:szCs w:val="20"/>
        </w:rPr>
        <w:t>POCTA Regulations 2019</w:t>
      </w:r>
      <w:r w:rsidRPr="00D81E9E">
        <w:rPr>
          <w:rFonts w:ascii="Arial" w:hAnsi="Arial" w:cs="Arial"/>
        </w:rPr>
        <w:t xml:space="preserve"> taking effect.</w:t>
      </w:r>
    </w:p>
    <w:p w14:paraId="2822279D" w14:textId="77777777" w:rsidR="00AF2967" w:rsidRPr="00D81E9E" w:rsidRDefault="00AF2967" w:rsidP="00AF2967">
      <w:pPr>
        <w:pStyle w:val="EYBodytextwithparaspace"/>
        <w:rPr>
          <w:rFonts w:ascii="Arial" w:hAnsi="Arial" w:cs="Arial"/>
        </w:rPr>
      </w:pPr>
      <w:r w:rsidRPr="00D81E9E">
        <w:rPr>
          <w:rFonts w:ascii="Arial" w:hAnsi="Arial" w:cs="Arial"/>
        </w:rPr>
        <w:t xml:space="preserve">In addition, at the time of making the </w:t>
      </w:r>
      <w:r w:rsidR="00074B9B" w:rsidRPr="00D81E9E">
        <w:rPr>
          <w:rFonts w:ascii="Arial" w:hAnsi="Arial" w:cs="Arial"/>
        </w:rPr>
        <w:t xml:space="preserve">POCTA </w:t>
      </w:r>
      <w:r w:rsidRPr="00D81E9E">
        <w:rPr>
          <w:rFonts w:ascii="Arial" w:hAnsi="Arial" w:cs="Arial"/>
        </w:rPr>
        <w:t>Regulations</w:t>
      </w:r>
      <w:r w:rsidR="00074B9B" w:rsidRPr="00D81E9E">
        <w:rPr>
          <w:rFonts w:ascii="Arial" w:hAnsi="Arial" w:cs="Arial"/>
        </w:rPr>
        <w:t xml:space="preserve"> 2019</w:t>
      </w:r>
      <w:r w:rsidRPr="00D81E9E">
        <w:rPr>
          <w:rFonts w:ascii="Arial" w:hAnsi="Arial" w:cs="Arial"/>
        </w:rPr>
        <w:t>, AWV will conduct a communications campaign to advise the community, relevant industries, impacted businesses and relevant stakeholder organisations of the changes.</w:t>
      </w:r>
    </w:p>
    <w:p w14:paraId="415689C7" w14:textId="77777777" w:rsidR="00AF2967" w:rsidRPr="00D81E9E" w:rsidRDefault="008E172E" w:rsidP="00AF2967">
      <w:pPr>
        <w:pStyle w:val="EYBodytextwithparaspace"/>
        <w:rPr>
          <w:rFonts w:ascii="Arial" w:hAnsi="Arial" w:cs="Arial"/>
        </w:rPr>
      </w:pPr>
      <w:r>
        <w:rPr>
          <w:rFonts w:ascii="Arial" w:hAnsi="Arial" w:cs="Arial"/>
        </w:rPr>
        <w:t>T</w:t>
      </w:r>
      <w:r w:rsidR="00AF2967" w:rsidRPr="00D81E9E">
        <w:rPr>
          <w:rFonts w:ascii="Arial" w:hAnsi="Arial" w:cs="Arial"/>
        </w:rPr>
        <w:t xml:space="preserve">ransition periods will </w:t>
      </w:r>
      <w:r>
        <w:rPr>
          <w:rFonts w:ascii="Arial" w:hAnsi="Arial" w:cs="Arial"/>
        </w:rPr>
        <w:t xml:space="preserve">also </w:t>
      </w:r>
      <w:r w:rsidR="00AF2967" w:rsidRPr="00D81E9E">
        <w:rPr>
          <w:rFonts w:ascii="Arial" w:hAnsi="Arial" w:cs="Arial"/>
        </w:rPr>
        <w:t>apply to assist individuals and organisations change their behaviour and activities to align with the new requirements. These will apply in the following areas:</w:t>
      </w:r>
    </w:p>
    <w:p w14:paraId="2FF065AB" w14:textId="60C848BD" w:rsidR="00AF2967" w:rsidRPr="00D81E9E" w:rsidRDefault="00AF2967" w:rsidP="00327B1B">
      <w:pPr>
        <w:pStyle w:val="ListParagraph"/>
        <w:widowControl w:val="0"/>
        <w:numPr>
          <w:ilvl w:val="0"/>
          <w:numId w:val="60"/>
        </w:numPr>
        <w:spacing w:before="108" w:after="240" w:line="211" w:lineRule="auto"/>
        <w:ind w:left="714" w:right="45" w:hanging="357"/>
        <w:contextualSpacing w:val="0"/>
        <w:jc w:val="both"/>
        <w:rPr>
          <w:rFonts w:ascii="Arial" w:hAnsi="Arial" w:cs="Arial"/>
          <w:color w:val="000000"/>
        </w:rPr>
      </w:pPr>
      <w:r w:rsidRPr="00D81E9E">
        <w:rPr>
          <w:rFonts w:ascii="Arial" w:hAnsi="Arial" w:cs="Arial"/>
          <w:color w:val="000000"/>
        </w:rPr>
        <w:t xml:space="preserve">The </w:t>
      </w:r>
      <w:r w:rsidRPr="00D81E9E">
        <w:rPr>
          <w:rFonts w:ascii="Arial" w:hAnsi="Arial" w:cs="Arial"/>
        </w:rPr>
        <w:t>mulesing of sheep unless pain relief has been administered. A</w:t>
      </w:r>
      <w:r w:rsidRPr="00D81E9E">
        <w:rPr>
          <w:rFonts w:ascii="Arial" w:hAnsi="Arial" w:cs="Arial"/>
          <w:color w:val="000000"/>
        </w:rPr>
        <w:t xml:space="preserve"> 12-month transition pe</w:t>
      </w:r>
      <w:r w:rsidR="00165538" w:rsidRPr="00D81E9E">
        <w:rPr>
          <w:rFonts w:ascii="Arial" w:hAnsi="Arial" w:cs="Arial"/>
          <w:color w:val="000000"/>
        </w:rPr>
        <w:t xml:space="preserve">riod </w:t>
      </w:r>
      <w:r w:rsidR="00965ABA">
        <w:rPr>
          <w:rFonts w:ascii="Arial" w:hAnsi="Arial" w:cs="Arial"/>
          <w:color w:val="000000"/>
        </w:rPr>
        <w:t>is proposed for this</w:t>
      </w:r>
      <w:r w:rsidR="00165538" w:rsidRPr="00D81E9E">
        <w:rPr>
          <w:rFonts w:ascii="Arial" w:hAnsi="Arial" w:cs="Arial"/>
          <w:color w:val="000000"/>
        </w:rPr>
        <w:t xml:space="preserve"> offence</w:t>
      </w:r>
      <w:r w:rsidR="00A20E57" w:rsidRPr="00D81E9E">
        <w:rPr>
          <w:rFonts w:ascii="Arial" w:hAnsi="Arial" w:cs="Arial"/>
          <w:color w:val="000000"/>
        </w:rPr>
        <w:t>.</w:t>
      </w:r>
    </w:p>
    <w:p w14:paraId="34792AD0" w14:textId="5F4584ED" w:rsidR="00AF2967" w:rsidRPr="00D81E9E" w:rsidRDefault="00AF2967" w:rsidP="00327B1B">
      <w:pPr>
        <w:pStyle w:val="ListParagraph"/>
        <w:widowControl w:val="0"/>
        <w:numPr>
          <w:ilvl w:val="0"/>
          <w:numId w:val="60"/>
        </w:numPr>
        <w:spacing w:before="108" w:line="211" w:lineRule="auto"/>
        <w:ind w:right="45"/>
        <w:jc w:val="both"/>
        <w:rPr>
          <w:rFonts w:ascii="Arial" w:hAnsi="Arial" w:cs="Arial"/>
          <w:color w:val="000000"/>
        </w:rPr>
      </w:pPr>
      <w:r w:rsidRPr="00D81E9E">
        <w:rPr>
          <w:rFonts w:ascii="Arial" w:hAnsi="Arial" w:cs="Arial"/>
          <w:color w:val="000000"/>
        </w:rPr>
        <w:t xml:space="preserve">The provision for the Minister to approve a longer trap-check time-interval for leghold traps for </w:t>
      </w:r>
      <w:r w:rsidR="00424177" w:rsidRPr="00D81E9E">
        <w:rPr>
          <w:rFonts w:ascii="Arial" w:hAnsi="Arial" w:cs="Arial"/>
          <w:color w:val="000000"/>
        </w:rPr>
        <w:t>the Victorian Wild Dog Program</w:t>
      </w:r>
      <w:r w:rsidRPr="00D81E9E">
        <w:rPr>
          <w:rFonts w:ascii="Arial" w:hAnsi="Arial" w:cs="Arial"/>
          <w:color w:val="000000"/>
        </w:rPr>
        <w:t xml:space="preserve"> would be phased out by 31 December 2024, enabling a 5-year transition period for </w:t>
      </w:r>
      <w:r w:rsidR="00147543" w:rsidRPr="00D81E9E">
        <w:rPr>
          <w:rFonts w:ascii="Arial" w:hAnsi="Arial" w:cs="Arial"/>
          <w:color w:val="000000"/>
        </w:rPr>
        <w:t xml:space="preserve">government </w:t>
      </w:r>
      <w:r w:rsidRPr="00D81E9E">
        <w:rPr>
          <w:rFonts w:ascii="Arial" w:hAnsi="Arial" w:cs="Arial"/>
          <w:color w:val="000000"/>
        </w:rPr>
        <w:t>organisations utilising this exemption</w:t>
      </w:r>
      <w:r w:rsidR="005A2430">
        <w:rPr>
          <w:rFonts w:ascii="Arial" w:hAnsi="Arial" w:cs="Arial"/>
          <w:color w:val="000000"/>
        </w:rPr>
        <w:t xml:space="preserve"> to adapt their working practices, including adoption of new technologies.</w:t>
      </w:r>
    </w:p>
    <w:p w14:paraId="276C314D" w14:textId="77777777" w:rsidR="00AF2967" w:rsidRPr="00D81E9E" w:rsidRDefault="00AF2967" w:rsidP="00AF2967">
      <w:pPr>
        <w:pStyle w:val="EYBodytextwithparaspace"/>
        <w:spacing w:before="240"/>
        <w:rPr>
          <w:rFonts w:ascii="Arial" w:hAnsi="Arial" w:cs="Arial"/>
        </w:rPr>
      </w:pPr>
      <w:r w:rsidRPr="00D81E9E">
        <w:rPr>
          <w:rFonts w:ascii="Arial" w:hAnsi="Arial" w:cs="Arial"/>
        </w:rPr>
        <w:t xml:space="preserve">During the transition periods outlined above, </w:t>
      </w:r>
      <w:r w:rsidRPr="00D81E9E">
        <w:rPr>
          <w:rFonts w:ascii="Arial" w:hAnsi="Arial" w:cs="Arial"/>
          <w:color w:val="000000"/>
        </w:rPr>
        <w:t>AWV and other enforcement organisations will work with industry to assist with implementation.</w:t>
      </w:r>
    </w:p>
    <w:p w14:paraId="7CAC123D" w14:textId="77777777" w:rsidR="00AF2967" w:rsidRPr="00D81E9E" w:rsidRDefault="00AF2967" w:rsidP="00EC0D8E">
      <w:pPr>
        <w:pStyle w:val="EYHeading2"/>
        <w:spacing w:before="240" w:after="240"/>
        <w:rPr>
          <w:rFonts w:ascii="Arial" w:hAnsi="Arial" w:cs="Arial"/>
        </w:rPr>
      </w:pPr>
      <w:bookmarkStart w:id="116" w:name="_Toc12287739"/>
      <w:bookmarkStart w:id="117" w:name="_Toc13940474"/>
      <w:bookmarkStart w:id="118" w:name="_Toc16761776"/>
      <w:r w:rsidRPr="00D81E9E">
        <w:rPr>
          <w:rFonts w:ascii="Arial" w:hAnsi="Arial" w:cs="Arial"/>
        </w:rPr>
        <w:lastRenderedPageBreak/>
        <w:t>Enforcement</w:t>
      </w:r>
      <w:bookmarkEnd w:id="116"/>
      <w:bookmarkEnd w:id="117"/>
      <w:bookmarkEnd w:id="118"/>
    </w:p>
    <w:p w14:paraId="7044A1FF" w14:textId="77777777" w:rsidR="00AF2967" w:rsidRPr="00D81E9E" w:rsidRDefault="00AF2967" w:rsidP="00AF2967">
      <w:pPr>
        <w:pStyle w:val="EYBodytextwithparaspace"/>
        <w:rPr>
          <w:rFonts w:ascii="Arial" w:hAnsi="Arial" w:cs="Arial"/>
        </w:rPr>
      </w:pPr>
      <w:r w:rsidRPr="00D81E9E">
        <w:rPr>
          <w:rFonts w:ascii="Arial" w:hAnsi="Arial" w:cs="Arial"/>
        </w:rPr>
        <w:t xml:space="preserve">Enforcement of the POCTA Act and </w:t>
      </w:r>
      <w:r w:rsidR="008E172E">
        <w:rPr>
          <w:rFonts w:ascii="Arial" w:hAnsi="Arial" w:cs="Arial"/>
        </w:rPr>
        <w:t xml:space="preserve">the </w:t>
      </w:r>
      <w:r w:rsidRPr="00D81E9E">
        <w:rPr>
          <w:rFonts w:ascii="Arial" w:hAnsi="Arial" w:cs="Arial"/>
        </w:rPr>
        <w:t>POCTA Regulations is undertaken by inspectors authorised under the POCTA Act from the following organisations:</w:t>
      </w:r>
    </w:p>
    <w:p w14:paraId="1407ACF3" w14:textId="77777777" w:rsidR="00AF2967" w:rsidRPr="00D81E9E" w:rsidRDefault="00AF2967"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Department of Job</w:t>
      </w:r>
      <w:r w:rsidR="00165538" w:rsidRPr="00D81E9E">
        <w:rPr>
          <w:rFonts w:ascii="Arial" w:hAnsi="Arial" w:cs="Arial"/>
        </w:rPr>
        <w:t>s, Precincts and Regions (DJPR)</w:t>
      </w:r>
      <w:r w:rsidR="00A20E57" w:rsidRPr="00D81E9E">
        <w:rPr>
          <w:rFonts w:ascii="Arial" w:hAnsi="Arial" w:cs="Arial"/>
        </w:rPr>
        <w:t>.</w:t>
      </w:r>
    </w:p>
    <w:p w14:paraId="05829CC1" w14:textId="77777777" w:rsidR="00AF2967" w:rsidRPr="00D81E9E" w:rsidRDefault="00AF2967"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Royal Society for the Prevention of Cruelty to Animals (Victo</w:t>
      </w:r>
      <w:r w:rsidR="00165538" w:rsidRPr="00D81E9E">
        <w:rPr>
          <w:rFonts w:ascii="Arial" w:hAnsi="Arial" w:cs="Arial"/>
        </w:rPr>
        <w:t>ria) (RSPCA Victoria)</w:t>
      </w:r>
      <w:r w:rsidR="00A20E57" w:rsidRPr="00D81E9E">
        <w:rPr>
          <w:rFonts w:ascii="Arial" w:hAnsi="Arial" w:cs="Arial"/>
        </w:rPr>
        <w:t>.</w:t>
      </w:r>
    </w:p>
    <w:p w14:paraId="7EC44D9C" w14:textId="77777777" w:rsidR="00AF2967" w:rsidRPr="00D81E9E" w:rsidRDefault="00AF2967"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Department of Environment, L</w:t>
      </w:r>
      <w:r w:rsidR="00165538" w:rsidRPr="00D81E9E">
        <w:rPr>
          <w:rFonts w:ascii="Arial" w:hAnsi="Arial" w:cs="Arial"/>
        </w:rPr>
        <w:t>and, Water and Planning (DELWP)</w:t>
      </w:r>
      <w:r w:rsidR="00A20E57" w:rsidRPr="00D81E9E">
        <w:rPr>
          <w:rFonts w:ascii="Arial" w:hAnsi="Arial" w:cs="Arial"/>
        </w:rPr>
        <w:t>.</w:t>
      </w:r>
    </w:p>
    <w:p w14:paraId="4BE24E09" w14:textId="77777777" w:rsidR="00AF2967" w:rsidRPr="00D81E9E" w:rsidRDefault="00165538"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Game Management Authority</w:t>
      </w:r>
      <w:r w:rsidR="00A20E57" w:rsidRPr="00D81E9E">
        <w:rPr>
          <w:rFonts w:ascii="Arial" w:hAnsi="Arial" w:cs="Arial"/>
        </w:rPr>
        <w:t>.</w:t>
      </w:r>
    </w:p>
    <w:p w14:paraId="43D88C8E" w14:textId="77777777" w:rsidR="00AF2967" w:rsidRPr="00D81E9E" w:rsidRDefault="00165538"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Local Government</w:t>
      </w:r>
      <w:r w:rsidR="00A20E57" w:rsidRPr="00D81E9E">
        <w:rPr>
          <w:rFonts w:ascii="Arial" w:hAnsi="Arial" w:cs="Arial"/>
        </w:rPr>
        <w:t>.</w:t>
      </w:r>
    </w:p>
    <w:p w14:paraId="659502E5" w14:textId="77777777" w:rsidR="00AF2967" w:rsidRPr="00D81E9E" w:rsidRDefault="00AF2967" w:rsidP="00327B1B">
      <w:pPr>
        <w:pStyle w:val="ListParagraph"/>
        <w:numPr>
          <w:ilvl w:val="0"/>
          <w:numId w:val="59"/>
        </w:numPr>
        <w:autoSpaceDE/>
        <w:autoSpaceDN/>
        <w:adjustRightInd/>
        <w:spacing w:after="160" w:line="259" w:lineRule="auto"/>
        <w:rPr>
          <w:rFonts w:ascii="Arial" w:hAnsi="Arial" w:cs="Arial"/>
        </w:rPr>
      </w:pPr>
      <w:r w:rsidRPr="00D81E9E">
        <w:rPr>
          <w:rFonts w:ascii="Arial" w:hAnsi="Arial" w:cs="Arial"/>
        </w:rPr>
        <w:t>Victoria Police.</w:t>
      </w:r>
      <w:r w:rsidRPr="00D81E9E">
        <w:rPr>
          <w:rFonts w:ascii="Arial" w:hAnsi="Arial" w:cs="Arial"/>
          <w:vertAlign w:val="superscript"/>
        </w:rPr>
        <w:footnoteReference w:id="112"/>
      </w:r>
    </w:p>
    <w:p w14:paraId="3E50327A" w14:textId="6A9A8690" w:rsidR="00AF2967" w:rsidRPr="00D81E9E" w:rsidRDefault="00AF2967" w:rsidP="00AF2967">
      <w:pPr>
        <w:pStyle w:val="EYBodytextwithparaspace"/>
        <w:rPr>
          <w:rFonts w:ascii="Arial" w:hAnsi="Arial" w:cs="Arial"/>
        </w:rPr>
      </w:pPr>
      <w:r w:rsidRPr="00D81E9E">
        <w:rPr>
          <w:rFonts w:ascii="Arial" w:hAnsi="Arial" w:cs="Arial"/>
        </w:rPr>
        <w:t xml:space="preserve">The </w:t>
      </w:r>
      <w:r w:rsidR="00304F49">
        <w:rPr>
          <w:rFonts w:ascii="Arial" w:hAnsi="Arial" w:cs="Arial"/>
        </w:rPr>
        <w:t xml:space="preserve">new </w:t>
      </w:r>
      <w:r w:rsidRPr="00D81E9E">
        <w:rPr>
          <w:rFonts w:ascii="Arial" w:hAnsi="Arial" w:cs="Arial"/>
        </w:rPr>
        <w:t xml:space="preserve">offences have primarily been included in Part 2 of the </w:t>
      </w:r>
      <w:r w:rsidR="00835B34" w:rsidRPr="00D81E9E">
        <w:rPr>
          <w:rFonts w:ascii="Arial" w:hAnsi="Arial" w:cs="Arial"/>
        </w:rPr>
        <w:t xml:space="preserve">draft POCTA Regulations 2019 </w:t>
      </w:r>
      <w:r w:rsidRPr="00D81E9E">
        <w:rPr>
          <w:rFonts w:ascii="Arial" w:hAnsi="Arial" w:cs="Arial"/>
        </w:rPr>
        <w:t xml:space="preserve">(Protection of Animals), as well as in Part </w:t>
      </w:r>
      <w:r w:rsidR="00001F28">
        <w:rPr>
          <w:rFonts w:ascii="Arial" w:hAnsi="Arial" w:cs="Arial"/>
        </w:rPr>
        <w:t>4</w:t>
      </w:r>
      <w:r w:rsidRPr="00D81E9E">
        <w:rPr>
          <w:rFonts w:ascii="Arial" w:hAnsi="Arial" w:cs="Arial"/>
        </w:rPr>
        <w:t xml:space="preserve"> (Rodeos and rodeo schools) and Part </w:t>
      </w:r>
      <w:r w:rsidR="00402FD3">
        <w:rPr>
          <w:rFonts w:ascii="Arial" w:hAnsi="Arial" w:cs="Arial"/>
        </w:rPr>
        <w:t>5</w:t>
      </w:r>
      <w:r w:rsidRPr="00D81E9E">
        <w:rPr>
          <w:rFonts w:ascii="Arial" w:hAnsi="Arial" w:cs="Arial"/>
        </w:rPr>
        <w:t xml:space="preserve"> (Scientific procedures).</w:t>
      </w:r>
      <w:r w:rsidR="007953A9" w:rsidRPr="00D81E9E">
        <w:rPr>
          <w:rFonts w:ascii="Arial" w:hAnsi="Arial" w:cs="Arial"/>
        </w:rPr>
        <w:t xml:space="preserve"> </w:t>
      </w:r>
    </w:p>
    <w:p w14:paraId="25AD3588" w14:textId="53F1FFAD" w:rsidR="008373E4" w:rsidRPr="00D81E9E" w:rsidRDefault="008373E4" w:rsidP="008373E4">
      <w:pPr>
        <w:pStyle w:val="EYBodytextwithparaspace"/>
        <w:rPr>
          <w:rFonts w:ascii="Arial" w:hAnsi="Arial" w:cs="Arial"/>
        </w:rPr>
      </w:pPr>
      <w:r w:rsidRPr="00D81E9E">
        <w:rPr>
          <w:rFonts w:ascii="Arial" w:hAnsi="Arial" w:cs="Arial"/>
        </w:rPr>
        <w:t>New offences are intended to be added in the following areas:</w:t>
      </w:r>
    </w:p>
    <w:p w14:paraId="00EB79A1" w14:textId="1CF59458"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Leaving animals unattended in cars</w:t>
      </w:r>
      <w:r w:rsidR="0015167B">
        <w:rPr>
          <w:rFonts w:ascii="Arial" w:hAnsi="Arial" w:cs="Arial"/>
        </w:rPr>
        <w:t xml:space="preserve"> on hot days</w:t>
      </w:r>
      <w:r w:rsidR="00A20E57" w:rsidRPr="00D81E9E">
        <w:rPr>
          <w:rFonts w:ascii="Arial" w:hAnsi="Arial" w:cs="Arial"/>
        </w:rPr>
        <w:t>.</w:t>
      </w:r>
    </w:p>
    <w:p w14:paraId="64A5B315" w14:textId="6F0E71E7"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Carrying animals on metal trays of motor vehicles</w:t>
      </w:r>
      <w:r w:rsidR="0015167B">
        <w:rPr>
          <w:rFonts w:ascii="Arial" w:hAnsi="Arial" w:cs="Arial"/>
        </w:rPr>
        <w:t xml:space="preserve"> on hot days</w:t>
      </w:r>
      <w:r w:rsidR="00A20E57" w:rsidRPr="00D81E9E">
        <w:rPr>
          <w:rFonts w:ascii="Arial" w:hAnsi="Arial" w:cs="Arial"/>
        </w:rPr>
        <w:t>.</w:t>
      </w:r>
    </w:p>
    <w:p w14:paraId="43D4232B" w14:textId="77777777"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Transport of farm animals in passenger vehicles</w:t>
      </w:r>
      <w:r w:rsidR="00A20E57" w:rsidRPr="00D81E9E">
        <w:rPr>
          <w:rFonts w:ascii="Arial" w:hAnsi="Arial" w:cs="Arial"/>
        </w:rPr>
        <w:t>.</w:t>
      </w:r>
    </w:p>
    <w:p w14:paraId="3C55F533" w14:textId="77777777"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Transport of farm animals when not weight-bearing on all limbs</w:t>
      </w:r>
      <w:r w:rsidR="00A20E57" w:rsidRPr="00D81E9E">
        <w:rPr>
          <w:rFonts w:ascii="Arial" w:hAnsi="Arial" w:cs="Arial"/>
        </w:rPr>
        <w:t>.</w:t>
      </w:r>
    </w:p>
    <w:p w14:paraId="48AC716E" w14:textId="77777777"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Duration for which farm animals can be transported without access to water</w:t>
      </w:r>
      <w:r w:rsidR="00A20E57" w:rsidRPr="00D81E9E">
        <w:rPr>
          <w:rFonts w:ascii="Arial" w:hAnsi="Arial" w:cs="Arial"/>
        </w:rPr>
        <w:t>.</w:t>
      </w:r>
    </w:p>
    <w:p w14:paraId="1A8862E1" w14:textId="77777777"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Tethering of animals</w:t>
      </w:r>
      <w:r w:rsidR="00A20E57" w:rsidRPr="00D81E9E">
        <w:rPr>
          <w:rFonts w:ascii="Arial" w:hAnsi="Arial" w:cs="Arial"/>
        </w:rPr>
        <w:t>.</w:t>
      </w:r>
    </w:p>
    <w:p w14:paraId="7D460403" w14:textId="77777777"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Sheep with overgrown wool</w:t>
      </w:r>
      <w:r w:rsidR="00A20E57" w:rsidRPr="00D81E9E">
        <w:rPr>
          <w:rFonts w:ascii="Arial" w:hAnsi="Arial" w:cs="Arial"/>
        </w:rPr>
        <w:t>.</w:t>
      </w:r>
    </w:p>
    <w:p w14:paraId="0214E2BA" w14:textId="198E673F"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Pain relief for mulesing</w:t>
      </w:r>
      <w:r w:rsidR="00FB5E33">
        <w:rPr>
          <w:rFonts w:ascii="Arial" w:hAnsi="Arial" w:cs="Arial"/>
        </w:rPr>
        <w:t xml:space="preserve"> of sheep</w:t>
      </w:r>
      <w:r w:rsidR="00A20E57" w:rsidRPr="00D81E9E">
        <w:rPr>
          <w:rFonts w:ascii="Arial" w:hAnsi="Arial" w:cs="Arial"/>
        </w:rPr>
        <w:t>.</w:t>
      </w:r>
    </w:p>
    <w:p w14:paraId="764AA1F4" w14:textId="77777777" w:rsidR="008373E4" w:rsidRPr="00D81E9E" w:rsidRDefault="008373E4" w:rsidP="00327B1B">
      <w:pPr>
        <w:pStyle w:val="EYBodytextwithparaspace"/>
        <w:numPr>
          <w:ilvl w:val="0"/>
          <w:numId w:val="55"/>
        </w:numPr>
        <w:ind w:left="714" w:hanging="357"/>
        <w:rPr>
          <w:rFonts w:ascii="Arial" w:hAnsi="Arial" w:cs="Arial"/>
        </w:rPr>
      </w:pPr>
      <w:r w:rsidRPr="00D81E9E">
        <w:rPr>
          <w:rFonts w:ascii="Arial" w:hAnsi="Arial" w:cs="Arial"/>
        </w:rPr>
        <w:t>Sale and use of fruit netting</w:t>
      </w:r>
      <w:r w:rsidR="00A20E57" w:rsidRPr="00D81E9E">
        <w:rPr>
          <w:rFonts w:ascii="Arial" w:hAnsi="Arial" w:cs="Arial"/>
        </w:rPr>
        <w:t>.</w:t>
      </w:r>
    </w:p>
    <w:p w14:paraId="5A0932FC" w14:textId="3196BACA" w:rsidR="005B333D" w:rsidRDefault="008373E4" w:rsidP="00327B1B">
      <w:pPr>
        <w:pStyle w:val="EYBodytextwithparaspace"/>
        <w:numPr>
          <w:ilvl w:val="0"/>
          <w:numId w:val="55"/>
        </w:numPr>
        <w:rPr>
          <w:rFonts w:ascii="Arial" w:hAnsi="Arial" w:cs="Arial"/>
        </w:rPr>
      </w:pPr>
      <w:r w:rsidRPr="00D81E9E">
        <w:rPr>
          <w:rFonts w:ascii="Arial" w:hAnsi="Arial" w:cs="Arial"/>
        </w:rPr>
        <w:t>Use of Oxy-LPG devices that destroy burrows in a similar manner.</w:t>
      </w:r>
    </w:p>
    <w:p w14:paraId="47F6E881" w14:textId="33B2C5A6" w:rsidR="006F053C" w:rsidRDefault="00C3705B" w:rsidP="00327B1B">
      <w:pPr>
        <w:pStyle w:val="EYBodytextwithparaspace"/>
        <w:numPr>
          <w:ilvl w:val="0"/>
          <w:numId w:val="55"/>
        </w:numPr>
        <w:rPr>
          <w:rFonts w:ascii="Arial" w:hAnsi="Arial" w:cs="Arial"/>
        </w:rPr>
      </w:pPr>
      <w:r>
        <w:rPr>
          <w:rFonts w:ascii="Arial" w:hAnsi="Arial" w:cs="Arial"/>
        </w:rPr>
        <w:t>Preventing the use of</w:t>
      </w:r>
      <w:r w:rsidR="0038757B">
        <w:rPr>
          <w:rFonts w:ascii="Arial" w:hAnsi="Arial" w:cs="Arial"/>
        </w:rPr>
        <w:t xml:space="preserve"> </w:t>
      </w:r>
      <w:r w:rsidR="00722A19">
        <w:rPr>
          <w:rFonts w:ascii="Arial" w:hAnsi="Arial" w:cs="Arial"/>
        </w:rPr>
        <w:t>motor vehicle</w:t>
      </w:r>
      <w:r>
        <w:rPr>
          <w:rFonts w:ascii="Arial" w:hAnsi="Arial" w:cs="Arial"/>
        </w:rPr>
        <w:t>s</w:t>
      </w:r>
      <w:r w:rsidR="0038757B">
        <w:rPr>
          <w:rFonts w:ascii="Arial" w:hAnsi="Arial" w:cs="Arial"/>
        </w:rPr>
        <w:t xml:space="preserve"> </w:t>
      </w:r>
      <w:r w:rsidR="00722A19">
        <w:rPr>
          <w:rFonts w:ascii="Arial" w:hAnsi="Arial" w:cs="Arial"/>
        </w:rPr>
        <w:t>in the arena of a rodeo</w:t>
      </w:r>
      <w:r w:rsidR="00CF36DE">
        <w:rPr>
          <w:rFonts w:ascii="Arial" w:hAnsi="Arial" w:cs="Arial"/>
        </w:rPr>
        <w:t xml:space="preserve"> </w:t>
      </w:r>
      <w:r w:rsidR="003960CC">
        <w:rPr>
          <w:rFonts w:ascii="Arial" w:hAnsi="Arial" w:cs="Arial"/>
        </w:rPr>
        <w:t xml:space="preserve">or rodeo school </w:t>
      </w:r>
      <w:r w:rsidR="00CF36DE">
        <w:rPr>
          <w:rFonts w:ascii="Arial" w:hAnsi="Arial" w:cs="Arial"/>
        </w:rPr>
        <w:t>except in an emergency</w:t>
      </w:r>
      <w:r w:rsidR="00DB5F57">
        <w:rPr>
          <w:rFonts w:ascii="Arial" w:hAnsi="Arial" w:cs="Arial"/>
        </w:rPr>
        <w:t>.</w:t>
      </w:r>
    </w:p>
    <w:p w14:paraId="0DDE3FB0" w14:textId="77777777" w:rsidR="007C4D76" w:rsidRDefault="00596F42" w:rsidP="00AF2967">
      <w:pPr>
        <w:pStyle w:val="EYBodytextwithparaspace"/>
        <w:rPr>
          <w:rFonts w:ascii="Arial" w:hAnsi="Arial" w:cs="Arial"/>
        </w:rPr>
      </w:pPr>
      <w:r w:rsidRPr="008E172E">
        <w:rPr>
          <w:rFonts w:ascii="Arial" w:hAnsi="Arial" w:cs="Arial"/>
        </w:rPr>
        <w:t xml:space="preserve">There are a total of </w:t>
      </w:r>
      <w:r>
        <w:rPr>
          <w:rFonts w:ascii="Arial" w:hAnsi="Arial" w:cs="Arial"/>
        </w:rPr>
        <w:t>69</w:t>
      </w:r>
      <w:r w:rsidRPr="008E172E">
        <w:rPr>
          <w:rFonts w:ascii="Arial" w:hAnsi="Arial" w:cs="Arial"/>
        </w:rPr>
        <w:t xml:space="preserve"> infringement offences in the draft POCTA Regulations 2019. </w:t>
      </w:r>
      <w:r>
        <w:rPr>
          <w:rFonts w:ascii="Arial" w:hAnsi="Arial" w:cs="Arial"/>
        </w:rPr>
        <w:t>Fourteen new</w:t>
      </w:r>
      <w:r w:rsidRPr="008E172E">
        <w:rPr>
          <w:rFonts w:ascii="Arial" w:hAnsi="Arial" w:cs="Arial"/>
        </w:rPr>
        <w:t xml:space="preserve"> infringement offences have been </w:t>
      </w:r>
      <w:r>
        <w:rPr>
          <w:rFonts w:ascii="Arial" w:hAnsi="Arial" w:cs="Arial"/>
        </w:rPr>
        <w:t xml:space="preserve">proposed in the draft POCTA Regulations 2019. </w:t>
      </w:r>
      <w:r w:rsidR="00CA50A0">
        <w:rPr>
          <w:rFonts w:ascii="Arial" w:hAnsi="Arial" w:cs="Arial"/>
        </w:rPr>
        <w:t xml:space="preserve">All the </w:t>
      </w:r>
      <w:r w:rsidR="005B6F3E">
        <w:rPr>
          <w:rFonts w:ascii="Arial" w:hAnsi="Arial" w:cs="Arial"/>
        </w:rPr>
        <w:t xml:space="preserve">infringeable </w:t>
      </w:r>
      <w:r w:rsidR="00CA50A0">
        <w:rPr>
          <w:rFonts w:ascii="Arial" w:hAnsi="Arial" w:cs="Arial"/>
        </w:rPr>
        <w:t xml:space="preserve">offences are listed </w:t>
      </w:r>
      <w:r w:rsidR="00AF2967" w:rsidRPr="00D81E9E">
        <w:rPr>
          <w:rFonts w:ascii="Arial" w:hAnsi="Arial" w:cs="Arial"/>
        </w:rPr>
        <w:t xml:space="preserve">in Schedule </w:t>
      </w:r>
      <w:r w:rsidR="00CA50A0">
        <w:rPr>
          <w:rFonts w:ascii="Arial" w:hAnsi="Arial" w:cs="Arial"/>
        </w:rPr>
        <w:t>5</w:t>
      </w:r>
      <w:r w:rsidR="00AF2967" w:rsidRPr="00D81E9E">
        <w:rPr>
          <w:rFonts w:ascii="Arial" w:hAnsi="Arial" w:cs="Arial"/>
        </w:rPr>
        <w:t xml:space="preserve"> of the </w:t>
      </w:r>
      <w:r w:rsidR="00074B9B" w:rsidRPr="00D81E9E">
        <w:rPr>
          <w:rFonts w:ascii="Arial" w:hAnsi="Arial" w:cs="Arial"/>
          <w:szCs w:val="20"/>
        </w:rPr>
        <w:t>draft POCTA Regulations 2019</w:t>
      </w:r>
      <w:r w:rsidR="00AF2967" w:rsidRPr="00D81E9E">
        <w:rPr>
          <w:rFonts w:ascii="Arial" w:hAnsi="Arial" w:cs="Arial"/>
        </w:rPr>
        <w:t>.</w:t>
      </w:r>
      <w:r w:rsidR="007C4D76">
        <w:rPr>
          <w:rFonts w:ascii="Arial" w:hAnsi="Arial" w:cs="Arial"/>
        </w:rPr>
        <w:t xml:space="preserve"> </w:t>
      </w:r>
    </w:p>
    <w:p w14:paraId="6F77268E" w14:textId="50E5759F" w:rsidR="00AF2967" w:rsidRPr="00D81E9E" w:rsidRDefault="00AF2967" w:rsidP="00AF2967">
      <w:pPr>
        <w:pStyle w:val="EYBodytextwithparaspace"/>
        <w:rPr>
          <w:rFonts w:ascii="Arial" w:hAnsi="Arial" w:cs="Arial"/>
        </w:rPr>
      </w:pPr>
      <w:r w:rsidRPr="00D81E9E">
        <w:rPr>
          <w:rFonts w:ascii="Arial" w:hAnsi="Arial" w:cs="Arial"/>
        </w:rPr>
        <w:t xml:space="preserve">Infringement penalties in the </w:t>
      </w:r>
      <w:r w:rsidR="00074B9B" w:rsidRPr="00D81E9E">
        <w:rPr>
          <w:rFonts w:ascii="Arial" w:hAnsi="Arial" w:cs="Arial"/>
          <w:szCs w:val="20"/>
        </w:rPr>
        <w:t xml:space="preserve">draft POCTA Regulations 2019 </w:t>
      </w:r>
      <w:r w:rsidRPr="00D81E9E">
        <w:rPr>
          <w:rFonts w:ascii="Arial" w:hAnsi="Arial" w:cs="Arial"/>
        </w:rPr>
        <w:t xml:space="preserve">range from 1 to </w:t>
      </w:r>
      <w:r w:rsidR="00F7185E">
        <w:rPr>
          <w:rFonts w:ascii="Arial" w:hAnsi="Arial" w:cs="Arial"/>
        </w:rPr>
        <w:t>4</w:t>
      </w:r>
      <w:r w:rsidRPr="00D81E9E">
        <w:rPr>
          <w:rFonts w:ascii="Arial" w:hAnsi="Arial" w:cs="Arial"/>
        </w:rPr>
        <w:t xml:space="preserve"> penalty units</w:t>
      </w:r>
      <w:r w:rsidR="000E592B" w:rsidRPr="00D81E9E">
        <w:rPr>
          <w:rFonts w:ascii="Arial" w:hAnsi="Arial" w:cs="Arial"/>
        </w:rPr>
        <w:t xml:space="preserve"> (PU)</w:t>
      </w:r>
      <w:r w:rsidR="00D35C2E" w:rsidRPr="00D81E9E">
        <w:rPr>
          <w:rFonts w:ascii="Arial" w:hAnsi="Arial" w:cs="Arial"/>
        </w:rPr>
        <w:t xml:space="preserve">. </w:t>
      </w:r>
      <w:r w:rsidRPr="00D81E9E">
        <w:rPr>
          <w:rFonts w:ascii="Arial" w:hAnsi="Arial" w:cs="Arial"/>
        </w:rPr>
        <w:t>1 PU</w:t>
      </w:r>
      <w:r w:rsidR="000E592B" w:rsidRPr="00D81E9E">
        <w:rPr>
          <w:rFonts w:ascii="Arial" w:hAnsi="Arial" w:cs="Arial"/>
        </w:rPr>
        <w:t xml:space="preserve"> =</w:t>
      </w:r>
      <w:r w:rsidR="00187FE1" w:rsidRPr="00D81E9E">
        <w:rPr>
          <w:rFonts w:ascii="Arial" w:hAnsi="Arial" w:cs="Arial"/>
        </w:rPr>
        <w:t xml:space="preserve"> $165.22 (as of 1 July 2019</w:t>
      </w:r>
      <w:r w:rsidRPr="00D81E9E">
        <w:rPr>
          <w:rFonts w:ascii="Arial" w:hAnsi="Arial" w:cs="Arial"/>
        </w:rPr>
        <w:t xml:space="preserve">). </w:t>
      </w:r>
    </w:p>
    <w:p w14:paraId="490EF6FE" w14:textId="77777777" w:rsidR="00AF2967" w:rsidRPr="00D81E9E" w:rsidRDefault="00AF2967" w:rsidP="00AF2967">
      <w:pPr>
        <w:pStyle w:val="EYBodytextwithparaspace"/>
        <w:rPr>
          <w:rFonts w:ascii="Arial" w:hAnsi="Arial" w:cs="Arial"/>
        </w:rPr>
      </w:pPr>
      <w:r w:rsidRPr="00D81E9E">
        <w:rPr>
          <w:rFonts w:ascii="Arial" w:hAnsi="Arial" w:cs="Arial"/>
        </w:rPr>
        <w:lastRenderedPageBreak/>
        <w:t xml:space="preserve">These infringement offences and penalty levels were developed in consultation with the Infringements System Oversight Unit within the Department of Justice and Community Safety </w:t>
      </w:r>
      <w:r w:rsidR="0030652D" w:rsidRPr="00D81E9E">
        <w:rPr>
          <w:rFonts w:ascii="Arial" w:hAnsi="Arial" w:cs="Arial"/>
        </w:rPr>
        <w:t xml:space="preserve">using </w:t>
      </w:r>
      <w:r w:rsidRPr="00D81E9E">
        <w:rPr>
          <w:rFonts w:ascii="Arial" w:hAnsi="Arial" w:cs="Arial"/>
        </w:rPr>
        <w:t xml:space="preserve">the Attorney-General’s Guidelines to the </w:t>
      </w:r>
      <w:r w:rsidRPr="00D81E9E">
        <w:rPr>
          <w:rFonts w:ascii="Arial" w:hAnsi="Arial" w:cs="Arial"/>
          <w:i/>
        </w:rPr>
        <w:t>Infringements Act 2006</w:t>
      </w:r>
      <w:r w:rsidRPr="00D81E9E">
        <w:rPr>
          <w:rFonts w:ascii="Arial" w:hAnsi="Arial" w:cs="Arial"/>
        </w:rPr>
        <w:t>.</w:t>
      </w:r>
    </w:p>
    <w:p w14:paraId="5E264D35" w14:textId="77777777" w:rsidR="00AF2967" w:rsidRPr="00D81E9E" w:rsidRDefault="00AF2967" w:rsidP="00AF2967">
      <w:pPr>
        <w:pStyle w:val="EYBodytextwithparaspace"/>
        <w:rPr>
          <w:rFonts w:ascii="Arial" w:hAnsi="Arial" w:cs="Arial"/>
        </w:rPr>
      </w:pPr>
    </w:p>
    <w:p w14:paraId="7E6CC969" w14:textId="77777777" w:rsidR="00AF2967" w:rsidRPr="00D81E9E" w:rsidRDefault="00AF2967" w:rsidP="00AF2967">
      <w:pPr>
        <w:pStyle w:val="EYHeading1"/>
        <w:rPr>
          <w:rFonts w:ascii="Arial" w:hAnsi="Arial" w:cs="Arial"/>
          <w:color w:val="auto"/>
        </w:rPr>
      </w:pPr>
      <w:bookmarkStart w:id="119" w:name="_Toc12287740"/>
      <w:bookmarkStart w:id="120" w:name="_Toc13940475"/>
      <w:bookmarkStart w:id="121" w:name="_Toc16761777"/>
      <w:r w:rsidRPr="00D81E9E">
        <w:rPr>
          <w:rFonts w:ascii="Arial" w:hAnsi="Arial" w:cs="Arial"/>
          <w:color w:val="auto"/>
        </w:rPr>
        <w:lastRenderedPageBreak/>
        <w:t>Evaluation strategy</w:t>
      </w:r>
      <w:bookmarkEnd w:id="119"/>
      <w:bookmarkEnd w:id="120"/>
      <w:bookmarkEnd w:id="121"/>
    </w:p>
    <w:p w14:paraId="2E77B536" w14:textId="77777777" w:rsidR="00AF2967" w:rsidRPr="00D81E9E" w:rsidRDefault="00AF2967" w:rsidP="00AF2967">
      <w:pPr>
        <w:pStyle w:val="EYBodytextwithparaspace"/>
        <w:rPr>
          <w:rFonts w:ascii="Arial" w:hAnsi="Arial" w:cs="Arial"/>
        </w:rPr>
      </w:pPr>
      <w:r w:rsidRPr="00D81E9E">
        <w:rPr>
          <w:rFonts w:ascii="Arial" w:hAnsi="Arial" w:cs="Arial"/>
        </w:rPr>
        <w:t xml:space="preserve">Various mechanisms will be </w:t>
      </w:r>
      <w:r w:rsidR="008E172E">
        <w:rPr>
          <w:rFonts w:ascii="Arial" w:hAnsi="Arial" w:cs="Arial"/>
        </w:rPr>
        <w:t>used</w:t>
      </w:r>
      <w:r w:rsidRPr="00D81E9E">
        <w:rPr>
          <w:rFonts w:ascii="Arial" w:hAnsi="Arial" w:cs="Arial"/>
        </w:rPr>
        <w:t xml:space="preserve"> to evaluate the effectiveness of the </w:t>
      </w:r>
      <w:r w:rsidR="00835B34" w:rsidRPr="00D81E9E">
        <w:rPr>
          <w:rFonts w:ascii="Arial" w:hAnsi="Arial" w:cs="Arial"/>
        </w:rPr>
        <w:t>draft POCTA Regulations 2019</w:t>
      </w:r>
      <w:r w:rsidRPr="00D81E9E">
        <w:rPr>
          <w:rFonts w:ascii="Arial" w:hAnsi="Arial" w:cs="Arial"/>
        </w:rPr>
        <w:t xml:space="preserve">. A variety of tools and approaches will inform the ongoing assessment of the </w:t>
      </w:r>
      <w:r w:rsidR="00074B9B" w:rsidRPr="00D81E9E">
        <w:rPr>
          <w:rFonts w:ascii="Arial" w:hAnsi="Arial" w:cs="Arial"/>
          <w:szCs w:val="20"/>
        </w:rPr>
        <w:t>POCTA Regulations 2019</w:t>
      </w:r>
      <w:r w:rsidRPr="00D81E9E">
        <w:rPr>
          <w:rFonts w:ascii="Arial" w:hAnsi="Arial" w:cs="Arial"/>
        </w:rPr>
        <w:t>, particularly in relation to the achievement of improved animal welfare outcomes.</w:t>
      </w:r>
    </w:p>
    <w:p w14:paraId="416F9A08" w14:textId="77777777" w:rsidR="009C5507" w:rsidRPr="00D81E9E" w:rsidRDefault="004B2495" w:rsidP="00AF2967">
      <w:pPr>
        <w:pStyle w:val="EYBodytextwithparaspace"/>
        <w:rPr>
          <w:rFonts w:ascii="Arial" w:hAnsi="Arial" w:cs="Arial"/>
        </w:rPr>
      </w:pPr>
      <w:r w:rsidRPr="00D81E9E">
        <w:rPr>
          <w:rFonts w:ascii="Arial" w:hAnsi="Arial" w:cs="Arial"/>
        </w:rPr>
        <w:t>The primary indicator</w:t>
      </w:r>
      <w:r w:rsidR="00B57C32" w:rsidRPr="00D81E9E">
        <w:rPr>
          <w:rFonts w:ascii="Arial" w:hAnsi="Arial" w:cs="Arial"/>
        </w:rPr>
        <w:t>s</w:t>
      </w:r>
      <w:r w:rsidRPr="00D81E9E">
        <w:rPr>
          <w:rFonts w:ascii="Arial" w:hAnsi="Arial" w:cs="Arial"/>
        </w:rPr>
        <w:t xml:space="preserve"> of impact </w:t>
      </w:r>
      <w:r w:rsidR="00B57C32" w:rsidRPr="00D81E9E">
        <w:rPr>
          <w:rFonts w:ascii="Arial" w:hAnsi="Arial" w:cs="Arial"/>
        </w:rPr>
        <w:t xml:space="preserve">are </w:t>
      </w:r>
      <w:r w:rsidRPr="00D81E9E">
        <w:rPr>
          <w:rFonts w:ascii="Arial" w:hAnsi="Arial" w:cs="Arial"/>
        </w:rPr>
        <w:t xml:space="preserve">the number </w:t>
      </w:r>
      <w:r w:rsidR="00B57C32" w:rsidRPr="00D81E9E">
        <w:rPr>
          <w:rFonts w:ascii="Arial" w:hAnsi="Arial" w:cs="Arial"/>
        </w:rPr>
        <w:t xml:space="preserve">and type </w:t>
      </w:r>
      <w:r w:rsidRPr="00D81E9E">
        <w:rPr>
          <w:rFonts w:ascii="Arial" w:hAnsi="Arial" w:cs="Arial"/>
        </w:rPr>
        <w:t xml:space="preserve">of animal welfare reports received. </w:t>
      </w:r>
      <w:r w:rsidR="009C5507" w:rsidRPr="00D81E9E">
        <w:rPr>
          <w:rFonts w:ascii="Arial" w:hAnsi="Arial" w:cs="Arial"/>
        </w:rPr>
        <w:t xml:space="preserve">The main gap in information and data </w:t>
      </w:r>
      <w:r w:rsidR="00385FF5" w:rsidRPr="00D81E9E">
        <w:rPr>
          <w:rFonts w:ascii="Arial" w:hAnsi="Arial" w:cs="Arial"/>
        </w:rPr>
        <w:t>resulting from a reliance on the number and type of animal welfare reports received</w:t>
      </w:r>
      <w:r w:rsidR="00F8713E" w:rsidRPr="00D81E9E">
        <w:rPr>
          <w:rFonts w:ascii="Arial" w:hAnsi="Arial" w:cs="Arial"/>
        </w:rPr>
        <w:t xml:space="preserve"> </w:t>
      </w:r>
      <w:r w:rsidR="009C5507" w:rsidRPr="00D81E9E">
        <w:rPr>
          <w:rFonts w:ascii="Arial" w:hAnsi="Arial" w:cs="Arial"/>
        </w:rPr>
        <w:t>is understanding issues which occur and are not reported. To address this gap</w:t>
      </w:r>
      <w:r w:rsidR="00165538" w:rsidRPr="00D81E9E">
        <w:rPr>
          <w:rFonts w:ascii="Arial" w:hAnsi="Arial" w:cs="Arial"/>
        </w:rPr>
        <w:t>,</w:t>
      </w:r>
      <w:r w:rsidR="009C5507" w:rsidRPr="00D81E9E">
        <w:rPr>
          <w:rFonts w:ascii="Arial" w:hAnsi="Arial" w:cs="Arial"/>
        </w:rPr>
        <w:t xml:space="preserve"> AWV consults with industry and the community on a regular basis to understand key concerns in relation to animal welfare.</w:t>
      </w:r>
    </w:p>
    <w:p w14:paraId="7174EE55" w14:textId="77777777" w:rsidR="00AF2967" w:rsidRPr="00D81E9E" w:rsidRDefault="00AF2967" w:rsidP="00AF2967">
      <w:pPr>
        <w:pStyle w:val="EYBodytextwithparaspace"/>
        <w:rPr>
          <w:rFonts w:ascii="Arial" w:hAnsi="Arial" w:cs="Arial"/>
        </w:rPr>
      </w:pPr>
      <w:r w:rsidRPr="00D81E9E">
        <w:rPr>
          <w:rFonts w:ascii="Arial" w:hAnsi="Arial" w:cs="Arial"/>
        </w:rPr>
        <w:t>AWV works with relevant enforcement organisations on an ongoing basis to monitor reports received. This comprises:</w:t>
      </w:r>
    </w:p>
    <w:p w14:paraId="2DE83362" w14:textId="77777777" w:rsidR="00AF2967" w:rsidRPr="00D81E9E" w:rsidRDefault="00AF2967" w:rsidP="00327B1B">
      <w:pPr>
        <w:pStyle w:val="EYBodytextwithparaspace"/>
        <w:numPr>
          <w:ilvl w:val="0"/>
          <w:numId w:val="61"/>
        </w:numPr>
        <w:ind w:left="714" w:hanging="357"/>
        <w:rPr>
          <w:rFonts w:ascii="Arial" w:hAnsi="Arial" w:cs="Arial"/>
        </w:rPr>
      </w:pPr>
      <w:r w:rsidRPr="00D81E9E">
        <w:rPr>
          <w:rFonts w:ascii="Arial" w:hAnsi="Arial" w:cs="Arial"/>
        </w:rPr>
        <w:t xml:space="preserve">Quarterly meetings between Agriculture Victoria (including both policy and enforcement </w:t>
      </w:r>
      <w:r w:rsidR="00165538" w:rsidRPr="00D81E9E">
        <w:rPr>
          <w:rFonts w:ascii="Arial" w:hAnsi="Arial" w:cs="Arial"/>
        </w:rPr>
        <w:t>areas) and RSPCA</w:t>
      </w:r>
      <w:r w:rsidR="00BC3094" w:rsidRPr="00D81E9E">
        <w:rPr>
          <w:rFonts w:ascii="Arial" w:hAnsi="Arial" w:cs="Arial"/>
        </w:rPr>
        <w:t xml:space="preserve"> Victoria</w:t>
      </w:r>
      <w:r w:rsidR="00A20E57" w:rsidRPr="00D81E9E">
        <w:rPr>
          <w:rFonts w:ascii="Arial" w:hAnsi="Arial" w:cs="Arial"/>
        </w:rPr>
        <w:t>.</w:t>
      </w:r>
    </w:p>
    <w:p w14:paraId="4007FDDC" w14:textId="77777777" w:rsidR="00AF2967" w:rsidRPr="00D81E9E" w:rsidRDefault="004E47D5" w:rsidP="00327B1B">
      <w:pPr>
        <w:pStyle w:val="EYBodytextwithparaspace"/>
        <w:numPr>
          <w:ilvl w:val="0"/>
          <w:numId w:val="61"/>
        </w:numPr>
        <w:rPr>
          <w:rFonts w:ascii="Arial" w:hAnsi="Arial" w:cs="Arial"/>
        </w:rPr>
      </w:pPr>
      <w:r w:rsidRPr="00D81E9E">
        <w:rPr>
          <w:rFonts w:ascii="Arial" w:hAnsi="Arial" w:cs="Arial"/>
        </w:rPr>
        <w:t>M</w:t>
      </w:r>
      <w:r w:rsidR="00AF2967" w:rsidRPr="00D81E9E">
        <w:rPr>
          <w:rFonts w:ascii="Arial" w:hAnsi="Arial" w:cs="Arial"/>
        </w:rPr>
        <w:t xml:space="preserve">onitoring by AWV of regulation offences received and investigated by DJPR and RSPCA Victoria Inspectorate officers authorised under Part 2 of </w:t>
      </w:r>
      <w:r w:rsidR="001D1B81" w:rsidRPr="00D81E9E">
        <w:rPr>
          <w:rFonts w:ascii="Arial" w:hAnsi="Arial" w:cs="Arial"/>
        </w:rPr>
        <w:t>the POCTA Act</w:t>
      </w:r>
      <w:r w:rsidR="00AF2967" w:rsidRPr="00D81E9E">
        <w:rPr>
          <w:rFonts w:ascii="Arial" w:hAnsi="Arial" w:cs="Arial"/>
        </w:rPr>
        <w:t>, via quarterly compliance reports</w:t>
      </w:r>
      <w:r w:rsidR="00A20E57" w:rsidRPr="00D81E9E">
        <w:rPr>
          <w:rFonts w:ascii="Arial" w:hAnsi="Arial" w:cs="Arial"/>
        </w:rPr>
        <w:t>.</w:t>
      </w:r>
    </w:p>
    <w:p w14:paraId="0DA2B0CD" w14:textId="77777777" w:rsidR="00AF2967" w:rsidRPr="00D81E9E" w:rsidRDefault="00BF5F4E" w:rsidP="00327B1B">
      <w:pPr>
        <w:pStyle w:val="EYBodytextwithparaspace"/>
        <w:numPr>
          <w:ilvl w:val="0"/>
          <w:numId w:val="61"/>
        </w:numPr>
        <w:rPr>
          <w:rFonts w:ascii="Arial" w:hAnsi="Arial" w:cs="Arial"/>
        </w:rPr>
      </w:pPr>
      <w:r w:rsidRPr="00D81E9E">
        <w:rPr>
          <w:rFonts w:ascii="Arial" w:hAnsi="Arial" w:cs="Arial"/>
        </w:rPr>
        <w:t>M</w:t>
      </w:r>
      <w:r w:rsidR="00AF2967" w:rsidRPr="00D81E9E">
        <w:rPr>
          <w:rFonts w:ascii="Arial" w:hAnsi="Arial" w:cs="Arial"/>
        </w:rPr>
        <w:t>onitoring by AWV of prosecutions by all agencies via monthly reports received from the Magistrates’ Court of Victoria</w:t>
      </w:r>
      <w:r w:rsidR="00A20E57" w:rsidRPr="00D81E9E">
        <w:rPr>
          <w:rFonts w:ascii="Arial" w:hAnsi="Arial" w:cs="Arial"/>
        </w:rPr>
        <w:t>.</w:t>
      </w:r>
    </w:p>
    <w:p w14:paraId="35654DB7" w14:textId="77777777" w:rsidR="00AF2967" w:rsidRPr="00D81E9E" w:rsidRDefault="00AF2967" w:rsidP="00327B1B">
      <w:pPr>
        <w:pStyle w:val="EYBodytextwithparaspace"/>
        <w:numPr>
          <w:ilvl w:val="0"/>
          <w:numId w:val="61"/>
        </w:numPr>
        <w:rPr>
          <w:rFonts w:ascii="Arial" w:hAnsi="Arial" w:cs="Arial"/>
        </w:rPr>
      </w:pPr>
      <w:r w:rsidRPr="00D81E9E">
        <w:rPr>
          <w:rFonts w:ascii="Arial" w:hAnsi="Arial" w:cs="Arial"/>
        </w:rPr>
        <w:t>DJPR receiving reports from nominated veterinary practitioners detailing the condition of animals involved in rodeos and rodeo schools and any injuries sustained by the animals</w:t>
      </w:r>
      <w:r w:rsidR="00A20E57" w:rsidRPr="00D81E9E">
        <w:rPr>
          <w:rFonts w:ascii="Arial" w:hAnsi="Arial" w:cs="Arial"/>
        </w:rPr>
        <w:t>.</w:t>
      </w:r>
    </w:p>
    <w:p w14:paraId="0A632386" w14:textId="77777777" w:rsidR="00AF2967" w:rsidRPr="00D81E9E" w:rsidRDefault="00AF2967" w:rsidP="00327B1B">
      <w:pPr>
        <w:pStyle w:val="EYBodytextwithparaspace"/>
        <w:numPr>
          <w:ilvl w:val="0"/>
          <w:numId w:val="61"/>
        </w:numPr>
        <w:rPr>
          <w:rFonts w:ascii="Arial" w:hAnsi="Arial" w:cs="Arial"/>
        </w:rPr>
      </w:pPr>
      <w:r w:rsidRPr="00D81E9E">
        <w:rPr>
          <w:rFonts w:ascii="Arial" w:hAnsi="Arial" w:cs="Arial"/>
        </w:rPr>
        <w:t xml:space="preserve">AWV receiving reports directly from the public, via email and phone, about </w:t>
      </w:r>
      <w:r w:rsidR="008E172E">
        <w:rPr>
          <w:rFonts w:ascii="Arial" w:hAnsi="Arial" w:cs="Arial"/>
        </w:rPr>
        <w:t>animal welfare issues</w:t>
      </w:r>
      <w:r w:rsidR="00165538" w:rsidRPr="00D81E9E">
        <w:rPr>
          <w:rFonts w:ascii="Arial" w:hAnsi="Arial" w:cs="Arial"/>
        </w:rPr>
        <w:t>.</w:t>
      </w:r>
    </w:p>
    <w:p w14:paraId="18568E72" w14:textId="7EC8F8BA" w:rsidR="00AF2967" w:rsidRPr="00D81E9E" w:rsidRDefault="00AF2967" w:rsidP="00AF2967">
      <w:pPr>
        <w:pStyle w:val="EYBodytextwithparaspace"/>
        <w:rPr>
          <w:rFonts w:ascii="Arial" w:hAnsi="Arial" w:cs="Arial"/>
        </w:rPr>
      </w:pPr>
      <w:r w:rsidRPr="001A2165">
        <w:rPr>
          <w:rFonts w:ascii="Arial" w:hAnsi="Arial" w:cs="Arial"/>
        </w:rPr>
        <w:t xml:space="preserve">As seen in Figure </w:t>
      </w:r>
      <w:r w:rsidR="00BB6388" w:rsidRPr="001A2165">
        <w:rPr>
          <w:rFonts w:ascii="Arial" w:hAnsi="Arial" w:cs="Arial"/>
        </w:rPr>
        <w:t>3</w:t>
      </w:r>
      <w:r w:rsidRPr="001A2165">
        <w:rPr>
          <w:rFonts w:ascii="Arial" w:hAnsi="Arial" w:cs="Arial"/>
        </w:rPr>
        <w:t xml:space="preserve"> (page</w:t>
      </w:r>
      <w:r w:rsidR="001018BC" w:rsidRPr="001A2165">
        <w:rPr>
          <w:rFonts w:ascii="Arial" w:hAnsi="Arial" w:cs="Arial"/>
        </w:rPr>
        <w:t xml:space="preserve"> </w:t>
      </w:r>
      <w:r w:rsidR="00E97966" w:rsidRPr="001A2165">
        <w:rPr>
          <w:rFonts w:ascii="Arial" w:hAnsi="Arial" w:cs="Arial"/>
        </w:rPr>
        <w:t>12</w:t>
      </w:r>
      <w:r w:rsidRPr="001A2165">
        <w:rPr>
          <w:rFonts w:ascii="Arial" w:hAnsi="Arial" w:cs="Arial"/>
        </w:rPr>
        <w:t>)</w:t>
      </w:r>
      <w:r w:rsidR="00837F79" w:rsidRPr="001A2165">
        <w:rPr>
          <w:rFonts w:ascii="Arial" w:hAnsi="Arial" w:cs="Arial"/>
        </w:rPr>
        <w:t>,</w:t>
      </w:r>
      <w:r w:rsidRPr="001A2165">
        <w:rPr>
          <w:rFonts w:ascii="Arial" w:hAnsi="Arial" w:cs="Arial"/>
        </w:rPr>
        <w:t xml:space="preserve"> animal welfare reports made to DJPR have increased over the last 14 years, with </w:t>
      </w:r>
      <w:r w:rsidR="00176B84" w:rsidRPr="001A2165">
        <w:rPr>
          <w:rFonts w:ascii="Arial" w:hAnsi="Arial" w:cs="Arial"/>
        </w:rPr>
        <w:t>the highest number of reports</w:t>
      </w:r>
      <w:r w:rsidR="00176B84" w:rsidRPr="00D81E9E">
        <w:rPr>
          <w:rFonts w:ascii="Arial" w:hAnsi="Arial" w:cs="Arial"/>
        </w:rPr>
        <w:t xml:space="preserve"> received in </w:t>
      </w:r>
      <w:r w:rsidRPr="00D81E9E">
        <w:rPr>
          <w:rFonts w:ascii="Arial" w:hAnsi="Arial" w:cs="Arial"/>
        </w:rPr>
        <w:t>2018-19. In 2017-18, 1,280 reports were received while in 2018-19</w:t>
      </w:r>
      <w:r w:rsidR="00165538" w:rsidRPr="00D81E9E">
        <w:rPr>
          <w:rFonts w:ascii="Arial" w:hAnsi="Arial" w:cs="Arial"/>
        </w:rPr>
        <w:t>,</w:t>
      </w:r>
      <w:r w:rsidRPr="00D81E9E">
        <w:rPr>
          <w:rFonts w:ascii="Arial" w:hAnsi="Arial" w:cs="Arial"/>
        </w:rPr>
        <w:t xml:space="preserve"> 1,</w:t>
      </w:r>
      <w:r w:rsidR="009E41D1" w:rsidRPr="00D81E9E">
        <w:rPr>
          <w:rFonts w:ascii="Arial" w:hAnsi="Arial" w:cs="Arial"/>
        </w:rPr>
        <w:t>747</w:t>
      </w:r>
      <w:r w:rsidRPr="00D81E9E">
        <w:rPr>
          <w:rFonts w:ascii="Arial" w:hAnsi="Arial" w:cs="Arial"/>
        </w:rPr>
        <w:t xml:space="preserve"> reports </w:t>
      </w:r>
      <w:r w:rsidR="00EE4888" w:rsidRPr="00D81E9E">
        <w:rPr>
          <w:rFonts w:ascii="Arial" w:hAnsi="Arial" w:cs="Arial"/>
        </w:rPr>
        <w:t>were</w:t>
      </w:r>
      <w:r w:rsidRPr="00D81E9E">
        <w:rPr>
          <w:rFonts w:ascii="Arial" w:hAnsi="Arial" w:cs="Arial"/>
        </w:rPr>
        <w:t xml:space="preserve"> received. </w:t>
      </w:r>
      <w:r w:rsidR="008E172E">
        <w:rPr>
          <w:rFonts w:ascii="Arial" w:hAnsi="Arial" w:cs="Arial"/>
        </w:rPr>
        <w:t>In developing</w:t>
      </w:r>
      <w:r w:rsidRPr="00D81E9E">
        <w:rPr>
          <w:rFonts w:ascii="Arial" w:hAnsi="Arial" w:cs="Arial"/>
        </w:rPr>
        <w:t xml:space="preserve"> the </w:t>
      </w:r>
      <w:r w:rsidR="00835B34" w:rsidRPr="00D81E9E">
        <w:rPr>
          <w:rFonts w:ascii="Arial" w:hAnsi="Arial" w:cs="Arial"/>
        </w:rPr>
        <w:t>draft POCTA Regulations 2019</w:t>
      </w:r>
      <w:r w:rsidRPr="00D81E9E">
        <w:rPr>
          <w:rFonts w:ascii="Arial" w:hAnsi="Arial" w:cs="Arial"/>
        </w:rPr>
        <w:t xml:space="preserve"> the </w:t>
      </w:r>
      <w:r w:rsidR="00D43A3A" w:rsidRPr="00D81E9E">
        <w:rPr>
          <w:rFonts w:ascii="Arial" w:hAnsi="Arial" w:cs="Arial"/>
        </w:rPr>
        <w:t xml:space="preserve">animal welfare issues </w:t>
      </w:r>
      <w:r w:rsidR="00BE6B73" w:rsidRPr="00D81E9E">
        <w:rPr>
          <w:rFonts w:ascii="Arial" w:hAnsi="Arial" w:cs="Arial"/>
        </w:rPr>
        <w:t xml:space="preserve">which </w:t>
      </w:r>
      <w:r w:rsidR="008E172E">
        <w:rPr>
          <w:rFonts w:ascii="Arial" w:hAnsi="Arial" w:cs="Arial"/>
        </w:rPr>
        <w:t xml:space="preserve">had the </w:t>
      </w:r>
      <w:r w:rsidRPr="00D81E9E">
        <w:rPr>
          <w:rFonts w:ascii="Arial" w:hAnsi="Arial" w:cs="Arial"/>
        </w:rPr>
        <w:t xml:space="preserve">most reports </w:t>
      </w:r>
      <w:r w:rsidR="008E172E">
        <w:rPr>
          <w:rFonts w:ascii="Arial" w:hAnsi="Arial" w:cs="Arial"/>
        </w:rPr>
        <w:t>were considered as well as</w:t>
      </w:r>
      <w:r w:rsidRPr="00D81E9E">
        <w:rPr>
          <w:rFonts w:ascii="Arial" w:hAnsi="Arial" w:cs="Arial"/>
        </w:rPr>
        <w:t xml:space="preserve"> issues raised during the extensive stakeholder consultation</w:t>
      </w:r>
      <w:r w:rsidR="00F8735E" w:rsidRPr="00D81E9E">
        <w:rPr>
          <w:rFonts w:ascii="Arial" w:hAnsi="Arial" w:cs="Arial"/>
        </w:rPr>
        <w:t>.</w:t>
      </w:r>
      <w:r w:rsidR="00A83192" w:rsidRPr="00D81E9E">
        <w:rPr>
          <w:rFonts w:ascii="Arial" w:hAnsi="Arial" w:cs="Arial"/>
        </w:rPr>
        <w:t xml:space="preserve"> The</w:t>
      </w:r>
      <w:r w:rsidRPr="00D81E9E">
        <w:rPr>
          <w:rFonts w:ascii="Arial" w:hAnsi="Arial" w:cs="Arial"/>
        </w:rPr>
        <w:t xml:space="preserve"> </w:t>
      </w:r>
      <w:r w:rsidR="00835B34" w:rsidRPr="00D81E9E">
        <w:rPr>
          <w:rFonts w:ascii="Arial" w:hAnsi="Arial" w:cs="Arial"/>
        </w:rPr>
        <w:t xml:space="preserve">draft POCTA Regulations 2019 </w:t>
      </w:r>
      <w:r w:rsidRPr="00D81E9E">
        <w:rPr>
          <w:rFonts w:ascii="Arial" w:hAnsi="Arial" w:cs="Arial"/>
        </w:rPr>
        <w:t>assist in addressing these</w:t>
      </w:r>
      <w:r w:rsidR="00D865B1" w:rsidRPr="00D81E9E">
        <w:rPr>
          <w:rFonts w:ascii="Arial" w:hAnsi="Arial" w:cs="Arial"/>
        </w:rPr>
        <w:t xml:space="preserve"> issues</w:t>
      </w:r>
      <w:r w:rsidRPr="00D81E9E">
        <w:rPr>
          <w:rFonts w:ascii="Arial" w:hAnsi="Arial" w:cs="Arial"/>
        </w:rPr>
        <w:t>.</w:t>
      </w:r>
    </w:p>
    <w:p w14:paraId="4BA358D2" w14:textId="02041830" w:rsidR="00AF2967" w:rsidRPr="00D81E9E" w:rsidRDefault="00AF2967" w:rsidP="00AF2967">
      <w:pPr>
        <w:pStyle w:val="EYBodytextwithparaspace"/>
        <w:rPr>
          <w:rFonts w:ascii="Arial" w:hAnsi="Arial" w:cs="Arial"/>
        </w:rPr>
      </w:pPr>
      <w:r w:rsidRPr="00D81E9E">
        <w:rPr>
          <w:rFonts w:ascii="Arial" w:hAnsi="Arial" w:cs="Arial"/>
        </w:rPr>
        <w:t xml:space="preserve">Under the </w:t>
      </w:r>
      <w:r w:rsidR="00835B34" w:rsidRPr="00D81E9E">
        <w:rPr>
          <w:rFonts w:ascii="Arial" w:hAnsi="Arial" w:cs="Arial"/>
        </w:rPr>
        <w:t>draft POCTA Regulations 2019</w:t>
      </w:r>
      <w:r w:rsidRPr="00D81E9E">
        <w:rPr>
          <w:rFonts w:ascii="Arial" w:hAnsi="Arial" w:cs="Arial"/>
        </w:rPr>
        <w:t xml:space="preserve">, </w:t>
      </w:r>
      <w:r w:rsidR="007221D0" w:rsidRPr="00D81E9E">
        <w:rPr>
          <w:rFonts w:ascii="Arial" w:hAnsi="Arial" w:cs="Arial"/>
        </w:rPr>
        <w:t xml:space="preserve">some trapping approvals </w:t>
      </w:r>
      <w:r w:rsidR="003C7F3D" w:rsidRPr="00D81E9E">
        <w:rPr>
          <w:rFonts w:ascii="Arial" w:hAnsi="Arial" w:cs="Arial"/>
        </w:rPr>
        <w:t>would require t</w:t>
      </w:r>
      <w:r w:rsidR="00C04D5A" w:rsidRPr="00D81E9E">
        <w:rPr>
          <w:rFonts w:ascii="Arial" w:hAnsi="Arial" w:cs="Arial"/>
        </w:rPr>
        <w:t xml:space="preserve">he preparation of an annual report. For example, this </w:t>
      </w:r>
      <w:r w:rsidR="001575BC" w:rsidRPr="00D81E9E">
        <w:rPr>
          <w:rFonts w:ascii="Arial" w:hAnsi="Arial" w:cs="Arial"/>
        </w:rPr>
        <w:t xml:space="preserve">requirement </w:t>
      </w:r>
      <w:r w:rsidR="00C04D5A" w:rsidRPr="00D81E9E">
        <w:rPr>
          <w:rFonts w:ascii="Arial" w:hAnsi="Arial" w:cs="Arial"/>
        </w:rPr>
        <w:t xml:space="preserve">would </w:t>
      </w:r>
      <w:r w:rsidR="00150197" w:rsidRPr="00D81E9E">
        <w:rPr>
          <w:rFonts w:ascii="Arial" w:hAnsi="Arial" w:cs="Arial"/>
        </w:rPr>
        <w:t xml:space="preserve">apply to any approval granted to leave animals </w:t>
      </w:r>
      <w:r w:rsidR="00456076" w:rsidRPr="00D81E9E">
        <w:rPr>
          <w:rFonts w:ascii="Arial" w:hAnsi="Arial" w:cs="Arial"/>
        </w:rPr>
        <w:t>trapped in large leghold traps set for wild dogs</w:t>
      </w:r>
      <w:r w:rsidR="002600FA">
        <w:rPr>
          <w:rFonts w:ascii="Arial" w:hAnsi="Arial" w:cs="Arial"/>
        </w:rPr>
        <w:t xml:space="preserve"> under the Victorian Wild </w:t>
      </w:r>
      <w:r w:rsidR="002600FA">
        <w:rPr>
          <w:rFonts w:ascii="Arial" w:hAnsi="Arial" w:cs="Arial"/>
        </w:rPr>
        <w:tab/>
        <w:t>Dog Program</w:t>
      </w:r>
      <w:r w:rsidR="00456076" w:rsidRPr="00D81E9E">
        <w:rPr>
          <w:rFonts w:ascii="Arial" w:hAnsi="Arial" w:cs="Arial"/>
        </w:rPr>
        <w:t xml:space="preserve"> for up to 72 hours (up to 31 Decembe</w:t>
      </w:r>
      <w:r w:rsidR="002C3097" w:rsidRPr="00D81E9E">
        <w:rPr>
          <w:rFonts w:ascii="Arial" w:hAnsi="Arial" w:cs="Arial"/>
        </w:rPr>
        <w:t>r</w:t>
      </w:r>
      <w:r w:rsidR="00456076" w:rsidRPr="00D81E9E">
        <w:rPr>
          <w:rFonts w:ascii="Arial" w:hAnsi="Arial" w:cs="Arial"/>
        </w:rPr>
        <w:t xml:space="preserve"> 2024)</w:t>
      </w:r>
      <w:r w:rsidR="00A07F6D" w:rsidRPr="00D81E9E">
        <w:rPr>
          <w:rFonts w:ascii="Arial" w:hAnsi="Arial" w:cs="Arial"/>
        </w:rPr>
        <w:t>.</w:t>
      </w:r>
      <w:r w:rsidRPr="00D81E9E">
        <w:rPr>
          <w:rFonts w:ascii="Arial" w:hAnsi="Arial" w:cs="Arial"/>
        </w:rPr>
        <w:t xml:space="preserve"> The data and information obtained from </w:t>
      </w:r>
      <w:r w:rsidR="00CC038D" w:rsidRPr="00D81E9E">
        <w:rPr>
          <w:rFonts w:ascii="Arial" w:hAnsi="Arial" w:cs="Arial"/>
        </w:rPr>
        <w:t xml:space="preserve">these </w:t>
      </w:r>
      <w:r w:rsidRPr="00D81E9E">
        <w:rPr>
          <w:rFonts w:ascii="Arial" w:hAnsi="Arial" w:cs="Arial"/>
        </w:rPr>
        <w:t>report</w:t>
      </w:r>
      <w:r w:rsidR="00CC038D" w:rsidRPr="00D81E9E">
        <w:rPr>
          <w:rFonts w:ascii="Arial" w:hAnsi="Arial" w:cs="Arial"/>
        </w:rPr>
        <w:t>s</w:t>
      </w:r>
      <w:r w:rsidRPr="00D81E9E">
        <w:rPr>
          <w:rFonts w:ascii="Arial" w:hAnsi="Arial" w:cs="Arial"/>
        </w:rPr>
        <w:t xml:space="preserve"> would </w:t>
      </w:r>
      <w:r w:rsidR="004B3221" w:rsidRPr="00D81E9E">
        <w:rPr>
          <w:rFonts w:ascii="Arial" w:hAnsi="Arial" w:cs="Arial"/>
        </w:rPr>
        <w:t xml:space="preserve">assist in </w:t>
      </w:r>
      <w:r w:rsidRPr="00D81E9E">
        <w:rPr>
          <w:rFonts w:ascii="Arial" w:hAnsi="Arial" w:cs="Arial"/>
        </w:rPr>
        <w:t>monitor</w:t>
      </w:r>
      <w:r w:rsidR="004B3221" w:rsidRPr="00D81E9E">
        <w:rPr>
          <w:rFonts w:ascii="Arial" w:hAnsi="Arial" w:cs="Arial"/>
        </w:rPr>
        <w:t>ing</w:t>
      </w:r>
      <w:r w:rsidRPr="00D81E9E">
        <w:rPr>
          <w:rFonts w:ascii="Arial" w:hAnsi="Arial" w:cs="Arial"/>
        </w:rPr>
        <w:t xml:space="preserve"> </w:t>
      </w:r>
      <w:r w:rsidR="004B3221" w:rsidRPr="00D81E9E">
        <w:rPr>
          <w:rFonts w:ascii="Arial" w:hAnsi="Arial" w:cs="Arial"/>
        </w:rPr>
        <w:t xml:space="preserve">the effectiveness of </w:t>
      </w:r>
      <w:r w:rsidR="00C61C36" w:rsidRPr="00D81E9E">
        <w:rPr>
          <w:rFonts w:ascii="Arial" w:hAnsi="Arial" w:cs="Arial"/>
        </w:rPr>
        <w:t xml:space="preserve">the </w:t>
      </w:r>
      <w:r w:rsidR="004B3221" w:rsidRPr="00D81E9E">
        <w:rPr>
          <w:rFonts w:ascii="Arial" w:hAnsi="Arial" w:cs="Arial"/>
        </w:rPr>
        <w:t>t</w:t>
      </w:r>
      <w:r w:rsidR="005A3A30" w:rsidRPr="00D81E9E">
        <w:rPr>
          <w:rFonts w:ascii="Arial" w:hAnsi="Arial" w:cs="Arial"/>
        </w:rPr>
        <w:t>rapping regulations</w:t>
      </w:r>
      <w:r w:rsidRPr="00D81E9E">
        <w:rPr>
          <w:rFonts w:ascii="Arial" w:hAnsi="Arial" w:cs="Arial"/>
        </w:rPr>
        <w:t xml:space="preserve">. </w:t>
      </w:r>
    </w:p>
    <w:p w14:paraId="54934CF9" w14:textId="77777777" w:rsidR="00AB2705" w:rsidRPr="00D81E9E" w:rsidRDefault="00AF2967" w:rsidP="009C5507">
      <w:pPr>
        <w:pStyle w:val="EYBodytextwithparaspace"/>
        <w:rPr>
          <w:rFonts w:ascii="Arial" w:hAnsi="Arial" w:cs="Arial"/>
        </w:rPr>
      </w:pPr>
      <w:r w:rsidRPr="00D81E9E">
        <w:rPr>
          <w:rFonts w:ascii="Arial" w:hAnsi="Arial" w:cs="Arial"/>
        </w:rPr>
        <w:t xml:space="preserve">The requirement for licence and permit holders of rodeos and rodeo schools to complete Animal Welfare Plans where licence and permit holders would demonstrate how they would meet their obligations under the </w:t>
      </w:r>
      <w:r w:rsidR="00074B9B" w:rsidRPr="00D81E9E">
        <w:rPr>
          <w:rFonts w:ascii="Arial" w:hAnsi="Arial" w:cs="Arial"/>
          <w:szCs w:val="20"/>
        </w:rPr>
        <w:t>draft POCTA Regulations 2019</w:t>
      </w:r>
      <w:r w:rsidRPr="00D81E9E">
        <w:rPr>
          <w:rFonts w:ascii="Arial" w:hAnsi="Arial" w:cs="Arial"/>
        </w:rPr>
        <w:t xml:space="preserve">, will also assist with the monitoring and evaluation of animal welfare at rodeos. </w:t>
      </w:r>
      <w:r w:rsidR="009C5507" w:rsidRPr="00D81E9E">
        <w:rPr>
          <w:rFonts w:ascii="Arial" w:hAnsi="Arial" w:cs="Arial"/>
        </w:rPr>
        <w:t xml:space="preserve">In addition, auditing of rodeos and rodeo schools is undertaken and compliance with </w:t>
      </w:r>
      <w:r w:rsidR="001575BC" w:rsidRPr="00D81E9E">
        <w:rPr>
          <w:rFonts w:ascii="Arial" w:hAnsi="Arial" w:cs="Arial"/>
        </w:rPr>
        <w:t xml:space="preserve">licence and permit </w:t>
      </w:r>
      <w:r w:rsidR="009C5507" w:rsidRPr="00D81E9E">
        <w:rPr>
          <w:rFonts w:ascii="Arial" w:hAnsi="Arial" w:cs="Arial"/>
        </w:rPr>
        <w:t xml:space="preserve">conditions is assessed. </w:t>
      </w:r>
    </w:p>
    <w:p w14:paraId="31FCE0BF" w14:textId="77777777" w:rsidR="009C5507" w:rsidRPr="00D81E9E" w:rsidRDefault="000462E3" w:rsidP="009C5507">
      <w:pPr>
        <w:pStyle w:val="EYBodytextwithparaspace"/>
        <w:rPr>
          <w:rFonts w:ascii="Arial" w:hAnsi="Arial" w:cs="Arial"/>
        </w:rPr>
      </w:pPr>
      <w:r w:rsidRPr="00D81E9E">
        <w:rPr>
          <w:rFonts w:ascii="Arial" w:hAnsi="Arial" w:cs="Arial"/>
        </w:rPr>
        <w:t>R</w:t>
      </w:r>
      <w:r w:rsidR="009C5507" w:rsidRPr="00D81E9E">
        <w:rPr>
          <w:rFonts w:ascii="Arial" w:hAnsi="Arial" w:cs="Arial"/>
        </w:rPr>
        <w:t xml:space="preserve">andom checks of the welfare of animals at saleyards and rodeos are </w:t>
      </w:r>
      <w:r w:rsidRPr="00D81E9E">
        <w:rPr>
          <w:rFonts w:ascii="Arial" w:hAnsi="Arial" w:cs="Arial"/>
        </w:rPr>
        <w:t xml:space="preserve">also </w:t>
      </w:r>
      <w:r w:rsidR="009C5507" w:rsidRPr="00D81E9E">
        <w:rPr>
          <w:rFonts w:ascii="Arial" w:hAnsi="Arial" w:cs="Arial"/>
        </w:rPr>
        <w:t>undertaken</w:t>
      </w:r>
      <w:r w:rsidR="00AB2705" w:rsidRPr="00D81E9E">
        <w:rPr>
          <w:rFonts w:ascii="Arial" w:hAnsi="Arial" w:cs="Arial"/>
        </w:rPr>
        <w:t xml:space="preserve"> to monitor animal welfare</w:t>
      </w:r>
      <w:r w:rsidR="009C5507" w:rsidRPr="00D81E9E">
        <w:rPr>
          <w:rFonts w:ascii="Arial" w:hAnsi="Arial" w:cs="Arial"/>
        </w:rPr>
        <w:t xml:space="preserve">. </w:t>
      </w:r>
    </w:p>
    <w:p w14:paraId="4D46D5A1" w14:textId="77777777" w:rsidR="00AF2967" w:rsidRPr="00D81E9E" w:rsidRDefault="00AF2967" w:rsidP="00AF2967">
      <w:pPr>
        <w:pStyle w:val="EYBodytextwithparaspace"/>
        <w:rPr>
          <w:rFonts w:ascii="Arial" w:hAnsi="Arial" w:cs="Arial"/>
        </w:rPr>
      </w:pPr>
      <w:r w:rsidRPr="00D81E9E">
        <w:rPr>
          <w:rFonts w:ascii="Arial" w:hAnsi="Arial" w:cs="Arial"/>
        </w:rPr>
        <w:t xml:space="preserve">AWV officers authorised under Part 3 of </w:t>
      </w:r>
      <w:r w:rsidR="001D1B81" w:rsidRPr="00D81E9E">
        <w:rPr>
          <w:rFonts w:ascii="Arial" w:hAnsi="Arial" w:cs="Arial"/>
        </w:rPr>
        <w:t>the POCTA Act</w:t>
      </w:r>
      <w:r w:rsidRPr="00D81E9E">
        <w:rPr>
          <w:rFonts w:ascii="Arial" w:hAnsi="Arial" w:cs="Arial"/>
        </w:rPr>
        <w:t xml:space="preserve"> audit scientific procedures licence holders and specified animals breeding licence holders, to monitor compliance with the licence conditions and minimum standards specified in the regulations. AWV officers authorised under Part 3 of </w:t>
      </w:r>
      <w:r w:rsidR="001D1B81" w:rsidRPr="00D81E9E">
        <w:rPr>
          <w:rFonts w:ascii="Arial" w:hAnsi="Arial" w:cs="Arial"/>
        </w:rPr>
        <w:t>the POCTA Act</w:t>
      </w:r>
      <w:r w:rsidRPr="00D81E9E">
        <w:rPr>
          <w:rFonts w:ascii="Arial" w:hAnsi="Arial" w:cs="Arial"/>
        </w:rPr>
        <w:t xml:space="preserve"> also receive and monitor details prescribed in the </w:t>
      </w:r>
      <w:r w:rsidR="00074B9B" w:rsidRPr="00D81E9E">
        <w:rPr>
          <w:rFonts w:ascii="Arial" w:hAnsi="Arial" w:cs="Arial"/>
          <w:szCs w:val="20"/>
        </w:rPr>
        <w:t>draft POCTA Regulations 2019</w:t>
      </w:r>
      <w:r w:rsidRPr="00D81E9E">
        <w:rPr>
          <w:rFonts w:ascii="Arial" w:hAnsi="Arial" w:cs="Arial"/>
        </w:rPr>
        <w:t>, of all animals used in scientific procedures and specified animals bred under licence.</w:t>
      </w:r>
    </w:p>
    <w:p w14:paraId="317E5DF3" w14:textId="77777777" w:rsidR="00AF2967" w:rsidRPr="00D81E9E" w:rsidRDefault="00AF2967" w:rsidP="00AF2967">
      <w:pPr>
        <w:pStyle w:val="EYBodytextwithparaspace"/>
        <w:rPr>
          <w:rFonts w:ascii="Arial" w:hAnsi="Arial" w:cs="Arial"/>
          <w:highlight w:val="yellow"/>
        </w:rPr>
      </w:pPr>
      <w:r w:rsidRPr="00D81E9E">
        <w:rPr>
          <w:rFonts w:ascii="Arial" w:hAnsi="Arial" w:cs="Arial"/>
        </w:rPr>
        <w:lastRenderedPageBreak/>
        <w:t xml:space="preserve">As outlined in Chapter 2, the Victorian Government has committed to </w:t>
      </w:r>
      <w:r w:rsidRPr="00D81E9E">
        <w:rPr>
          <w:rFonts w:ascii="Arial" w:hAnsi="Arial" w:cs="Arial"/>
          <w:szCs w:val="20"/>
        </w:rPr>
        <w:t xml:space="preserve">modernising Victoria’s animal welfare laws which includes a review of </w:t>
      </w:r>
      <w:r w:rsidRPr="00D81E9E">
        <w:rPr>
          <w:rFonts w:ascii="Arial" w:hAnsi="Arial" w:cs="Arial"/>
          <w:szCs w:val="20"/>
          <w:lang w:eastAsia="en-AU"/>
        </w:rPr>
        <w:t xml:space="preserve">the POCTA Act. </w:t>
      </w:r>
      <w:r w:rsidRPr="00D81E9E">
        <w:rPr>
          <w:rFonts w:ascii="Arial" w:hAnsi="Arial" w:cs="Arial"/>
        </w:rPr>
        <w:t xml:space="preserve">Under this new modernised animal welfare legislative framework, new regulations will need to be developed. As part of this work the appropriateness, efficiency and effectiveness of the </w:t>
      </w:r>
      <w:r w:rsidR="00940F93" w:rsidRPr="00D81E9E">
        <w:rPr>
          <w:rFonts w:ascii="Arial" w:hAnsi="Arial" w:cs="Arial"/>
        </w:rPr>
        <w:t xml:space="preserve">draft POCTA Regulations 2019 </w:t>
      </w:r>
      <w:r w:rsidRPr="00D81E9E">
        <w:rPr>
          <w:rFonts w:ascii="Arial" w:hAnsi="Arial" w:cs="Arial"/>
        </w:rPr>
        <w:t xml:space="preserve">will be evaluated. </w:t>
      </w:r>
    </w:p>
    <w:p w14:paraId="57E712A9" w14:textId="77777777" w:rsidR="00AF2967" w:rsidRPr="00D81E9E" w:rsidRDefault="00AF2967" w:rsidP="00AF2967">
      <w:pPr>
        <w:pStyle w:val="EYBodytextwithparaspace"/>
        <w:rPr>
          <w:rFonts w:ascii="Arial" w:hAnsi="Arial" w:cs="Arial"/>
          <w:highlight w:val="yellow"/>
        </w:rPr>
      </w:pPr>
    </w:p>
    <w:p w14:paraId="56C3C000" w14:textId="77777777" w:rsidR="00AF2967" w:rsidRPr="00D81E9E" w:rsidRDefault="00AF2967" w:rsidP="00AF2967">
      <w:pPr>
        <w:pStyle w:val="EYHeading1"/>
        <w:rPr>
          <w:rFonts w:ascii="Arial" w:hAnsi="Arial" w:cs="Arial"/>
          <w:color w:val="auto"/>
        </w:rPr>
      </w:pPr>
      <w:bookmarkStart w:id="122" w:name="_Toc13940476"/>
      <w:bookmarkStart w:id="123" w:name="_Toc16761778"/>
      <w:r w:rsidRPr="00D81E9E">
        <w:rPr>
          <w:rFonts w:ascii="Arial" w:hAnsi="Arial" w:cs="Arial"/>
          <w:color w:val="auto"/>
        </w:rPr>
        <w:lastRenderedPageBreak/>
        <w:t>Consultation strategy</w:t>
      </w:r>
      <w:bookmarkEnd w:id="122"/>
      <w:bookmarkEnd w:id="123"/>
    </w:p>
    <w:p w14:paraId="2EA99B57" w14:textId="77777777" w:rsidR="00AF2967" w:rsidRPr="00D81E9E" w:rsidRDefault="00AF2967" w:rsidP="00AF2967">
      <w:pPr>
        <w:pStyle w:val="EYBodytextwithparaspace"/>
        <w:rPr>
          <w:rFonts w:ascii="Arial" w:hAnsi="Arial" w:cs="Arial"/>
        </w:rPr>
      </w:pPr>
      <w:r w:rsidRPr="00D81E9E">
        <w:rPr>
          <w:rFonts w:ascii="Arial" w:hAnsi="Arial" w:cs="Arial"/>
        </w:rPr>
        <w:t xml:space="preserve">The making of </w:t>
      </w:r>
      <w:r w:rsidR="00D2614B" w:rsidRPr="00D81E9E">
        <w:rPr>
          <w:rFonts w:ascii="Arial" w:hAnsi="Arial" w:cs="Arial"/>
        </w:rPr>
        <w:t xml:space="preserve">the </w:t>
      </w:r>
      <w:r w:rsidR="00D2614B" w:rsidRPr="00D81E9E">
        <w:rPr>
          <w:rFonts w:ascii="Arial" w:hAnsi="Arial" w:cs="Arial"/>
          <w:szCs w:val="20"/>
        </w:rPr>
        <w:t xml:space="preserve">draft POCTA Regulations 2019 </w:t>
      </w:r>
      <w:r w:rsidR="00D2614B" w:rsidRPr="00D81E9E">
        <w:rPr>
          <w:rFonts w:ascii="Arial" w:hAnsi="Arial" w:cs="Arial"/>
        </w:rPr>
        <w:t>has been</w:t>
      </w:r>
      <w:r w:rsidRPr="00D81E9E">
        <w:rPr>
          <w:rFonts w:ascii="Arial" w:hAnsi="Arial" w:cs="Arial"/>
        </w:rPr>
        <w:t xml:space="preserve"> an extensive process</w:t>
      </w:r>
      <w:r w:rsidR="00C61C36" w:rsidRPr="00D81E9E">
        <w:rPr>
          <w:rFonts w:ascii="Arial" w:hAnsi="Arial" w:cs="Arial"/>
        </w:rPr>
        <w:t xml:space="preserve"> which</w:t>
      </w:r>
      <w:r w:rsidRPr="00D81E9E">
        <w:rPr>
          <w:rFonts w:ascii="Arial" w:hAnsi="Arial" w:cs="Arial"/>
        </w:rPr>
        <w:t xml:space="preserve"> began in July 2018. The development of the </w:t>
      </w:r>
      <w:r w:rsidR="00D2614B" w:rsidRPr="00D81E9E">
        <w:rPr>
          <w:rFonts w:ascii="Arial" w:hAnsi="Arial" w:cs="Arial"/>
          <w:szCs w:val="20"/>
        </w:rPr>
        <w:t xml:space="preserve">draft POCTA Regulations 2019 </w:t>
      </w:r>
      <w:r w:rsidRPr="00D81E9E">
        <w:rPr>
          <w:rFonts w:ascii="Arial" w:hAnsi="Arial" w:cs="Arial"/>
        </w:rPr>
        <w:t>has been informed by consultation with a broad range of stakeholders, including industry, representative bodies</w:t>
      </w:r>
      <w:r w:rsidR="00613A25" w:rsidRPr="00D81E9E">
        <w:rPr>
          <w:rFonts w:ascii="Arial" w:hAnsi="Arial" w:cs="Arial"/>
        </w:rPr>
        <w:t>, animal welfare organisations</w:t>
      </w:r>
      <w:r w:rsidRPr="00D81E9E">
        <w:rPr>
          <w:rFonts w:ascii="Arial" w:hAnsi="Arial" w:cs="Arial"/>
        </w:rPr>
        <w:t xml:space="preserve"> and government. Consultation was used to identify the areas of major concern with the </w:t>
      </w:r>
      <w:r w:rsidR="00925288" w:rsidRPr="00D81E9E">
        <w:rPr>
          <w:rFonts w:ascii="Arial" w:hAnsi="Arial" w:cs="Arial"/>
          <w:szCs w:val="20"/>
        </w:rPr>
        <w:t>POCTA Regulations 2008</w:t>
      </w:r>
      <w:r w:rsidRPr="00D81E9E">
        <w:rPr>
          <w:rFonts w:ascii="Arial" w:hAnsi="Arial" w:cs="Arial"/>
        </w:rPr>
        <w:t xml:space="preserve"> (as </w:t>
      </w:r>
      <w:r w:rsidRPr="001A2165">
        <w:rPr>
          <w:rFonts w:ascii="Arial" w:hAnsi="Arial" w:cs="Arial"/>
        </w:rPr>
        <w:t xml:space="preserve">detailed in </w:t>
      </w:r>
      <w:r w:rsidR="00C92CB0" w:rsidRPr="001A2165">
        <w:rPr>
          <w:rFonts w:ascii="Arial" w:hAnsi="Arial" w:cs="Arial"/>
        </w:rPr>
        <w:t>section 3.4</w:t>
      </w:r>
      <w:r w:rsidRPr="001A2165">
        <w:rPr>
          <w:rFonts w:ascii="Arial" w:hAnsi="Arial" w:cs="Arial"/>
        </w:rPr>
        <w:t>) and to understand the impacts of the options considered.</w:t>
      </w:r>
    </w:p>
    <w:p w14:paraId="3BB91C31" w14:textId="77777777" w:rsidR="007C5985" w:rsidRPr="00D81E9E" w:rsidRDefault="00603A39" w:rsidP="007C5985">
      <w:pPr>
        <w:pStyle w:val="EYBodytextwithparaspace"/>
        <w:rPr>
          <w:rFonts w:ascii="Arial" w:hAnsi="Arial" w:cs="Arial"/>
        </w:rPr>
      </w:pPr>
      <w:r w:rsidRPr="00D81E9E">
        <w:rPr>
          <w:rFonts w:ascii="Arial" w:hAnsi="Arial" w:cs="Arial"/>
        </w:rPr>
        <w:t>W</w:t>
      </w:r>
      <w:r w:rsidR="00AF2967" w:rsidRPr="00D81E9E">
        <w:rPr>
          <w:rFonts w:ascii="Arial" w:hAnsi="Arial" w:cs="Arial"/>
        </w:rPr>
        <w:t xml:space="preserve">orkshops were held with stakeholders to discuss </w:t>
      </w:r>
      <w:r w:rsidR="00284E5A" w:rsidRPr="00D81E9E">
        <w:rPr>
          <w:rFonts w:ascii="Arial" w:hAnsi="Arial" w:cs="Arial"/>
        </w:rPr>
        <w:t>key areas</w:t>
      </w:r>
      <w:r w:rsidR="007F3043" w:rsidRPr="00D81E9E">
        <w:rPr>
          <w:rFonts w:ascii="Arial" w:hAnsi="Arial" w:cs="Arial"/>
        </w:rPr>
        <w:t xml:space="preserve"> </w:t>
      </w:r>
      <w:r w:rsidR="003B1480">
        <w:rPr>
          <w:rFonts w:ascii="Arial" w:hAnsi="Arial" w:cs="Arial"/>
        </w:rPr>
        <w:t>of concern</w:t>
      </w:r>
      <w:r w:rsidR="00AF2967" w:rsidRPr="00D81E9E">
        <w:rPr>
          <w:rFonts w:ascii="Arial" w:hAnsi="Arial" w:cs="Arial"/>
        </w:rPr>
        <w:t xml:space="preserve">. </w:t>
      </w:r>
      <w:r w:rsidR="007C5985" w:rsidRPr="00D81E9E">
        <w:rPr>
          <w:rFonts w:ascii="Arial" w:hAnsi="Arial" w:cs="Arial"/>
        </w:rPr>
        <w:t>Representatives attended on behalf of:</w:t>
      </w:r>
    </w:p>
    <w:p w14:paraId="477B577F"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Animal industry organisations</w:t>
      </w:r>
      <w:r w:rsidR="00A20E57" w:rsidRPr="00D81E9E">
        <w:rPr>
          <w:rFonts w:ascii="Arial" w:hAnsi="Arial" w:cs="Arial"/>
        </w:rPr>
        <w:t>.</w:t>
      </w:r>
    </w:p>
    <w:p w14:paraId="61D878DA"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Nature reserve managers</w:t>
      </w:r>
      <w:r w:rsidR="00A20E57" w:rsidRPr="00D81E9E">
        <w:rPr>
          <w:rFonts w:ascii="Arial" w:hAnsi="Arial" w:cs="Arial"/>
        </w:rPr>
        <w:t>.</w:t>
      </w:r>
    </w:p>
    <w:p w14:paraId="48A13B9B"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Electronic collar manufacturers</w:t>
      </w:r>
      <w:r w:rsidR="00A20E57" w:rsidRPr="00D81E9E">
        <w:rPr>
          <w:rFonts w:ascii="Arial" w:hAnsi="Arial" w:cs="Arial"/>
        </w:rPr>
        <w:t>.</w:t>
      </w:r>
    </w:p>
    <w:p w14:paraId="6C787F2D"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Rodent trap manufacturers</w:t>
      </w:r>
      <w:r w:rsidR="00A20E57" w:rsidRPr="00D81E9E">
        <w:rPr>
          <w:rFonts w:ascii="Arial" w:hAnsi="Arial" w:cs="Arial"/>
        </w:rPr>
        <w:t>.</w:t>
      </w:r>
    </w:p>
    <w:p w14:paraId="65B3C154"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Unincorporated areas</w:t>
      </w:r>
      <w:r w:rsidR="00A20E57" w:rsidRPr="00D81E9E">
        <w:rPr>
          <w:rFonts w:ascii="Arial" w:hAnsi="Arial" w:cs="Arial"/>
        </w:rPr>
        <w:t>.</w:t>
      </w:r>
    </w:p>
    <w:p w14:paraId="3C0CA795"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Dog trainers</w:t>
      </w:r>
      <w:r w:rsidR="00A20E57" w:rsidRPr="00D81E9E">
        <w:rPr>
          <w:rFonts w:ascii="Arial" w:hAnsi="Arial" w:cs="Arial"/>
        </w:rPr>
        <w:t>.</w:t>
      </w:r>
    </w:p>
    <w:p w14:paraId="4C85C077"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Research scientists</w:t>
      </w:r>
      <w:r w:rsidR="00A20E57" w:rsidRPr="00D81E9E">
        <w:rPr>
          <w:rFonts w:ascii="Arial" w:hAnsi="Arial" w:cs="Arial"/>
        </w:rPr>
        <w:t>.</w:t>
      </w:r>
    </w:p>
    <w:p w14:paraId="42357E0E"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Enforcement organisations</w:t>
      </w:r>
      <w:r w:rsidR="00A20E57" w:rsidRPr="00D81E9E">
        <w:rPr>
          <w:rFonts w:ascii="Arial" w:hAnsi="Arial" w:cs="Arial"/>
        </w:rPr>
        <w:t>.</w:t>
      </w:r>
    </w:p>
    <w:p w14:paraId="1931BD59"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Animal welfare and conservation groups</w:t>
      </w:r>
      <w:r w:rsidR="00A20E57" w:rsidRPr="00D81E9E">
        <w:rPr>
          <w:rFonts w:ascii="Arial" w:hAnsi="Arial" w:cs="Arial"/>
        </w:rPr>
        <w:t>.</w:t>
      </w:r>
    </w:p>
    <w:p w14:paraId="2439C624" w14:textId="77777777" w:rsidR="007C5985" w:rsidRPr="00D81E9E" w:rsidRDefault="001E43A1" w:rsidP="00327B1B">
      <w:pPr>
        <w:pStyle w:val="EYBodytextwithparaspace"/>
        <w:numPr>
          <w:ilvl w:val="0"/>
          <w:numId w:val="61"/>
        </w:numPr>
        <w:rPr>
          <w:rFonts w:ascii="Arial" w:hAnsi="Arial" w:cs="Arial"/>
        </w:rPr>
      </w:pPr>
      <w:r w:rsidRPr="00D81E9E">
        <w:rPr>
          <w:rFonts w:ascii="Arial" w:hAnsi="Arial" w:cs="Arial"/>
        </w:rPr>
        <w:t xml:space="preserve">The veterinary </w:t>
      </w:r>
      <w:r w:rsidR="007C5985" w:rsidRPr="00D81E9E">
        <w:rPr>
          <w:rFonts w:ascii="Arial" w:hAnsi="Arial" w:cs="Arial"/>
        </w:rPr>
        <w:t>profession</w:t>
      </w:r>
      <w:r w:rsidR="00A20E57" w:rsidRPr="00D81E9E">
        <w:rPr>
          <w:rFonts w:ascii="Arial" w:hAnsi="Arial" w:cs="Arial"/>
        </w:rPr>
        <w:t>.</w:t>
      </w:r>
    </w:p>
    <w:p w14:paraId="57731F81"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Pest controllers</w:t>
      </w:r>
      <w:r w:rsidR="00A20E57" w:rsidRPr="00D81E9E">
        <w:rPr>
          <w:rFonts w:ascii="Arial" w:hAnsi="Arial" w:cs="Arial"/>
        </w:rPr>
        <w:t>.</w:t>
      </w:r>
    </w:p>
    <w:p w14:paraId="768C7C30" w14:textId="77777777" w:rsidR="007C5985" w:rsidRPr="00D81E9E" w:rsidRDefault="007C5985" w:rsidP="00327B1B">
      <w:pPr>
        <w:pStyle w:val="EYBodytextwithparaspace"/>
        <w:numPr>
          <w:ilvl w:val="0"/>
          <w:numId w:val="61"/>
        </w:numPr>
        <w:rPr>
          <w:rFonts w:ascii="Arial" w:hAnsi="Arial" w:cs="Arial"/>
        </w:rPr>
      </w:pPr>
      <w:r w:rsidRPr="00D81E9E">
        <w:rPr>
          <w:rFonts w:ascii="Arial" w:hAnsi="Arial" w:cs="Arial"/>
        </w:rPr>
        <w:t>Rodeo operators.</w:t>
      </w:r>
    </w:p>
    <w:p w14:paraId="068545F6" w14:textId="77777777" w:rsidR="00284E5A" w:rsidRPr="00D81E9E" w:rsidRDefault="00284E5A" w:rsidP="00327B1B">
      <w:pPr>
        <w:pStyle w:val="EYBodytextwithparaspace"/>
        <w:numPr>
          <w:ilvl w:val="0"/>
          <w:numId w:val="61"/>
        </w:numPr>
        <w:rPr>
          <w:rFonts w:ascii="Arial" w:hAnsi="Arial" w:cs="Arial"/>
        </w:rPr>
      </w:pPr>
      <w:r w:rsidRPr="00D81E9E">
        <w:rPr>
          <w:rFonts w:ascii="Arial" w:hAnsi="Arial" w:cs="Arial"/>
        </w:rPr>
        <w:t>Government agencies</w:t>
      </w:r>
      <w:r w:rsidR="003B1480">
        <w:rPr>
          <w:rFonts w:ascii="Arial" w:hAnsi="Arial" w:cs="Arial"/>
        </w:rPr>
        <w:t>.</w:t>
      </w:r>
    </w:p>
    <w:p w14:paraId="1B760889" w14:textId="75AC6CFB" w:rsidR="000B3552" w:rsidRDefault="00AF2967" w:rsidP="00AF2967">
      <w:pPr>
        <w:pStyle w:val="EYBodytextwithparaspace"/>
        <w:rPr>
          <w:rFonts w:ascii="Arial" w:hAnsi="Arial" w:cs="Arial"/>
        </w:rPr>
      </w:pPr>
      <w:r w:rsidRPr="00D81E9E">
        <w:rPr>
          <w:rFonts w:ascii="Arial" w:hAnsi="Arial" w:cs="Arial"/>
        </w:rPr>
        <w:t xml:space="preserve">A survey of local councils was undertaken by AWV to understand the key areas of concern with the </w:t>
      </w:r>
      <w:r w:rsidR="00925288" w:rsidRPr="00D81E9E">
        <w:rPr>
          <w:rFonts w:ascii="Arial" w:hAnsi="Arial" w:cs="Arial"/>
        </w:rPr>
        <w:t>POCTA Regulations 2008</w:t>
      </w:r>
      <w:r w:rsidRPr="00D81E9E">
        <w:rPr>
          <w:rFonts w:ascii="Arial" w:hAnsi="Arial" w:cs="Arial"/>
        </w:rPr>
        <w:t xml:space="preserve">. A total of 79 Councils were surveyed, with 43 responding (a response rate of 54.4%). </w:t>
      </w:r>
    </w:p>
    <w:p w14:paraId="54DDB03E" w14:textId="4065C544" w:rsidR="00AF2967" w:rsidRPr="00D81E9E" w:rsidRDefault="00AF2967" w:rsidP="00AF2967">
      <w:pPr>
        <w:pStyle w:val="EYBodytextwithparaspace"/>
        <w:rPr>
          <w:rFonts w:ascii="Arial" w:hAnsi="Arial" w:cs="Arial"/>
        </w:rPr>
      </w:pPr>
      <w:r w:rsidRPr="00D81E9E">
        <w:rPr>
          <w:rFonts w:ascii="Arial" w:hAnsi="Arial" w:cs="Arial"/>
        </w:rPr>
        <w:t>A survey of scientific procedures licence holders was also undertaken (in 201</w:t>
      </w:r>
      <w:r w:rsidR="00897909">
        <w:rPr>
          <w:rFonts w:ascii="Arial" w:hAnsi="Arial" w:cs="Arial"/>
        </w:rPr>
        <w:t>9</w:t>
      </w:r>
      <w:r w:rsidRPr="00D81E9E">
        <w:rPr>
          <w:rFonts w:ascii="Arial" w:hAnsi="Arial" w:cs="Arial"/>
        </w:rPr>
        <w:t>) by AWV to further understand issues that were identified through earlier consultation, relat</w:t>
      </w:r>
      <w:r w:rsidR="00067392" w:rsidRPr="00D81E9E">
        <w:rPr>
          <w:rFonts w:ascii="Arial" w:hAnsi="Arial" w:cs="Arial"/>
        </w:rPr>
        <w:t>ing</w:t>
      </w:r>
      <w:r w:rsidRPr="00D81E9E">
        <w:rPr>
          <w:rFonts w:ascii="Arial" w:hAnsi="Arial" w:cs="Arial"/>
        </w:rPr>
        <w:t xml:space="preserve"> to Part 4 (Scientific Procedures) of the POCTA Regulations</w:t>
      </w:r>
      <w:r w:rsidR="00AF3E4A" w:rsidRPr="00D81E9E">
        <w:rPr>
          <w:rFonts w:ascii="Arial" w:hAnsi="Arial" w:cs="Arial"/>
        </w:rPr>
        <w:t xml:space="preserve"> 2008</w:t>
      </w:r>
      <w:r w:rsidRPr="00D81E9E">
        <w:rPr>
          <w:rFonts w:ascii="Arial" w:hAnsi="Arial" w:cs="Arial"/>
        </w:rPr>
        <w:t xml:space="preserve">. </w:t>
      </w:r>
      <w:r w:rsidR="00A16252" w:rsidRPr="00D81E9E">
        <w:rPr>
          <w:rFonts w:ascii="Arial" w:hAnsi="Arial" w:cs="Arial"/>
        </w:rPr>
        <w:t>The</w:t>
      </w:r>
      <w:r w:rsidRPr="00D81E9E">
        <w:rPr>
          <w:rFonts w:ascii="Arial" w:hAnsi="Arial" w:cs="Arial"/>
        </w:rPr>
        <w:t xml:space="preserve"> survey </w:t>
      </w:r>
      <w:r w:rsidR="00A16252" w:rsidRPr="00D81E9E">
        <w:rPr>
          <w:rFonts w:ascii="Arial" w:hAnsi="Arial" w:cs="Arial"/>
        </w:rPr>
        <w:t>was</w:t>
      </w:r>
      <w:r w:rsidRPr="00D81E9E">
        <w:rPr>
          <w:rFonts w:ascii="Arial" w:hAnsi="Arial" w:cs="Arial"/>
        </w:rPr>
        <w:t xml:space="preserve"> sent to 382 recipients</w:t>
      </w:r>
      <w:r w:rsidR="002A639D" w:rsidRPr="00D81E9E">
        <w:rPr>
          <w:rFonts w:ascii="Arial" w:hAnsi="Arial" w:cs="Arial"/>
        </w:rPr>
        <w:t xml:space="preserve">, </w:t>
      </w:r>
      <w:r w:rsidRPr="00D81E9E">
        <w:rPr>
          <w:rFonts w:ascii="Arial" w:hAnsi="Arial" w:cs="Arial"/>
        </w:rPr>
        <w:t>includ</w:t>
      </w:r>
      <w:r w:rsidR="002A639D" w:rsidRPr="00D81E9E">
        <w:rPr>
          <w:rFonts w:ascii="Arial" w:hAnsi="Arial" w:cs="Arial"/>
        </w:rPr>
        <w:t>ing</w:t>
      </w:r>
      <w:r w:rsidRPr="00D81E9E">
        <w:rPr>
          <w:rFonts w:ascii="Arial" w:hAnsi="Arial" w:cs="Arial"/>
        </w:rPr>
        <w:t xml:space="preserve"> 293 on behalf of licence holder</w:t>
      </w:r>
      <w:r w:rsidR="00CE1B41" w:rsidRPr="00D81E9E">
        <w:rPr>
          <w:rFonts w:ascii="Arial" w:hAnsi="Arial" w:cs="Arial"/>
        </w:rPr>
        <w:t>s</w:t>
      </w:r>
      <w:r w:rsidRPr="00D81E9E">
        <w:rPr>
          <w:rFonts w:ascii="Arial" w:hAnsi="Arial" w:cs="Arial"/>
        </w:rPr>
        <w:t xml:space="preserve"> (emailed to licence nominees and licensing officers) and 89 representatives of AEC</w:t>
      </w:r>
      <w:r w:rsidR="00067392" w:rsidRPr="00D81E9E">
        <w:rPr>
          <w:rFonts w:ascii="Arial" w:hAnsi="Arial" w:cs="Arial"/>
        </w:rPr>
        <w:t>s</w:t>
      </w:r>
      <w:r w:rsidRPr="00D81E9E">
        <w:rPr>
          <w:rFonts w:ascii="Arial" w:hAnsi="Arial" w:cs="Arial"/>
        </w:rPr>
        <w:t>. With 85 responses, this represented a response rate of 22.25%.</w:t>
      </w:r>
    </w:p>
    <w:p w14:paraId="57BF2A17" w14:textId="77777777" w:rsidR="00AF2967" w:rsidRPr="00D81E9E" w:rsidRDefault="00AF2967" w:rsidP="00AF2967">
      <w:pPr>
        <w:pStyle w:val="EYBodytextwithparaspace"/>
        <w:rPr>
          <w:rFonts w:ascii="Arial" w:hAnsi="Arial" w:cs="Arial"/>
        </w:rPr>
      </w:pPr>
      <w:r w:rsidRPr="00D81E9E">
        <w:rPr>
          <w:rFonts w:ascii="Arial" w:hAnsi="Arial" w:cs="Arial"/>
        </w:rPr>
        <w:t xml:space="preserve">The outcomes of the workshops </w:t>
      </w:r>
      <w:r w:rsidR="00241451" w:rsidRPr="00D81E9E">
        <w:rPr>
          <w:rFonts w:ascii="Arial" w:hAnsi="Arial" w:cs="Arial"/>
        </w:rPr>
        <w:t xml:space="preserve">and </w:t>
      </w:r>
      <w:r w:rsidRPr="00D81E9E">
        <w:rPr>
          <w:rFonts w:ascii="Arial" w:hAnsi="Arial" w:cs="Arial"/>
        </w:rPr>
        <w:t xml:space="preserve">the survey results were used to identify </w:t>
      </w:r>
      <w:r w:rsidR="00D670E2" w:rsidRPr="00D81E9E">
        <w:rPr>
          <w:rFonts w:ascii="Arial" w:hAnsi="Arial" w:cs="Arial"/>
        </w:rPr>
        <w:t>what aspects of</w:t>
      </w:r>
      <w:r w:rsidRPr="00D81E9E">
        <w:rPr>
          <w:rFonts w:ascii="Arial" w:hAnsi="Arial" w:cs="Arial"/>
        </w:rPr>
        <w:t xml:space="preserve"> the</w:t>
      </w:r>
      <w:r w:rsidR="009822BC" w:rsidRPr="00D81E9E">
        <w:rPr>
          <w:rFonts w:ascii="Arial" w:hAnsi="Arial" w:cs="Arial"/>
        </w:rPr>
        <w:t xml:space="preserve"> </w:t>
      </w:r>
      <w:r w:rsidRPr="00D81E9E">
        <w:rPr>
          <w:rFonts w:ascii="Arial" w:hAnsi="Arial" w:cs="Arial"/>
        </w:rPr>
        <w:t xml:space="preserve">POCTA Regulations </w:t>
      </w:r>
      <w:r w:rsidR="00AF3E4A" w:rsidRPr="00D81E9E">
        <w:rPr>
          <w:rFonts w:ascii="Arial" w:hAnsi="Arial" w:cs="Arial"/>
        </w:rPr>
        <w:t xml:space="preserve">2008 </w:t>
      </w:r>
      <w:r w:rsidR="00A50761" w:rsidRPr="00D81E9E">
        <w:rPr>
          <w:rFonts w:ascii="Arial" w:hAnsi="Arial" w:cs="Arial"/>
        </w:rPr>
        <w:t>should be changed</w:t>
      </w:r>
      <w:r w:rsidRPr="00D81E9E">
        <w:rPr>
          <w:rFonts w:ascii="Arial" w:hAnsi="Arial" w:cs="Arial"/>
        </w:rPr>
        <w:t xml:space="preserve">. This informed the options development for this RIS. Once the options were developed, </w:t>
      </w:r>
      <w:r w:rsidR="00015E4A" w:rsidRPr="00D81E9E">
        <w:rPr>
          <w:rFonts w:ascii="Arial" w:hAnsi="Arial" w:cs="Arial"/>
        </w:rPr>
        <w:t xml:space="preserve">a number of organisations were </w:t>
      </w:r>
      <w:r w:rsidRPr="00D81E9E">
        <w:rPr>
          <w:rFonts w:ascii="Arial" w:hAnsi="Arial" w:cs="Arial"/>
        </w:rPr>
        <w:t>consult</w:t>
      </w:r>
      <w:r w:rsidR="00015E4A" w:rsidRPr="00D81E9E">
        <w:rPr>
          <w:rFonts w:ascii="Arial" w:hAnsi="Arial" w:cs="Arial"/>
        </w:rPr>
        <w:t>ed</w:t>
      </w:r>
      <w:r w:rsidRPr="00D81E9E">
        <w:rPr>
          <w:rFonts w:ascii="Arial" w:hAnsi="Arial" w:cs="Arial"/>
        </w:rPr>
        <w:t xml:space="preserve"> </w:t>
      </w:r>
      <w:r w:rsidR="004963CE" w:rsidRPr="00D81E9E">
        <w:rPr>
          <w:rFonts w:ascii="Arial" w:hAnsi="Arial" w:cs="Arial"/>
        </w:rPr>
        <w:t xml:space="preserve">in order </w:t>
      </w:r>
      <w:r w:rsidRPr="00D81E9E">
        <w:rPr>
          <w:rFonts w:ascii="Arial" w:hAnsi="Arial" w:cs="Arial"/>
        </w:rPr>
        <w:t xml:space="preserve">to gather </w:t>
      </w:r>
      <w:r w:rsidR="004963CE" w:rsidRPr="00D81E9E">
        <w:rPr>
          <w:rFonts w:ascii="Arial" w:hAnsi="Arial" w:cs="Arial"/>
        </w:rPr>
        <w:t xml:space="preserve">data and </w:t>
      </w:r>
      <w:r w:rsidRPr="00D81E9E">
        <w:rPr>
          <w:rFonts w:ascii="Arial" w:hAnsi="Arial" w:cs="Arial"/>
        </w:rPr>
        <w:t>information on the impacts of the proposed options. The organisations consulted were:</w:t>
      </w:r>
    </w:p>
    <w:p w14:paraId="5BBE9FF3" w14:textId="77777777" w:rsidR="00AF2967" w:rsidRPr="00D81E9E" w:rsidRDefault="00AF2967"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Australian Environm</w:t>
      </w:r>
      <w:r w:rsidR="00165538" w:rsidRPr="00D81E9E">
        <w:rPr>
          <w:rFonts w:ascii="Arial" w:hAnsi="Arial" w:cs="Arial"/>
        </w:rPr>
        <w:t>ental Pest Managers Association</w:t>
      </w:r>
      <w:r w:rsidR="00A20E57" w:rsidRPr="00D81E9E">
        <w:rPr>
          <w:rFonts w:ascii="Arial" w:hAnsi="Arial" w:cs="Arial"/>
        </w:rPr>
        <w:t>.</w:t>
      </w:r>
    </w:p>
    <w:p w14:paraId="3B0B2730" w14:textId="77777777" w:rsidR="00AF2967" w:rsidRPr="00D81E9E" w:rsidRDefault="00AF2967"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Au</w:t>
      </w:r>
      <w:r w:rsidR="00165538" w:rsidRPr="00D81E9E">
        <w:rPr>
          <w:rFonts w:ascii="Arial" w:hAnsi="Arial" w:cs="Arial"/>
        </w:rPr>
        <w:t>stralian Veterinary Association</w:t>
      </w:r>
      <w:r w:rsidR="00A20E57" w:rsidRPr="00D81E9E">
        <w:rPr>
          <w:rFonts w:ascii="Arial" w:hAnsi="Arial" w:cs="Arial"/>
        </w:rPr>
        <w:t>.</w:t>
      </w:r>
    </w:p>
    <w:p w14:paraId="35EB2438" w14:textId="77777777" w:rsidR="00AF2967" w:rsidRPr="00D81E9E" w:rsidRDefault="00AF2967"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lastRenderedPageBreak/>
        <w:t>Department of Enviro</w:t>
      </w:r>
      <w:r w:rsidR="00165538" w:rsidRPr="00D81E9E">
        <w:rPr>
          <w:rFonts w:ascii="Arial" w:hAnsi="Arial" w:cs="Arial"/>
        </w:rPr>
        <w:t>nment, Land, Water and Planning</w:t>
      </w:r>
      <w:r w:rsidR="00A20E57" w:rsidRPr="00D81E9E">
        <w:rPr>
          <w:rFonts w:ascii="Arial" w:hAnsi="Arial" w:cs="Arial"/>
        </w:rPr>
        <w:t>.</w:t>
      </w:r>
    </w:p>
    <w:p w14:paraId="18D952A3" w14:textId="77777777" w:rsidR="00AF2967" w:rsidRPr="00D81E9E" w:rsidRDefault="00AF2967"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Department</w:t>
      </w:r>
      <w:r w:rsidR="00165538" w:rsidRPr="00D81E9E">
        <w:rPr>
          <w:rFonts w:ascii="Arial" w:hAnsi="Arial" w:cs="Arial"/>
        </w:rPr>
        <w:t xml:space="preserve"> of Jobs, Precincts and Regions</w:t>
      </w:r>
      <w:r w:rsidR="00A20E57" w:rsidRPr="00D81E9E">
        <w:rPr>
          <w:rFonts w:ascii="Arial" w:hAnsi="Arial" w:cs="Arial"/>
        </w:rPr>
        <w:t>.</w:t>
      </w:r>
    </w:p>
    <w:p w14:paraId="6443E5F8" w14:textId="77777777" w:rsidR="00AF2967" w:rsidRPr="00D81E9E" w:rsidRDefault="00165538"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Jensan Farm Services</w:t>
      </w:r>
      <w:r w:rsidR="00A20E57" w:rsidRPr="00D81E9E">
        <w:rPr>
          <w:rFonts w:ascii="Arial" w:hAnsi="Arial" w:cs="Arial"/>
        </w:rPr>
        <w:t>.</w:t>
      </w:r>
    </w:p>
    <w:p w14:paraId="1BDA421F" w14:textId="77777777" w:rsidR="00AF2967" w:rsidRPr="00D81E9E" w:rsidRDefault="00165538" w:rsidP="00327B1B">
      <w:pPr>
        <w:pStyle w:val="ListParagraph"/>
        <w:numPr>
          <w:ilvl w:val="0"/>
          <w:numId w:val="59"/>
        </w:numPr>
        <w:autoSpaceDE/>
        <w:autoSpaceDN/>
        <w:adjustRightInd/>
        <w:spacing w:after="240" w:line="259" w:lineRule="auto"/>
        <w:ind w:left="714" w:hanging="357"/>
        <w:contextualSpacing w:val="0"/>
        <w:rPr>
          <w:rFonts w:ascii="Arial" w:hAnsi="Arial" w:cs="Arial"/>
        </w:rPr>
      </w:pPr>
      <w:r w:rsidRPr="00D81E9E">
        <w:rPr>
          <w:rFonts w:ascii="Arial" w:hAnsi="Arial" w:cs="Arial"/>
        </w:rPr>
        <w:t xml:space="preserve">Victorian </w:t>
      </w:r>
      <w:r w:rsidR="00220DDB" w:rsidRPr="00D81E9E">
        <w:rPr>
          <w:rFonts w:ascii="Arial" w:hAnsi="Arial" w:cs="Arial"/>
        </w:rPr>
        <w:t xml:space="preserve">Farmers </w:t>
      </w:r>
      <w:r w:rsidRPr="00D81E9E">
        <w:rPr>
          <w:rFonts w:ascii="Arial" w:hAnsi="Arial" w:cs="Arial"/>
        </w:rPr>
        <w:t>Federation</w:t>
      </w:r>
      <w:r w:rsidR="00A20E57" w:rsidRPr="00D81E9E">
        <w:rPr>
          <w:rFonts w:ascii="Arial" w:hAnsi="Arial" w:cs="Arial"/>
        </w:rPr>
        <w:t>.</w:t>
      </w:r>
    </w:p>
    <w:p w14:paraId="1F276FBD" w14:textId="77777777" w:rsidR="00AF2967" w:rsidRPr="00D81E9E" w:rsidRDefault="00AF2967" w:rsidP="00327B1B">
      <w:pPr>
        <w:pStyle w:val="ListParagraph"/>
        <w:numPr>
          <w:ilvl w:val="0"/>
          <w:numId w:val="59"/>
        </w:numPr>
        <w:autoSpaceDE/>
        <w:autoSpaceDN/>
        <w:adjustRightInd/>
        <w:spacing w:after="160" w:line="259" w:lineRule="auto"/>
        <w:rPr>
          <w:rFonts w:ascii="Arial" w:hAnsi="Arial" w:cs="Arial"/>
        </w:rPr>
      </w:pPr>
      <w:r w:rsidRPr="00D81E9E">
        <w:rPr>
          <w:rFonts w:ascii="Arial" w:hAnsi="Arial" w:cs="Arial"/>
        </w:rPr>
        <w:t>Wildlife Victoria.</w:t>
      </w:r>
    </w:p>
    <w:p w14:paraId="46F65C48" w14:textId="77777777" w:rsidR="00AF2967" w:rsidRPr="00D81E9E" w:rsidRDefault="00AF2967" w:rsidP="00AF2967">
      <w:pPr>
        <w:pStyle w:val="EYBodytextwithparaspace"/>
        <w:rPr>
          <w:rFonts w:ascii="Arial" w:hAnsi="Arial" w:cs="Arial"/>
        </w:rPr>
      </w:pPr>
      <w:r w:rsidRPr="00D81E9E">
        <w:rPr>
          <w:rFonts w:ascii="Arial" w:hAnsi="Arial" w:cs="Arial"/>
        </w:rPr>
        <w:t xml:space="preserve">This RIS represents another step in the consultation process and AWV welcomes comments or suggestions with respect to the nature, extent, and likely impacts of the </w:t>
      </w:r>
      <w:r w:rsidR="002860B3" w:rsidRPr="00D81E9E">
        <w:rPr>
          <w:rFonts w:ascii="Arial" w:hAnsi="Arial" w:cs="Arial"/>
          <w:szCs w:val="20"/>
        </w:rPr>
        <w:t>draft POCTA Regulations 2019</w:t>
      </w:r>
      <w:r w:rsidRPr="00D81E9E">
        <w:rPr>
          <w:rFonts w:ascii="Arial" w:hAnsi="Arial" w:cs="Arial"/>
        </w:rPr>
        <w:t xml:space="preserve">, and any variations that may improve the overall quality of the </w:t>
      </w:r>
      <w:r w:rsidR="002860B3" w:rsidRPr="00D81E9E">
        <w:rPr>
          <w:rFonts w:ascii="Arial" w:hAnsi="Arial" w:cs="Arial"/>
          <w:szCs w:val="20"/>
        </w:rPr>
        <w:t>draft POCTA Regulations 2019</w:t>
      </w:r>
      <w:r w:rsidRPr="00D81E9E">
        <w:rPr>
          <w:rFonts w:ascii="Arial" w:hAnsi="Arial" w:cs="Arial"/>
        </w:rPr>
        <w:t>.</w:t>
      </w:r>
    </w:p>
    <w:p w14:paraId="743F1FF4" w14:textId="7EFAFF43" w:rsidR="00AF2967" w:rsidRPr="00D81E9E" w:rsidRDefault="00AF2967" w:rsidP="00AF2967">
      <w:pPr>
        <w:pStyle w:val="EYBodytextwithparaspace"/>
        <w:rPr>
          <w:rFonts w:ascii="Arial" w:hAnsi="Arial" w:cs="Arial"/>
        </w:rPr>
      </w:pPr>
      <w:r w:rsidRPr="00D81E9E">
        <w:rPr>
          <w:rFonts w:ascii="Arial" w:hAnsi="Arial" w:cs="Arial"/>
        </w:rPr>
        <w:t xml:space="preserve">The </w:t>
      </w:r>
      <w:r w:rsidRPr="00D81E9E">
        <w:rPr>
          <w:rFonts w:ascii="Arial" w:hAnsi="Arial" w:cs="Arial"/>
          <w:i/>
        </w:rPr>
        <w:t>Subordinate Legislation Act 1994</w:t>
      </w:r>
      <w:r w:rsidRPr="00D81E9E">
        <w:rPr>
          <w:rFonts w:ascii="Arial" w:hAnsi="Arial" w:cs="Arial"/>
        </w:rPr>
        <w:t xml:space="preserve"> requires that the public be given at least 28 days to provide comments or submissions</w:t>
      </w:r>
      <w:r w:rsidR="00047C22">
        <w:rPr>
          <w:rFonts w:ascii="Arial" w:hAnsi="Arial" w:cs="Arial"/>
        </w:rPr>
        <w:t>.</w:t>
      </w:r>
      <w:r w:rsidRPr="00D81E9E">
        <w:rPr>
          <w:rFonts w:ascii="Arial" w:hAnsi="Arial" w:cs="Arial"/>
        </w:rPr>
        <w:t xml:space="preserve"> </w:t>
      </w:r>
      <w:r w:rsidR="001D245F" w:rsidRPr="00D81E9E">
        <w:rPr>
          <w:rFonts w:ascii="Arial" w:hAnsi="Arial" w:cs="Arial"/>
        </w:rPr>
        <w:t>Members of the public will</w:t>
      </w:r>
      <w:r w:rsidR="00E40FD6">
        <w:rPr>
          <w:rFonts w:ascii="Arial" w:hAnsi="Arial" w:cs="Arial"/>
        </w:rPr>
        <w:t>, therefore,</w:t>
      </w:r>
      <w:r w:rsidR="001D245F" w:rsidRPr="00D81E9E">
        <w:rPr>
          <w:rFonts w:ascii="Arial" w:hAnsi="Arial" w:cs="Arial"/>
        </w:rPr>
        <w:t xml:space="preserve"> have a total of 28 days to comment on this RIS</w:t>
      </w:r>
      <w:r w:rsidR="00047C22">
        <w:rPr>
          <w:rFonts w:ascii="Arial" w:hAnsi="Arial" w:cs="Arial"/>
        </w:rPr>
        <w:t xml:space="preserve"> and </w:t>
      </w:r>
      <w:r w:rsidR="00E40FD6">
        <w:rPr>
          <w:rFonts w:ascii="Arial" w:hAnsi="Arial" w:cs="Arial"/>
        </w:rPr>
        <w:t>t</w:t>
      </w:r>
      <w:r w:rsidR="00047C22" w:rsidRPr="00D81E9E">
        <w:rPr>
          <w:rFonts w:ascii="Arial" w:hAnsi="Arial" w:cs="Arial"/>
        </w:rPr>
        <w:t xml:space="preserve">he </w:t>
      </w:r>
      <w:r w:rsidR="00047C22" w:rsidRPr="00D81E9E">
        <w:rPr>
          <w:rFonts w:ascii="Arial" w:hAnsi="Arial" w:cs="Arial"/>
          <w:szCs w:val="20"/>
        </w:rPr>
        <w:t>draft POCTA Regulations 2019</w:t>
      </w:r>
      <w:r w:rsidR="00E40FD6">
        <w:rPr>
          <w:rFonts w:ascii="Arial" w:hAnsi="Arial" w:cs="Arial"/>
        </w:rPr>
        <w:t>.</w:t>
      </w:r>
    </w:p>
    <w:p w14:paraId="34B9BFC3" w14:textId="77777777" w:rsidR="00AF2967" w:rsidRPr="00D81E9E" w:rsidRDefault="00AF2967" w:rsidP="00AF2967">
      <w:pPr>
        <w:pStyle w:val="EYBodytextwithparaspace"/>
        <w:rPr>
          <w:rFonts w:ascii="Arial" w:hAnsi="Arial" w:cs="Arial"/>
        </w:rPr>
      </w:pPr>
    </w:p>
    <w:p w14:paraId="54FE79E0" w14:textId="77777777" w:rsidR="00405987" w:rsidRDefault="00405987" w:rsidP="00AF2967">
      <w:pPr>
        <w:autoSpaceDE/>
        <w:autoSpaceDN/>
        <w:adjustRightInd/>
        <w:spacing w:after="160" w:line="259" w:lineRule="auto"/>
        <w:rPr>
          <w:rFonts w:ascii="Arial" w:hAnsi="Arial" w:cs="Arial"/>
        </w:rPr>
        <w:sectPr w:rsidR="00405987" w:rsidSect="00C9750C">
          <w:pgSz w:w="11909" w:h="16834" w:code="9"/>
          <w:pgMar w:top="1440" w:right="1440" w:bottom="1440" w:left="1440" w:header="720" w:footer="720" w:gutter="0"/>
          <w:cols w:space="720"/>
          <w:docGrid w:linePitch="360"/>
        </w:sectPr>
      </w:pPr>
    </w:p>
    <w:p w14:paraId="41965EA4" w14:textId="77777777" w:rsidR="00405987" w:rsidRPr="003A2457" w:rsidRDefault="00405987" w:rsidP="00405987">
      <w:pPr>
        <w:pStyle w:val="EYAppendix"/>
        <w:rPr>
          <w:rFonts w:ascii="Arial" w:hAnsi="Arial" w:cs="Arial"/>
          <w:color w:val="auto"/>
        </w:rPr>
      </w:pPr>
      <w:bookmarkStart w:id="124" w:name="_Toc16761779"/>
      <w:r w:rsidRPr="003A2457">
        <w:rPr>
          <w:rFonts w:ascii="Arial" w:hAnsi="Arial" w:cs="Arial"/>
          <w:color w:val="auto"/>
        </w:rPr>
        <w:lastRenderedPageBreak/>
        <w:t>Example Fee Calculation</w:t>
      </w:r>
      <w:bookmarkEnd w:id="124"/>
    </w:p>
    <w:p w14:paraId="40B9925E" w14:textId="4BB62533" w:rsidR="00405987" w:rsidRDefault="00405987" w:rsidP="00405987">
      <w:pPr>
        <w:pStyle w:val="Caption"/>
      </w:pPr>
      <w:r>
        <w:t xml:space="preserve">Table </w:t>
      </w:r>
      <w:r>
        <w:fldChar w:fldCharType="begin"/>
      </w:r>
      <w:r>
        <w:instrText xml:space="preserve"> SEQ Table \* ARABIC </w:instrText>
      </w:r>
      <w:r>
        <w:fldChar w:fldCharType="separate"/>
      </w:r>
      <w:r w:rsidR="001A7DC7">
        <w:rPr>
          <w:noProof/>
        </w:rPr>
        <w:t>17</w:t>
      </w:r>
      <w:r>
        <w:fldChar w:fldCharType="end"/>
      </w:r>
      <w:r>
        <w:t>: Fee calculations for scientific procedures premises licences (2016 dollars – i.e. updated fee units result in higher nominal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3544"/>
        <w:gridCol w:w="992"/>
        <w:gridCol w:w="1134"/>
        <w:gridCol w:w="891"/>
        <w:gridCol w:w="1054"/>
        <w:gridCol w:w="1243"/>
        <w:gridCol w:w="1067"/>
        <w:gridCol w:w="1025"/>
        <w:gridCol w:w="1067"/>
        <w:gridCol w:w="1025"/>
        <w:gridCol w:w="1071"/>
        <w:gridCol w:w="1243"/>
        <w:gridCol w:w="1071"/>
        <w:gridCol w:w="1239"/>
      </w:tblGrid>
      <w:tr w:rsidR="00405987" w:rsidRPr="00125DA2" w14:paraId="784D9E1E" w14:textId="77777777" w:rsidTr="00602036">
        <w:trPr>
          <w:trHeight w:val="1240"/>
        </w:trPr>
        <w:tc>
          <w:tcPr>
            <w:tcW w:w="778" w:type="pct"/>
            <w:shd w:val="clear" w:color="auto" w:fill="BFBFBF"/>
            <w:noWrap/>
            <w:vAlign w:val="center"/>
            <w:hideMark/>
          </w:tcPr>
          <w:p w14:paraId="2A31035B"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 xml:space="preserve">Activity </w:t>
            </w:r>
          </w:p>
        </w:tc>
        <w:tc>
          <w:tcPr>
            <w:tcW w:w="847" w:type="pct"/>
            <w:shd w:val="clear" w:color="auto" w:fill="BFBFBF"/>
            <w:noWrap/>
            <w:vAlign w:val="center"/>
            <w:hideMark/>
          </w:tcPr>
          <w:p w14:paraId="355A806B"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Additional comments</w:t>
            </w:r>
          </w:p>
        </w:tc>
        <w:tc>
          <w:tcPr>
            <w:tcW w:w="237" w:type="pct"/>
            <w:shd w:val="clear" w:color="auto" w:fill="BFBFBF"/>
            <w:noWrap/>
            <w:vAlign w:val="center"/>
            <w:hideMark/>
          </w:tcPr>
          <w:p w14:paraId="6BFD51D9" w14:textId="77777777" w:rsidR="00405987" w:rsidRPr="00125DA2" w:rsidRDefault="00405987" w:rsidP="00F72725">
            <w:pPr>
              <w:autoSpaceDE/>
              <w:autoSpaceDN/>
              <w:adjustRightInd/>
              <w:jc w:val="center"/>
              <w:rPr>
                <w:rFonts w:ascii="Arial" w:hAnsi="Arial" w:cs="Arial"/>
                <w:b/>
                <w:sz w:val="18"/>
                <w:szCs w:val="18"/>
                <w:lang w:eastAsia="en-AU"/>
              </w:rPr>
            </w:pPr>
            <w:r w:rsidRPr="00125DA2">
              <w:rPr>
                <w:rFonts w:ascii="Arial" w:hAnsi="Arial" w:cs="Arial"/>
                <w:b/>
                <w:sz w:val="18"/>
                <w:szCs w:val="18"/>
                <w:lang w:eastAsia="en-AU"/>
              </w:rPr>
              <w:t>VPS category</w:t>
            </w:r>
          </w:p>
        </w:tc>
        <w:tc>
          <w:tcPr>
            <w:tcW w:w="271" w:type="pct"/>
            <w:shd w:val="clear" w:color="auto" w:fill="BFBFBF"/>
            <w:noWrap/>
            <w:vAlign w:val="center"/>
            <w:hideMark/>
          </w:tcPr>
          <w:p w14:paraId="7039EEE2"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H</w:t>
            </w:r>
            <w:r>
              <w:rPr>
                <w:rFonts w:ascii="Arial" w:hAnsi="Arial" w:cs="Arial"/>
                <w:b/>
                <w:sz w:val="18"/>
                <w:szCs w:val="18"/>
                <w:lang w:eastAsia="en-AU"/>
              </w:rPr>
              <w:t>ou</w:t>
            </w:r>
            <w:r w:rsidRPr="00125DA2">
              <w:rPr>
                <w:rFonts w:ascii="Arial" w:hAnsi="Arial" w:cs="Arial"/>
                <w:b/>
                <w:sz w:val="18"/>
                <w:szCs w:val="18"/>
                <w:lang w:eastAsia="en-AU"/>
              </w:rPr>
              <w:t>rly Charge out rate</w:t>
            </w:r>
          </w:p>
        </w:tc>
        <w:tc>
          <w:tcPr>
            <w:tcW w:w="213" w:type="pct"/>
            <w:shd w:val="clear" w:color="auto" w:fill="BFBFBF"/>
            <w:noWrap/>
            <w:vAlign w:val="center"/>
            <w:hideMark/>
          </w:tcPr>
          <w:p w14:paraId="798E5A72"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Raw time</w:t>
            </w:r>
          </w:p>
        </w:tc>
        <w:tc>
          <w:tcPr>
            <w:tcW w:w="252" w:type="pct"/>
            <w:shd w:val="clear" w:color="auto" w:fill="BFBFBF"/>
            <w:vAlign w:val="center"/>
            <w:hideMark/>
          </w:tcPr>
          <w:p w14:paraId="6530BB7A"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Adjusted time with weighted year-based multiplier</w:t>
            </w:r>
          </w:p>
        </w:tc>
        <w:tc>
          <w:tcPr>
            <w:tcW w:w="297" w:type="pct"/>
            <w:shd w:val="clear" w:color="auto" w:fill="BFBFBF"/>
            <w:vAlign w:val="center"/>
            <w:hideMark/>
          </w:tcPr>
          <w:p w14:paraId="19951F19"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Total cost of activity weighted average</w:t>
            </w:r>
          </w:p>
        </w:tc>
        <w:tc>
          <w:tcPr>
            <w:tcW w:w="255" w:type="pct"/>
            <w:shd w:val="clear" w:color="auto" w:fill="BFBFBF"/>
            <w:vAlign w:val="center"/>
            <w:hideMark/>
          </w:tcPr>
          <w:p w14:paraId="08D6CB84"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Ad</w:t>
            </w:r>
            <w:r>
              <w:rPr>
                <w:rFonts w:ascii="Arial" w:hAnsi="Arial" w:cs="Arial"/>
                <w:b/>
                <w:sz w:val="18"/>
                <w:szCs w:val="18"/>
                <w:lang w:eastAsia="en-AU"/>
              </w:rPr>
              <w:t>j</w:t>
            </w:r>
            <w:r w:rsidRPr="00125DA2">
              <w:rPr>
                <w:rFonts w:ascii="Arial" w:hAnsi="Arial" w:cs="Arial"/>
                <w:b/>
                <w:sz w:val="18"/>
                <w:szCs w:val="18"/>
                <w:lang w:eastAsia="en-AU"/>
              </w:rPr>
              <w:t>usted time with 1 year multipl</w:t>
            </w:r>
            <w:r>
              <w:rPr>
                <w:rFonts w:ascii="Arial" w:hAnsi="Arial" w:cs="Arial"/>
                <w:b/>
                <w:sz w:val="18"/>
                <w:szCs w:val="18"/>
                <w:lang w:eastAsia="en-AU"/>
              </w:rPr>
              <w:t>i</w:t>
            </w:r>
            <w:r w:rsidRPr="00125DA2">
              <w:rPr>
                <w:rFonts w:ascii="Arial" w:hAnsi="Arial" w:cs="Arial"/>
                <w:b/>
                <w:sz w:val="18"/>
                <w:szCs w:val="18"/>
                <w:lang w:eastAsia="en-AU"/>
              </w:rPr>
              <w:t>er</w:t>
            </w:r>
          </w:p>
        </w:tc>
        <w:tc>
          <w:tcPr>
            <w:tcW w:w="245" w:type="pct"/>
            <w:shd w:val="clear" w:color="auto" w:fill="BFBFBF"/>
            <w:vAlign w:val="center"/>
            <w:hideMark/>
          </w:tcPr>
          <w:p w14:paraId="334A3ABB"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Total cost of activity for 1 year licence</w:t>
            </w:r>
          </w:p>
        </w:tc>
        <w:tc>
          <w:tcPr>
            <w:tcW w:w="255" w:type="pct"/>
            <w:shd w:val="clear" w:color="auto" w:fill="BFBFBF"/>
            <w:vAlign w:val="center"/>
            <w:hideMark/>
          </w:tcPr>
          <w:p w14:paraId="41BBDF1E"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Ad</w:t>
            </w:r>
            <w:r>
              <w:rPr>
                <w:rFonts w:ascii="Arial" w:hAnsi="Arial" w:cs="Arial"/>
                <w:b/>
                <w:sz w:val="18"/>
                <w:szCs w:val="18"/>
                <w:lang w:eastAsia="en-AU"/>
              </w:rPr>
              <w:t>j</w:t>
            </w:r>
            <w:r w:rsidRPr="00125DA2">
              <w:rPr>
                <w:rFonts w:ascii="Arial" w:hAnsi="Arial" w:cs="Arial"/>
                <w:b/>
                <w:sz w:val="18"/>
                <w:szCs w:val="18"/>
                <w:lang w:eastAsia="en-AU"/>
              </w:rPr>
              <w:t>usted time with 2 year multipl</w:t>
            </w:r>
            <w:r>
              <w:rPr>
                <w:rFonts w:ascii="Arial" w:hAnsi="Arial" w:cs="Arial"/>
                <w:b/>
                <w:sz w:val="18"/>
                <w:szCs w:val="18"/>
                <w:lang w:eastAsia="en-AU"/>
              </w:rPr>
              <w:t>i</w:t>
            </w:r>
            <w:r w:rsidRPr="00125DA2">
              <w:rPr>
                <w:rFonts w:ascii="Arial" w:hAnsi="Arial" w:cs="Arial"/>
                <w:b/>
                <w:sz w:val="18"/>
                <w:szCs w:val="18"/>
                <w:lang w:eastAsia="en-AU"/>
              </w:rPr>
              <w:t>er</w:t>
            </w:r>
          </w:p>
        </w:tc>
        <w:tc>
          <w:tcPr>
            <w:tcW w:w="245" w:type="pct"/>
            <w:shd w:val="clear" w:color="auto" w:fill="BFBFBF"/>
            <w:vAlign w:val="center"/>
            <w:hideMark/>
          </w:tcPr>
          <w:p w14:paraId="5F6B4ACD"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Total cost of activity for 2 year licence</w:t>
            </w:r>
          </w:p>
        </w:tc>
        <w:tc>
          <w:tcPr>
            <w:tcW w:w="256" w:type="pct"/>
            <w:shd w:val="clear" w:color="auto" w:fill="BFBFBF"/>
            <w:vAlign w:val="center"/>
            <w:hideMark/>
          </w:tcPr>
          <w:p w14:paraId="32219090"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Ad</w:t>
            </w:r>
            <w:r>
              <w:rPr>
                <w:rFonts w:ascii="Arial" w:hAnsi="Arial" w:cs="Arial"/>
                <w:b/>
                <w:sz w:val="18"/>
                <w:szCs w:val="18"/>
                <w:lang w:eastAsia="en-AU"/>
              </w:rPr>
              <w:t>j</w:t>
            </w:r>
            <w:r w:rsidRPr="00125DA2">
              <w:rPr>
                <w:rFonts w:ascii="Arial" w:hAnsi="Arial" w:cs="Arial"/>
                <w:b/>
                <w:sz w:val="18"/>
                <w:szCs w:val="18"/>
                <w:lang w:eastAsia="en-AU"/>
              </w:rPr>
              <w:t>usted time with 3 year multipl</w:t>
            </w:r>
            <w:r>
              <w:rPr>
                <w:rFonts w:ascii="Arial" w:hAnsi="Arial" w:cs="Arial"/>
                <w:b/>
                <w:sz w:val="18"/>
                <w:szCs w:val="18"/>
                <w:lang w:eastAsia="en-AU"/>
              </w:rPr>
              <w:t>i</w:t>
            </w:r>
            <w:r w:rsidRPr="00125DA2">
              <w:rPr>
                <w:rFonts w:ascii="Arial" w:hAnsi="Arial" w:cs="Arial"/>
                <w:b/>
                <w:sz w:val="18"/>
                <w:szCs w:val="18"/>
                <w:lang w:eastAsia="en-AU"/>
              </w:rPr>
              <w:t>er</w:t>
            </w:r>
          </w:p>
        </w:tc>
        <w:tc>
          <w:tcPr>
            <w:tcW w:w="297" w:type="pct"/>
            <w:shd w:val="clear" w:color="auto" w:fill="BFBFBF"/>
            <w:vAlign w:val="center"/>
            <w:hideMark/>
          </w:tcPr>
          <w:p w14:paraId="4CB3A1FA"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Total cost of activity for 3 year licence</w:t>
            </w:r>
          </w:p>
        </w:tc>
        <w:tc>
          <w:tcPr>
            <w:tcW w:w="256" w:type="pct"/>
            <w:shd w:val="clear" w:color="auto" w:fill="BFBFBF"/>
            <w:vAlign w:val="center"/>
            <w:hideMark/>
          </w:tcPr>
          <w:p w14:paraId="2259E078"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Ad</w:t>
            </w:r>
            <w:r>
              <w:rPr>
                <w:rFonts w:ascii="Arial" w:hAnsi="Arial" w:cs="Arial"/>
                <w:b/>
                <w:sz w:val="18"/>
                <w:szCs w:val="18"/>
                <w:lang w:eastAsia="en-AU"/>
              </w:rPr>
              <w:t>j</w:t>
            </w:r>
            <w:r w:rsidRPr="00125DA2">
              <w:rPr>
                <w:rFonts w:ascii="Arial" w:hAnsi="Arial" w:cs="Arial"/>
                <w:b/>
                <w:sz w:val="18"/>
                <w:szCs w:val="18"/>
                <w:lang w:eastAsia="en-AU"/>
              </w:rPr>
              <w:t>usted time with 4 year multipl</w:t>
            </w:r>
            <w:r>
              <w:rPr>
                <w:rFonts w:ascii="Arial" w:hAnsi="Arial" w:cs="Arial"/>
                <w:b/>
                <w:sz w:val="18"/>
                <w:szCs w:val="18"/>
                <w:lang w:eastAsia="en-AU"/>
              </w:rPr>
              <w:t>i</w:t>
            </w:r>
            <w:r w:rsidRPr="00125DA2">
              <w:rPr>
                <w:rFonts w:ascii="Arial" w:hAnsi="Arial" w:cs="Arial"/>
                <w:b/>
                <w:sz w:val="18"/>
                <w:szCs w:val="18"/>
                <w:lang w:eastAsia="en-AU"/>
              </w:rPr>
              <w:t>er</w:t>
            </w:r>
          </w:p>
        </w:tc>
        <w:tc>
          <w:tcPr>
            <w:tcW w:w="296" w:type="pct"/>
            <w:shd w:val="clear" w:color="auto" w:fill="BFBFBF"/>
            <w:vAlign w:val="center"/>
            <w:hideMark/>
          </w:tcPr>
          <w:p w14:paraId="6D051D9A"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Total cost of activity for 4 year licence</w:t>
            </w:r>
          </w:p>
        </w:tc>
      </w:tr>
      <w:tr w:rsidR="00405987" w:rsidRPr="00125DA2" w14:paraId="46B79604" w14:textId="77777777" w:rsidTr="00602036">
        <w:trPr>
          <w:trHeight w:val="310"/>
        </w:trPr>
        <w:tc>
          <w:tcPr>
            <w:tcW w:w="778" w:type="pct"/>
            <w:shd w:val="clear" w:color="auto" w:fill="auto"/>
            <w:vAlign w:val="center"/>
            <w:hideMark/>
          </w:tcPr>
          <w:p w14:paraId="54B7EACB"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New Licence application advice</w:t>
            </w:r>
          </w:p>
        </w:tc>
        <w:tc>
          <w:tcPr>
            <w:tcW w:w="847" w:type="pct"/>
            <w:shd w:val="clear" w:color="auto" w:fill="auto"/>
            <w:vAlign w:val="center"/>
            <w:hideMark/>
          </w:tcPr>
          <w:p w14:paraId="2EB75E5D"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4BABEFD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1E1D3E6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62F00F2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52" w:type="pct"/>
            <w:shd w:val="clear" w:color="auto" w:fill="auto"/>
            <w:noWrap/>
            <w:vAlign w:val="center"/>
            <w:hideMark/>
          </w:tcPr>
          <w:p w14:paraId="2E82DA5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97" w:type="pct"/>
            <w:shd w:val="clear" w:color="auto" w:fill="auto"/>
            <w:noWrap/>
            <w:vAlign w:val="center"/>
            <w:hideMark/>
          </w:tcPr>
          <w:p w14:paraId="6CFED66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$32.10</w:t>
            </w:r>
          </w:p>
        </w:tc>
        <w:tc>
          <w:tcPr>
            <w:tcW w:w="255" w:type="pct"/>
            <w:shd w:val="clear" w:color="auto" w:fill="auto"/>
            <w:noWrap/>
            <w:vAlign w:val="center"/>
            <w:hideMark/>
          </w:tcPr>
          <w:p w14:paraId="077514D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45" w:type="pct"/>
            <w:shd w:val="clear" w:color="auto" w:fill="BFBFBF"/>
            <w:noWrap/>
            <w:vAlign w:val="center"/>
            <w:hideMark/>
          </w:tcPr>
          <w:p w14:paraId="31ADAF6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$32.10</w:t>
            </w:r>
          </w:p>
        </w:tc>
        <w:tc>
          <w:tcPr>
            <w:tcW w:w="255" w:type="pct"/>
            <w:shd w:val="clear" w:color="auto" w:fill="auto"/>
            <w:noWrap/>
            <w:vAlign w:val="center"/>
            <w:hideMark/>
          </w:tcPr>
          <w:p w14:paraId="6F2F1C2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45" w:type="pct"/>
            <w:shd w:val="clear" w:color="auto" w:fill="BFBFBF"/>
            <w:noWrap/>
            <w:vAlign w:val="center"/>
            <w:hideMark/>
          </w:tcPr>
          <w:p w14:paraId="7D58935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$32.10</w:t>
            </w:r>
          </w:p>
        </w:tc>
        <w:tc>
          <w:tcPr>
            <w:tcW w:w="256" w:type="pct"/>
            <w:shd w:val="clear" w:color="auto" w:fill="auto"/>
            <w:noWrap/>
            <w:vAlign w:val="center"/>
            <w:hideMark/>
          </w:tcPr>
          <w:p w14:paraId="4A190B8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97" w:type="pct"/>
            <w:shd w:val="clear" w:color="auto" w:fill="BFBFBF"/>
            <w:noWrap/>
            <w:vAlign w:val="center"/>
            <w:hideMark/>
          </w:tcPr>
          <w:p w14:paraId="3DDB35C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$32.10</w:t>
            </w:r>
          </w:p>
        </w:tc>
        <w:tc>
          <w:tcPr>
            <w:tcW w:w="256" w:type="pct"/>
            <w:shd w:val="clear" w:color="auto" w:fill="auto"/>
            <w:noWrap/>
            <w:vAlign w:val="center"/>
            <w:hideMark/>
          </w:tcPr>
          <w:p w14:paraId="1DAB961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96" w:type="pct"/>
            <w:shd w:val="clear" w:color="auto" w:fill="BFBFBF"/>
            <w:noWrap/>
            <w:vAlign w:val="center"/>
            <w:hideMark/>
          </w:tcPr>
          <w:p w14:paraId="5AA9FF6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$32.10</w:t>
            </w:r>
          </w:p>
        </w:tc>
      </w:tr>
      <w:tr w:rsidR="00405987" w:rsidRPr="00125DA2" w14:paraId="5256704E" w14:textId="77777777" w:rsidTr="00602036">
        <w:trPr>
          <w:trHeight w:val="310"/>
        </w:trPr>
        <w:tc>
          <w:tcPr>
            <w:tcW w:w="778" w:type="pct"/>
            <w:shd w:val="clear" w:color="auto" w:fill="auto"/>
            <w:vAlign w:val="center"/>
            <w:hideMark/>
          </w:tcPr>
          <w:p w14:paraId="0C02E682"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New Licence application data entry</w:t>
            </w:r>
          </w:p>
        </w:tc>
        <w:tc>
          <w:tcPr>
            <w:tcW w:w="847" w:type="pct"/>
            <w:shd w:val="clear" w:color="auto" w:fill="auto"/>
            <w:vAlign w:val="center"/>
            <w:hideMark/>
          </w:tcPr>
          <w:p w14:paraId="6651AE8A"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Time to record licence details, premises and AECs.</w:t>
            </w:r>
          </w:p>
        </w:tc>
        <w:tc>
          <w:tcPr>
            <w:tcW w:w="237" w:type="pct"/>
            <w:shd w:val="clear" w:color="auto" w:fill="auto"/>
            <w:noWrap/>
            <w:vAlign w:val="center"/>
            <w:hideMark/>
          </w:tcPr>
          <w:p w14:paraId="66A1CF8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68A26CD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3A3754C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1.04</w:t>
            </w:r>
          </w:p>
        </w:tc>
        <w:tc>
          <w:tcPr>
            <w:tcW w:w="252" w:type="pct"/>
            <w:shd w:val="clear" w:color="auto" w:fill="auto"/>
            <w:noWrap/>
            <w:vAlign w:val="center"/>
            <w:hideMark/>
          </w:tcPr>
          <w:p w14:paraId="77BCC8E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1.04</w:t>
            </w:r>
          </w:p>
        </w:tc>
        <w:tc>
          <w:tcPr>
            <w:tcW w:w="297" w:type="pct"/>
            <w:shd w:val="clear" w:color="auto" w:fill="auto"/>
            <w:noWrap/>
            <w:vAlign w:val="center"/>
            <w:hideMark/>
          </w:tcPr>
          <w:p w14:paraId="2074725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$66.52</w:t>
            </w:r>
          </w:p>
        </w:tc>
        <w:tc>
          <w:tcPr>
            <w:tcW w:w="255" w:type="pct"/>
            <w:shd w:val="clear" w:color="auto" w:fill="auto"/>
            <w:noWrap/>
            <w:vAlign w:val="center"/>
            <w:hideMark/>
          </w:tcPr>
          <w:p w14:paraId="2E52D8B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1.04</w:t>
            </w:r>
          </w:p>
        </w:tc>
        <w:tc>
          <w:tcPr>
            <w:tcW w:w="245" w:type="pct"/>
            <w:shd w:val="clear" w:color="auto" w:fill="BFBFBF"/>
            <w:noWrap/>
            <w:vAlign w:val="center"/>
            <w:hideMark/>
          </w:tcPr>
          <w:p w14:paraId="3B50699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$66.52</w:t>
            </w:r>
          </w:p>
        </w:tc>
        <w:tc>
          <w:tcPr>
            <w:tcW w:w="255" w:type="pct"/>
            <w:shd w:val="clear" w:color="auto" w:fill="auto"/>
            <w:noWrap/>
            <w:vAlign w:val="center"/>
            <w:hideMark/>
          </w:tcPr>
          <w:p w14:paraId="16EF13B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1.04</w:t>
            </w:r>
          </w:p>
        </w:tc>
        <w:tc>
          <w:tcPr>
            <w:tcW w:w="245" w:type="pct"/>
            <w:shd w:val="clear" w:color="auto" w:fill="BFBFBF"/>
            <w:noWrap/>
            <w:vAlign w:val="center"/>
            <w:hideMark/>
          </w:tcPr>
          <w:p w14:paraId="6CD4B2E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$66.52</w:t>
            </w:r>
          </w:p>
        </w:tc>
        <w:tc>
          <w:tcPr>
            <w:tcW w:w="256" w:type="pct"/>
            <w:shd w:val="clear" w:color="auto" w:fill="auto"/>
            <w:noWrap/>
            <w:vAlign w:val="center"/>
            <w:hideMark/>
          </w:tcPr>
          <w:p w14:paraId="36E0ADE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1.04</w:t>
            </w:r>
          </w:p>
        </w:tc>
        <w:tc>
          <w:tcPr>
            <w:tcW w:w="297" w:type="pct"/>
            <w:shd w:val="clear" w:color="auto" w:fill="BFBFBF"/>
            <w:noWrap/>
            <w:vAlign w:val="center"/>
            <w:hideMark/>
          </w:tcPr>
          <w:p w14:paraId="647B2F6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$66.52</w:t>
            </w:r>
          </w:p>
        </w:tc>
        <w:tc>
          <w:tcPr>
            <w:tcW w:w="256" w:type="pct"/>
            <w:shd w:val="clear" w:color="auto" w:fill="auto"/>
            <w:noWrap/>
            <w:vAlign w:val="center"/>
            <w:hideMark/>
          </w:tcPr>
          <w:p w14:paraId="64D5A79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1.04</w:t>
            </w:r>
          </w:p>
        </w:tc>
        <w:tc>
          <w:tcPr>
            <w:tcW w:w="296" w:type="pct"/>
            <w:shd w:val="clear" w:color="auto" w:fill="BFBFBF"/>
            <w:noWrap/>
            <w:vAlign w:val="center"/>
            <w:hideMark/>
          </w:tcPr>
          <w:p w14:paraId="738BB97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$66.52</w:t>
            </w:r>
          </w:p>
        </w:tc>
      </w:tr>
      <w:tr w:rsidR="00405987" w:rsidRPr="00125DA2" w14:paraId="004BA266" w14:textId="77777777" w:rsidTr="00602036">
        <w:trPr>
          <w:trHeight w:val="620"/>
        </w:trPr>
        <w:tc>
          <w:tcPr>
            <w:tcW w:w="778" w:type="pct"/>
            <w:shd w:val="clear" w:color="auto" w:fill="auto"/>
            <w:vAlign w:val="center"/>
            <w:hideMark/>
          </w:tcPr>
          <w:p w14:paraId="591F402B"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New licence finance management</w:t>
            </w:r>
          </w:p>
        </w:tc>
        <w:tc>
          <w:tcPr>
            <w:tcW w:w="847" w:type="pct"/>
            <w:shd w:val="clear" w:color="auto" w:fill="auto"/>
            <w:vAlign w:val="center"/>
            <w:hideMark/>
          </w:tcPr>
          <w:p w14:paraId="1EED97AD"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Finance - apply to create customer, create invoice, process invoice.</w:t>
            </w:r>
          </w:p>
        </w:tc>
        <w:tc>
          <w:tcPr>
            <w:tcW w:w="237" w:type="pct"/>
            <w:shd w:val="clear" w:color="auto" w:fill="auto"/>
            <w:noWrap/>
            <w:vAlign w:val="center"/>
            <w:hideMark/>
          </w:tcPr>
          <w:p w14:paraId="1BE08A7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102C96B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199E35F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52" w:type="pct"/>
            <w:shd w:val="clear" w:color="auto" w:fill="auto"/>
            <w:noWrap/>
            <w:vAlign w:val="center"/>
            <w:hideMark/>
          </w:tcPr>
          <w:p w14:paraId="6588C52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auto"/>
            <w:noWrap/>
            <w:vAlign w:val="center"/>
            <w:hideMark/>
          </w:tcPr>
          <w:p w14:paraId="4B0152F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5" w:type="pct"/>
            <w:shd w:val="clear" w:color="auto" w:fill="auto"/>
            <w:noWrap/>
            <w:vAlign w:val="center"/>
            <w:hideMark/>
          </w:tcPr>
          <w:p w14:paraId="0CD9DFF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45" w:type="pct"/>
            <w:shd w:val="clear" w:color="auto" w:fill="BFBFBF"/>
            <w:noWrap/>
            <w:vAlign w:val="center"/>
            <w:hideMark/>
          </w:tcPr>
          <w:p w14:paraId="1D71228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5" w:type="pct"/>
            <w:shd w:val="clear" w:color="auto" w:fill="auto"/>
            <w:noWrap/>
            <w:vAlign w:val="center"/>
            <w:hideMark/>
          </w:tcPr>
          <w:p w14:paraId="18475AA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45" w:type="pct"/>
            <w:shd w:val="clear" w:color="auto" w:fill="BFBFBF"/>
            <w:noWrap/>
            <w:vAlign w:val="center"/>
            <w:hideMark/>
          </w:tcPr>
          <w:p w14:paraId="046EAEC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6" w:type="pct"/>
            <w:shd w:val="clear" w:color="auto" w:fill="auto"/>
            <w:noWrap/>
            <w:vAlign w:val="center"/>
            <w:hideMark/>
          </w:tcPr>
          <w:p w14:paraId="25342C3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BFBFBF"/>
            <w:noWrap/>
            <w:vAlign w:val="center"/>
            <w:hideMark/>
          </w:tcPr>
          <w:p w14:paraId="5D91E41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6" w:type="pct"/>
            <w:shd w:val="clear" w:color="auto" w:fill="auto"/>
            <w:noWrap/>
            <w:vAlign w:val="center"/>
            <w:hideMark/>
          </w:tcPr>
          <w:p w14:paraId="40E9496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6" w:type="pct"/>
            <w:shd w:val="clear" w:color="auto" w:fill="BFBFBF"/>
            <w:noWrap/>
            <w:vAlign w:val="center"/>
            <w:hideMark/>
          </w:tcPr>
          <w:p w14:paraId="50B30EC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r>
      <w:tr w:rsidR="00405987" w:rsidRPr="00125DA2" w14:paraId="07A26AAD" w14:textId="77777777" w:rsidTr="00602036">
        <w:trPr>
          <w:trHeight w:val="620"/>
        </w:trPr>
        <w:tc>
          <w:tcPr>
            <w:tcW w:w="778" w:type="pct"/>
            <w:shd w:val="clear" w:color="auto" w:fill="auto"/>
            <w:vAlign w:val="center"/>
            <w:hideMark/>
          </w:tcPr>
          <w:p w14:paraId="70A1C0F3"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Premises inspection arrangement</w:t>
            </w:r>
          </w:p>
        </w:tc>
        <w:tc>
          <w:tcPr>
            <w:tcW w:w="847" w:type="pct"/>
            <w:shd w:val="clear" w:color="auto" w:fill="auto"/>
            <w:vAlign w:val="center"/>
            <w:hideMark/>
          </w:tcPr>
          <w:p w14:paraId="08741654"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Allocate auditor, contact auditor with address, email licence application to auditor</w:t>
            </w:r>
          </w:p>
        </w:tc>
        <w:tc>
          <w:tcPr>
            <w:tcW w:w="237" w:type="pct"/>
            <w:shd w:val="clear" w:color="auto" w:fill="auto"/>
            <w:noWrap/>
            <w:vAlign w:val="center"/>
            <w:hideMark/>
          </w:tcPr>
          <w:p w14:paraId="6889538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7756590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46A24C7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52" w:type="pct"/>
            <w:shd w:val="clear" w:color="auto" w:fill="auto"/>
            <w:noWrap/>
            <w:vAlign w:val="center"/>
            <w:hideMark/>
          </w:tcPr>
          <w:p w14:paraId="5B5C52D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97" w:type="pct"/>
            <w:shd w:val="clear" w:color="auto" w:fill="auto"/>
            <w:noWrap/>
            <w:vAlign w:val="center"/>
            <w:hideMark/>
          </w:tcPr>
          <w:p w14:paraId="7FE3B5C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5" w:type="pct"/>
            <w:shd w:val="clear" w:color="auto" w:fill="auto"/>
            <w:noWrap/>
            <w:vAlign w:val="center"/>
            <w:hideMark/>
          </w:tcPr>
          <w:p w14:paraId="5DC0CCA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45" w:type="pct"/>
            <w:shd w:val="clear" w:color="auto" w:fill="BFBFBF"/>
            <w:noWrap/>
            <w:vAlign w:val="center"/>
            <w:hideMark/>
          </w:tcPr>
          <w:p w14:paraId="4877581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5" w:type="pct"/>
            <w:shd w:val="clear" w:color="auto" w:fill="auto"/>
            <w:noWrap/>
            <w:vAlign w:val="center"/>
            <w:hideMark/>
          </w:tcPr>
          <w:p w14:paraId="257C34A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45" w:type="pct"/>
            <w:shd w:val="clear" w:color="auto" w:fill="BFBFBF"/>
            <w:noWrap/>
            <w:vAlign w:val="center"/>
            <w:hideMark/>
          </w:tcPr>
          <w:p w14:paraId="28FC44D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6" w:type="pct"/>
            <w:shd w:val="clear" w:color="auto" w:fill="auto"/>
            <w:noWrap/>
            <w:vAlign w:val="center"/>
            <w:hideMark/>
          </w:tcPr>
          <w:p w14:paraId="70E95D4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97" w:type="pct"/>
            <w:shd w:val="clear" w:color="auto" w:fill="BFBFBF"/>
            <w:noWrap/>
            <w:vAlign w:val="center"/>
            <w:hideMark/>
          </w:tcPr>
          <w:p w14:paraId="43ABFB4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6" w:type="pct"/>
            <w:shd w:val="clear" w:color="auto" w:fill="auto"/>
            <w:noWrap/>
            <w:vAlign w:val="center"/>
            <w:hideMark/>
          </w:tcPr>
          <w:p w14:paraId="37D2C8B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96" w:type="pct"/>
            <w:shd w:val="clear" w:color="auto" w:fill="BFBFBF"/>
            <w:noWrap/>
            <w:vAlign w:val="center"/>
            <w:hideMark/>
          </w:tcPr>
          <w:p w14:paraId="2C6A5DE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r>
      <w:tr w:rsidR="00405987" w:rsidRPr="00125DA2" w14:paraId="39278F3A" w14:textId="77777777" w:rsidTr="00602036">
        <w:trPr>
          <w:trHeight w:val="310"/>
        </w:trPr>
        <w:tc>
          <w:tcPr>
            <w:tcW w:w="778" w:type="pct"/>
            <w:shd w:val="clear" w:color="auto" w:fill="auto"/>
            <w:vAlign w:val="center"/>
            <w:hideMark/>
          </w:tcPr>
          <w:p w14:paraId="7CE321F2"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Fit and proper determination</w:t>
            </w:r>
          </w:p>
        </w:tc>
        <w:tc>
          <w:tcPr>
            <w:tcW w:w="847" w:type="pct"/>
            <w:shd w:val="clear" w:color="auto" w:fill="auto"/>
            <w:vAlign w:val="center"/>
            <w:hideMark/>
          </w:tcPr>
          <w:p w14:paraId="309A3C79"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Supporting documents and offence check</w:t>
            </w:r>
          </w:p>
        </w:tc>
        <w:tc>
          <w:tcPr>
            <w:tcW w:w="237" w:type="pct"/>
            <w:shd w:val="clear" w:color="auto" w:fill="auto"/>
            <w:noWrap/>
            <w:vAlign w:val="center"/>
            <w:hideMark/>
          </w:tcPr>
          <w:p w14:paraId="280EB5A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575C0E1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0194EE8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52" w:type="pct"/>
            <w:shd w:val="clear" w:color="auto" w:fill="auto"/>
            <w:noWrap/>
            <w:vAlign w:val="center"/>
            <w:hideMark/>
          </w:tcPr>
          <w:p w14:paraId="498EB18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97" w:type="pct"/>
            <w:shd w:val="clear" w:color="auto" w:fill="auto"/>
            <w:noWrap/>
            <w:vAlign w:val="center"/>
            <w:hideMark/>
          </w:tcPr>
          <w:p w14:paraId="023CE8F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5" w:type="pct"/>
            <w:shd w:val="clear" w:color="auto" w:fill="auto"/>
            <w:noWrap/>
            <w:vAlign w:val="center"/>
            <w:hideMark/>
          </w:tcPr>
          <w:p w14:paraId="75C188F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45" w:type="pct"/>
            <w:shd w:val="clear" w:color="auto" w:fill="BFBFBF"/>
            <w:noWrap/>
            <w:vAlign w:val="center"/>
            <w:hideMark/>
          </w:tcPr>
          <w:p w14:paraId="1CB0720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5" w:type="pct"/>
            <w:shd w:val="clear" w:color="auto" w:fill="auto"/>
            <w:noWrap/>
            <w:vAlign w:val="center"/>
            <w:hideMark/>
          </w:tcPr>
          <w:p w14:paraId="38126E1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45" w:type="pct"/>
            <w:shd w:val="clear" w:color="auto" w:fill="BFBFBF"/>
            <w:noWrap/>
            <w:vAlign w:val="center"/>
            <w:hideMark/>
          </w:tcPr>
          <w:p w14:paraId="361697D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6" w:type="pct"/>
            <w:shd w:val="clear" w:color="auto" w:fill="auto"/>
            <w:noWrap/>
            <w:vAlign w:val="center"/>
            <w:hideMark/>
          </w:tcPr>
          <w:p w14:paraId="1BCBD60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97" w:type="pct"/>
            <w:shd w:val="clear" w:color="auto" w:fill="BFBFBF"/>
            <w:noWrap/>
            <w:vAlign w:val="center"/>
            <w:hideMark/>
          </w:tcPr>
          <w:p w14:paraId="75DE392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c>
          <w:tcPr>
            <w:tcW w:w="256" w:type="pct"/>
            <w:shd w:val="clear" w:color="auto" w:fill="auto"/>
            <w:noWrap/>
            <w:vAlign w:val="center"/>
            <w:hideMark/>
          </w:tcPr>
          <w:p w14:paraId="6943AE5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0.25</w:t>
            </w:r>
          </w:p>
        </w:tc>
        <w:tc>
          <w:tcPr>
            <w:tcW w:w="296" w:type="pct"/>
            <w:shd w:val="clear" w:color="auto" w:fill="BFBFBF"/>
            <w:noWrap/>
            <w:vAlign w:val="center"/>
            <w:hideMark/>
          </w:tcPr>
          <w:p w14:paraId="64840E5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$16.05</w:t>
            </w:r>
          </w:p>
        </w:tc>
      </w:tr>
      <w:tr w:rsidR="00405987" w:rsidRPr="00125DA2" w14:paraId="512F08A8" w14:textId="77777777" w:rsidTr="00602036">
        <w:trPr>
          <w:trHeight w:val="310"/>
        </w:trPr>
        <w:tc>
          <w:tcPr>
            <w:tcW w:w="778" w:type="pct"/>
            <w:shd w:val="clear" w:color="auto" w:fill="auto"/>
            <w:vAlign w:val="center"/>
            <w:hideMark/>
          </w:tcPr>
          <w:p w14:paraId="3DAE7990"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Fit and proper determination</w:t>
            </w:r>
          </w:p>
        </w:tc>
        <w:tc>
          <w:tcPr>
            <w:tcW w:w="847" w:type="pct"/>
            <w:shd w:val="clear" w:color="auto" w:fill="auto"/>
            <w:vAlign w:val="center"/>
            <w:hideMark/>
          </w:tcPr>
          <w:p w14:paraId="697A6CD1"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Review of non-Vic regulator audit report for non-Vic SPFL</w:t>
            </w:r>
          </w:p>
        </w:tc>
        <w:tc>
          <w:tcPr>
            <w:tcW w:w="237" w:type="pct"/>
            <w:shd w:val="clear" w:color="auto" w:fill="auto"/>
            <w:noWrap/>
            <w:vAlign w:val="center"/>
            <w:hideMark/>
          </w:tcPr>
          <w:p w14:paraId="18AD702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VPS6</w:t>
            </w:r>
          </w:p>
        </w:tc>
        <w:tc>
          <w:tcPr>
            <w:tcW w:w="271" w:type="pct"/>
            <w:shd w:val="clear" w:color="auto" w:fill="auto"/>
            <w:noWrap/>
            <w:vAlign w:val="center"/>
            <w:hideMark/>
          </w:tcPr>
          <w:p w14:paraId="50B48D6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$110.78</w:t>
            </w:r>
          </w:p>
        </w:tc>
        <w:tc>
          <w:tcPr>
            <w:tcW w:w="213" w:type="pct"/>
            <w:shd w:val="clear" w:color="auto" w:fill="auto"/>
            <w:noWrap/>
            <w:vAlign w:val="center"/>
            <w:hideMark/>
          </w:tcPr>
          <w:p w14:paraId="39A10D8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52" w:type="pct"/>
            <w:shd w:val="clear" w:color="auto" w:fill="auto"/>
            <w:noWrap/>
            <w:vAlign w:val="center"/>
            <w:hideMark/>
          </w:tcPr>
          <w:p w14:paraId="7290792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97" w:type="pct"/>
            <w:shd w:val="clear" w:color="auto" w:fill="auto"/>
            <w:noWrap/>
            <w:vAlign w:val="center"/>
            <w:hideMark/>
          </w:tcPr>
          <w:p w14:paraId="2B841B0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55" w:type="pct"/>
            <w:shd w:val="clear" w:color="auto" w:fill="auto"/>
            <w:noWrap/>
            <w:vAlign w:val="center"/>
            <w:hideMark/>
          </w:tcPr>
          <w:p w14:paraId="060E3B0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45" w:type="pct"/>
            <w:shd w:val="clear" w:color="auto" w:fill="BFBFBF"/>
            <w:noWrap/>
            <w:vAlign w:val="center"/>
            <w:hideMark/>
          </w:tcPr>
          <w:p w14:paraId="6AFC5B8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55" w:type="pct"/>
            <w:shd w:val="clear" w:color="auto" w:fill="auto"/>
            <w:noWrap/>
            <w:vAlign w:val="center"/>
            <w:hideMark/>
          </w:tcPr>
          <w:p w14:paraId="6E513DC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45" w:type="pct"/>
            <w:shd w:val="clear" w:color="auto" w:fill="BFBFBF"/>
            <w:noWrap/>
            <w:vAlign w:val="center"/>
            <w:hideMark/>
          </w:tcPr>
          <w:p w14:paraId="3DBB405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56" w:type="pct"/>
            <w:shd w:val="clear" w:color="auto" w:fill="auto"/>
            <w:noWrap/>
            <w:vAlign w:val="center"/>
            <w:hideMark/>
          </w:tcPr>
          <w:p w14:paraId="539F8BF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97" w:type="pct"/>
            <w:shd w:val="clear" w:color="auto" w:fill="BFBFBF"/>
            <w:noWrap/>
            <w:vAlign w:val="center"/>
            <w:hideMark/>
          </w:tcPr>
          <w:p w14:paraId="2AC8639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56" w:type="pct"/>
            <w:shd w:val="clear" w:color="auto" w:fill="auto"/>
            <w:noWrap/>
            <w:vAlign w:val="center"/>
            <w:hideMark/>
          </w:tcPr>
          <w:p w14:paraId="64A12C7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c>
          <w:tcPr>
            <w:tcW w:w="296" w:type="pct"/>
            <w:shd w:val="clear" w:color="auto" w:fill="BFBFBF"/>
            <w:noWrap/>
            <w:vAlign w:val="center"/>
            <w:hideMark/>
          </w:tcPr>
          <w:p w14:paraId="163382D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$0.00</w:t>
            </w:r>
          </w:p>
        </w:tc>
      </w:tr>
      <w:tr w:rsidR="00405987" w:rsidRPr="00125DA2" w14:paraId="509E6765" w14:textId="77777777" w:rsidTr="00602036">
        <w:trPr>
          <w:trHeight w:val="310"/>
        </w:trPr>
        <w:tc>
          <w:tcPr>
            <w:tcW w:w="778" w:type="pct"/>
            <w:shd w:val="clear" w:color="auto" w:fill="auto"/>
            <w:vAlign w:val="center"/>
            <w:hideMark/>
          </w:tcPr>
          <w:p w14:paraId="146C08B9"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New Licence approval</w:t>
            </w:r>
          </w:p>
        </w:tc>
        <w:tc>
          <w:tcPr>
            <w:tcW w:w="847" w:type="pct"/>
            <w:shd w:val="clear" w:color="auto" w:fill="auto"/>
            <w:vAlign w:val="center"/>
            <w:hideMark/>
          </w:tcPr>
          <w:p w14:paraId="0F976612"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Check data and issue licence on Bioweb</w:t>
            </w:r>
          </w:p>
        </w:tc>
        <w:tc>
          <w:tcPr>
            <w:tcW w:w="237" w:type="pct"/>
            <w:shd w:val="clear" w:color="auto" w:fill="auto"/>
            <w:noWrap/>
            <w:vAlign w:val="center"/>
            <w:hideMark/>
          </w:tcPr>
          <w:p w14:paraId="3E33713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VPS6</w:t>
            </w:r>
          </w:p>
        </w:tc>
        <w:tc>
          <w:tcPr>
            <w:tcW w:w="271" w:type="pct"/>
            <w:shd w:val="clear" w:color="auto" w:fill="auto"/>
            <w:noWrap/>
            <w:vAlign w:val="center"/>
            <w:hideMark/>
          </w:tcPr>
          <w:p w14:paraId="568C33E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$110.78</w:t>
            </w:r>
          </w:p>
        </w:tc>
        <w:tc>
          <w:tcPr>
            <w:tcW w:w="213" w:type="pct"/>
            <w:shd w:val="clear" w:color="auto" w:fill="auto"/>
            <w:noWrap/>
            <w:vAlign w:val="center"/>
            <w:hideMark/>
          </w:tcPr>
          <w:p w14:paraId="5BB04A0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1516082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7" w:type="pct"/>
            <w:shd w:val="clear" w:color="auto" w:fill="auto"/>
            <w:noWrap/>
            <w:vAlign w:val="center"/>
            <w:hideMark/>
          </w:tcPr>
          <w:p w14:paraId="0944815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5" w:type="pct"/>
            <w:shd w:val="clear" w:color="auto" w:fill="auto"/>
            <w:noWrap/>
            <w:vAlign w:val="center"/>
            <w:hideMark/>
          </w:tcPr>
          <w:p w14:paraId="2421A12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3930D6E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5" w:type="pct"/>
            <w:shd w:val="clear" w:color="auto" w:fill="auto"/>
            <w:noWrap/>
            <w:vAlign w:val="center"/>
            <w:hideMark/>
          </w:tcPr>
          <w:p w14:paraId="21B1EF9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4240E46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6" w:type="pct"/>
            <w:shd w:val="clear" w:color="auto" w:fill="auto"/>
            <w:noWrap/>
            <w:vAlign w:val="center"/>
            <w:hideMark/>
          </w:tcPr>
          <w:p w14:paraId="4E87CD0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7" w:type="pct"/>
            <w:shd w:val="clear" w:color="auto" w:fill="BFBFBF"/>
            <w:noWrap/>
            <w:vAlign w:val="center"/>
            <w:hideMark/>
          </w:tcPr>
          <w:p w14:paraId="4AD1CF4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6" w:type="pct"/>
            <w:shd w:val="clear" w:color="auto" w:fill="auto"/>
            <w:noWrap/>
            <w:vAlign w:val="center"/>
            <w:hideMark/>
          </w:tcPr>
          <w:p w14:paraId="6E08A33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6" w:type="pct"/>
            <w:shd w:val="clear" w:color="auto" w:fill="BFBFBF"/>
            <w:noWrap/>
            <w:vAlign w:val="center"/>
            <w:hideMark/>
          </w:tcPr>
          <w:p w14:paraId="5C69599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r>
      <w:tr w:rsidR="00405987" w:rsidRPr="00125DA2" w14:paraId="4B47312A" w14:textId="77777777" w:rsidTr="00602036">
        <w:trPr>
          <w:trHeight w:val="310"/>
        </w:trPr>
        <w:tc>
          <w:tcPr>
            <w:tcW w:w="778" w:type="pct"/>
            <w:shd w:val="clear" w:color="auto" w:fill="auto"/>
            <w:vAlign w:val="center"/>
            <w:hideMark/>
          </w:tcPr>
          <w:p w14:paraId="67F1655B"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Licence renewal notification/reminders</w:t>
            </w:r>
          </w:p>
        </w:tc>
        <w:tc>
          <w:tcPr>
            <w:tcW w:w="847" w:type="pct"/>
            <w:shd w:val="clear" w:color="auto" w:fill="auto"/>
            <w:vAlign w:val="center"/>
            <w:hideMark/>
          </w:tcPr>
          <w:p w14:paraId="32CA41D4"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144C3FD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4C396B6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51D9270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12BB19A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7" w:type="pct"/>
            <w:shd w:val="clear" w:color="auto" w:fill="auto"/>
            <w:noWrap/>
            <w:vAlign w:val="center"/>
            <w:hideMark/>
          </w:tcPr>
          <w:p w14:paraId="2ED2E00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c>
          <w:tcPr>
            <w:tcW w:w="255" w:type="pct"/>
            <w:shd w:val="clear" w:color="auto" w:fill="auto"/>
            <w:noWrap/>
            <w:vAlign w:val="center"/>
            <w:hideMark/>
          </w:tcPr>
          <w:p w14:paraId="6AEA0CC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2FF998D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c>
          <w:tcPr>
            <w:tcW w:w="255" w:type="pct"/>
            <w:shd w:val="clear" w:color="auto" w:fill="auto"/>
            <w:noWrap/>
            <w:vAlign w:val="center"/>
            <w:hideMark/>
          </w:tcPr>
          <w:p w14:paraId="1568787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63E1842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c>
          <w:tcPr>
            <w:tcW w:w="256" w:type="pct"/>
            <w:shd w:val="clear" w:color="auto" w:fill="auto"/>
            <w:noWrap/>
            <w:vAlign w:val="center"/>
            <w:hideMark/>
          </w:tcPr>
          <w:p w14:paraId="5D98BF9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7" w:type="pct"/>
            <w:shd w:val="clear" w:color="auto" w:fill="BFBFBF"/>
            <w:noWrap/>
            <w:vAlign w:val="center"/>
            <w:hideMark/>
          </w:tcPr>
          <w:p w14:paraId="47FAC66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c>
          <w:tcPr>
            <w:tcW w:w="256" w:type="pct"/>
            <w:shd w:val="clear" w:color="auto" w:fill="auto"/>
            <w:noWrap/>
            <w:vAlign w:val="center"/>
            <w:hideMark/>
          </w:tcPr>
          <w:p w14:paraId="7A99CF8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6" w:type="pct"/>
            <w:shd w:val="clear" w:color="auto" w:fill="BFBFBF"/>
            <w:noWrap/>
            <w:vAlign w:val="center"/>
            <w:hideMark/>
          </w:tcPr>
          <w:p w14:paraId="79BC63A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r>
      <w:tr w:rsidR="00405987" w:rsidRPr="00125DA2" w14:paraId="6EFC0F81" w14:textId="77777777" w:rsidTr="00602036">
        <w:trPr>
          <w:trHeight w:val="310"/>
        </w:trPr>
        <w:tc>
          <w:tcPr>
            <w:tcW w:w="778" w:type="pct"/>
            <w:shd w:val="clear" w:color="auto" w:fill="auto"/>
            <w:vAlign w:val="center"/>
            <w:hideMark/>
          </w:tcPr>
          <w:p w14:paraId="05360715"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New Licence dispatch</w:t>
            </w:r>
          </w:p>
        </w:tc>
        <w:tc>
          <w:tcPr>
            <w:tcW w:w="847" w:type="pct"/>
            <w:shd w:val="clear" w:color="auto" w:fill="auto"/>
            <w:vAlign w:val="center"/>
            <w:hideMark/>
          </w:tcPr>
          <w:p w14:paraId="04BA568C"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Letter creation, email &amp; hard copy, file</w:t>
            </w:r>
          </w:p>
        </w:tc>
        <w:tc>
          <w:tcPr>
            <w:tcW w:w="237" w:type="pct"/>
            <w:shd w:val="clear" w:color="auto" w:fill="auto"/>
            <w:noWrap/>
            <w:vAlign w:val="center"/>
            <w:hideMark/>
          </w:tcPr>
          <w:p w14:paraId="7B96E8E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677136D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7D52936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52" w:type="pct"/>
            <w:shd w:val="clear" w:color="auto" w:fill="auto"/>
            <w:noWrap/>
            <w:vAlign w:val="center"/>
            <w:hideMark/>
          </w:tcPr>
          <w:p w14:paraId="63EE9FF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97" w:type="pct"/>
            <w:shd w:val="clear" w:color="auto" w:fill="auto"/>
            <w:noWrap/>
            <w:vAlign w:val="center"/>
            <w:hideMark/>
          </w:tcPr>
          <w:p w14:paraId="547B281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$48.15</w:t>
            </w:r>
          </w:p>
        </w:tc>
        <w:tc>
          <w:tcPr>
            <w:tcW w:w="255" w:type="pct"/>
            <w:shd w:val="clear" w:color="auto" w:fill="auto"/>
            <w:noWrap/>
            <w:vAlign w:val="center"/>
            <w:hideMark/>
          </w:tcPr>
          <w:p w14:paraId="13BDA2A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45" w:type="pct"/>
            <w:shd w:val="clear" w:color="auto" w:fill="BFBFBF"/>
            <w:noWrap/>
            <w:vAlign w:val="center"/>
            <w:hideMark/>
          </w:tcPr>
          <w:p w14:paraId="6D16495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$48.15</w:t>
            </w:r>
          </w:p>
        </w:tc>
        <w:tc>
          <w:tcPr>
            <w:tcW w:w="255" w:type="pct"/>
            <w:shd w:val="clear" w:color="auto" w:fill="auto"/>
            <w:noWrap/>
            <w:vAlign w:val="center"/>
            <w:hideMark/>
          </w:tcPr>
          <w:p w14:paraId="0B07A86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45" w:type="pct"/>
            <w:shd w:val="clear" w:color="auto" w:fill="BFBFBF"/>
            <w:noWrap/>
            <w:vAlign w:val="center"/>
            <w:hideMark/>
          </w:tcPr>
          <w:p w14:paraId="3FD45A8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$48.15</w:t>
            </w:r>
          </w:p>
        </w:tc>
        <w:tc>
          <w:tcPr>
            <w:tcW w:w="256" w:type="pct"/>
            <w:shd w:val="clear" w:color="auto" w:fill="auto"/>
            <w:noWrap/>
            <w:vAlign w:val="center"/>
            <w:hideMark/>
          </w:tcPr>
          <w:p w14:paraId="50A2929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97" w:type="pct"/>
            <w:shd w:val="clear" w:color="auto" w:fill="BFBFBF"/>
            <w:noWrap/>
            <w:vAlign w:val="center"/>
            <w:hideMark/>
          </w:tcPr>
          <w:p w14:paraId="07DF5E2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$48.15</w:t>
            </w:r>
          </w:p>
        </w:tc>
        <w:tc>
          <w:tcPr>
            <w:tcW w:w="256" w:type="pct"/>
            <w:shd w:val="clear" w:color="auto" w:fill="auto"/>
            <w:noWrap/>
            <w:vAlign w:val="center"/>
            <w:hideMark/>
          </w:tcPr>
          <w:p w14:paraId="1F2B3B0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96" w:type="pct"/>
            <w:shd w:val="clear" w:color="auto" w:fill="BFBFBF"/>
            <w:noWrap/>
            <w:vAlign w:val="center"/>
            <w:hideMark/>
          </w:tcPr>
          <w:p w14:paraId="5884855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$48.15</w:t>
            </w:r>
          </w:p>
        </w:tc>
      </w:tr>
      <w:tr w:rsidR="00405987" w:rsidRPr="00125DA2" w14:paraId="51F213E1" w14:textId="77777777" w:rsidTr="00602036">
        <w:trPr>
          <w:trHeight w:val="310"/>
        </w:trPr>
        <w:tc>
          <w:tcPr>
            <w:tcW w:w="778" w:type="pct"/>
            <w:shd w:val="clear" w:color="auto" w:fill="auto"/>
            <w:vAlign w:val="center"/>
            <w:hideMark/>
          </w:tcPr>
          <w:p w14:paraId="56EBAAD8"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Licence amendment – AEC members</w:t>
            </w:r>
          </w:p>
        </w:tc>
        <w:tc>
          <w:tcPr>
            <w:tcW w:w="847" w:type="pct"/>
            <w:shd w:val="clear" w:color="auto" w:fill="auto"/>
            <w:vAlign w:val="center"/>
            <w:hideMark/>
          </w:tcPr>
          <w:p w14:paraId="2A05F85C"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Check and verify supporting documents, data entry.</w:t>
            </w:r>
          </w:p>
        </w:tc>
        <w:tc>
          <w:tcPr>
            <w:tcW w:w="237" w:type="pct"/>
            <w:shd w:val="clear" w:color="auto" w:fill="auto"/>
            <w:noWrap/>
            <w:vAlign w:val="center"/>
            <w:hideMark/>
          </w:tcPr>
          <w:p w14:paraId="4215BDB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571CA6B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0135B1E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0.26</w:t>
            </w:r>
          </w:p>
        </w:tc>
        <w:tc>
          <w:tcPr>
            <w:tcW w:w="252" w:type="pct"/>
            <w:shd w:val="clear" w:color="auto" w:fill="auto"/>
            <w:noWrap/>
            <w:vAlign w:val="center"/>
            <w:hideMark/>
          </w:tcPr>
          <w:p w14:paraId="03F5929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0.83</w:t>
            </w:r>
          </w:p>
        </w:tc>
        <w:tc>
          <w:tcPr>
            <w:tcW w:w="297" w:type="pct"/>
            <w:shd w:val="clear" w:color="auto" w:fill="auto"/>
            <w:noWrap/>
            <w:vAlign w:val="center"/>
            <w:hideMark/>
          </w:tcPr>
          <w:p w14:paraId="7F05E89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$53.15</w:t>
            </w:r>
          </w:p>
        </w:tc>
        <w:tc>
          <w:tcPr>
            <w:tcW w:w="255" w:type="pct"/>
            <w:shd w:val="clear" w:color="auto" w:fill="auto"/>
            <w:noWrap/>
            <w:vAlign w:val="center"/>
            <w:hideMark/>
          </w:tcPr>
          <w:p w14:paraId="20B8317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0.26</w:t>
            </w:r>
          </w:p>
        </w:tc>
        <w:tc>
          <w:tcPr>
            <w:tcW w:w="245" w:type="pct"/>
            <w:shd w:val="clear" w:color="auto" w:fill="BFBFBF"/>
            <w:noWrap/>
            <w:vAlign w:val="center"/>
            <w:hideMark/>
          </w:tcPr>
          <w:p w14:paraId="554D952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$16.62</w:t>
            </w:r>
          </w:p>
        </w:tc>
        <w:tc>
          <w:tcPr>
            <w:tcW w:w="255" w:type="pct"/>
            <w:shd w:val="clear" w:color="auto" w:fill="auto"/>
            <w:noWrap/>
            <w:vAlign w:val="center"/>
            <w:hideMark/>
          </w:tcPr>
          <w:p w14:paraId="1C5F5EC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0.52</w:t>
            </w:r>
          </w:p>
        </w:tc>
        <w:tc>
          <w:tcPr>
            <w:tcW w:w="245" w:type="pct"/>
            <w:shd w:val="clear" w:color="auto" w:fill="BFBFBF"/>
            <w:noWrap/>
            <w:vAlign w:val="center"/>
            <w:hideMark/>
          </w:tcPr>
          <w:p w14:paraId="11C46DF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$33.24</w:t>
            </w:r>
          </w:p>
        </w:tc>
        <w:tc>
          <w:tcPr>
            <w:tcW w:w="256" w:type="pct"/>
            <w:shd w:val="clear" w:color="auto" w:fill="auto"/>
            <w:noWrap/>
            <w:vAlign w:val="center"/>
            <w:hideMark/>
          </w:tcPr>
          <w:p w14:paraId="37BC270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0.78</w:t>
            </w:r>
          </w:p>
        </w:tc>
        <w:tc>
          <w:tcPr>
            <w:tcW w:w="297" w:type="pct"/>
            <w:shd w:val="clear" w:color="auto" w:fill="BFBFBF"/>
            <w:noWrap/>
            <w:vAlign w:val="center"/>
            <w:hideMark/>
          </w:tcPr>
          <w:p w14:paraId="4832002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$49.86</w:t>
            </w:r>
          </w:p>
        </w:tc>
        <w:tc>
          <w:tcPr>
            <w:tcW w:w="256" w:type="pct"/>
            <w:shd w:val="clear" w:color="auto" w:fill="auto"/>
            <w:noWrap/>
            <w:vAlign w:val="center"/>
            <w:hideMark/>
          </w:tcPr>
          <w:p w14:paraId="413C8C0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1.04</w:t>
            </w:r>
          </w:p>
        </w:tc>
        <w:tc>
          <w:tcPr>
            <w:tcW w:w="296" w:type="pct"/>
            <w:shd w:val="clear" w:color="auto" w:fill="BFBFBF"/>
            <w:noWrap/>
            <w:vAlign w:val="center"/>
            <w:hideMark/>
          </w:tcPr>
          <w:p w14:paraId="4AD469F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$66.48</w:t>
            </w:r>
          </w:p>
        </w:tc>
      </w:tr>
      <w:tr w:rsidR="00405987" w:rsidRPr="00125DA2" w14:paraId="082AAB87" w14:textId="77777777" w:rsidTr="00602036">
        <w:trPr>
          <w:trHeight w:val="620"/>
        </w:trPr>
        <w:tc>
          <w:tcPr>
            <w:tcW w:w="778" w:type="pct"/>
            <w:shd w:val="clear" w:color="auto" w:fill="auto"/>
            <w:vAlign w:val="center"/>
            <w:hideMark/>
          </w:tcPr>
          <w:p w14:paraId="4EF16ED6"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Licence amendment – premises</w:t>
            </w:r>
          </w:p>
        </w:tc>
        <w:tc>
          <w:tcPr>
            <w:tcW w:w="847" w:type="pct"/>
            <w:shd w:val="clear" w:color="auto" w:fill="auto"/>
            <w:vAlign w:val="center"/>
            <w:hideMark/>
          </w:tcPr>
          <w:p w14:paraId="1F35E841"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Data entry, arrange premises inspection, amended licence dispatch.</w:t>
            </w:r>
          </w:p>
        </w:tc>
        <w:tc>
          <w:tcPr>
            <w:tcW w:w="237" w:type="pct"/>
            <w:shd w:val="clear" w:color="auto" w:fill="auto"/>
            <w:noWrap/>
            <w:vAlign w:val="center"/>
            <w:hideMark/>
          </w:tcPr>
          <w:p w14:paraId="721BB74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2C537C2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19CDEDB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52" w:type="pct"/>
            <w:shd w:val="clear" w:color="auto" w:fill="auto"/>
            <w:noWrap/>
            <w:vAlign w:val="center"/>
            <w:hideMark/>
          </w:tcPr>
          <w:p w14:paraId="0C250BE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1.59</w:t>
            </w:r>
          </w:p>
        </w:tc>
        <w:tc>
          <w:tcPr>
            <w:tcW w:w="297" w:type="pct"/>
            <w:shd w:val="clear" w:color="auto" w:fill="auto"/>
            <w:noWrap/>
            <w:vAlign w:val="center"/>
            <w:hideMark/>
          </w:tcPr>
          <w:p w14:paraId="04474E6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$102.08</w:t>
            </w:r>
          </w:p>
        </w:tc>
        <w:tc>
          <w:tcPr>
            <w:tcW w:w="255" w:type="pct"/>
            <w:shd w:val="clear" w:color="auto" w:fill="auto"/>
            <w:noWrap/>
            <w:vAlign w:val="center"/>
            <w:hideMark/>
          </w:tcPr>
          <w:p w14:paraId="3E978DF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0.50</w:t>
            </w:r>
          </w:p>
        </w:tc>
        <w:tc>
          <w:tcPr>
            <w:tcW w:w="245" w:type="pct"/>
            <w:shd w:val="clear" w:color="auto" w:fill="BFBFBF"/>
            <w:noWrap/>
            <w:vAlign w:val="center"/>
            <w:hideMark/>
          </w:tcPr>
          <w:p w14:paraId="572D768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$31.92</w:t>
            </w:r>
          </w:p>
        </w:tc>
        <w:tc>
          <w:tcPr>
            <w:tcW w:w="255" w:type="pct"/>
            <w:shd w:val="clear" w:color="auto" w:fill="auto"/>
            <w:noWrap/>
            <w:vAlign w:val="center"/>
            <w:hideMark/>
          </w:tcPr>
          <w:p w14:paraId="0628C4F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0.99</w:t>
            </w:r>
          </w:p>
        </w:tc>
        <w:tc>
          <w:tcPr>
            <w:tcW w:w="245" w:type="pct"/>
            <w:shd w:val="clear" w:color="auto" w:fill="BFBFBF"/>
            <w:noWrap/>
            <w:vAlign w:val="center"/>
            <w:hideMark/>
          </w:tcPr>
          <w:p w14:paraId="6518890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$63.84</w:t>
            </w:r>
          </w:p>
        </w:tc>
        <w:tc>
          <w:tcPr>
            <w:tcW w:w="256" w:type="pct"/>
            <w:shd w:val="clear" w:color="auto" w:fill="auto"/>
            <w:noWrap/>
            <w:vAlign w:val="center"/>
            <w:hideMark/>
          </w:tcPr>
          <w:p w14:paraId="794E8B5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1.49</w:t>
            </w:r>
          </w:p>
        </w:tc>
        <w:tc>
          <w:tcPr>
            <w:tcW w:w="297" w:type="pct"/>
            <w:shd w:val="clear" w:color="auto" w:fill="BFBFBF"/>
            <w:noWrap/>
            <w:vAlign w:val="center"/>
            <w:hideMark/>
          </w:tcPr>
          <w:p w14:paraId="55447DB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$95.77</w:t>
            </w:r>
          </w:p>
        </w:tc>
        <w:tc>
          <w:tcPr>
            <w:tcW w:w="256" w:type="pct"/>
            <w:shd w:val="clear" w:color="auto" w:fill="auto"/>
            <w:noWrap/>
            <w:vAlign w:val="center"/>
            <w:hideMark/>
          </w:tcPr>
          <w:p w14:paraId="3F97D21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1.99</w:t>
            </w:r>
          </w:p>
        </w:tc>
        <w:tc>
          <w:tcPr>
            <w:tcW w:w="296" w:type="pct"/>
            <w:shd w:val="clear" w:color="auto" w:fill="BFBFBF"/>
            <w:noWrap/>
            <w:vAlign w:val="center"/>
            <w:hideMark/>
          </w:tcPr>
          <w:p w14:paraId="3E63727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$127.69</w:t>
            </w:r>
          </w:p>
        </w:tc>
      </w:tr>
      <w:tr w:rsidR="00405987" w:rsidRPr="00125DA2" w14:paraId="74700FD5" w14:textId="77777777" w:rsidTr="00602036">
        <w:trPr>
          <w:trHeight w:val="310"/>
        </w:trPr>
        <w:tc>
          <w:tcPr>
            <w:tcW w:w="778" w:type="pct"/>
            <w:shd w:val="clear" w:color="auto" w:fill="auto"/>
            <w:vAlign w:val="center"/>
            <w:hideMark/>
          </w:tcPr>
          <w:p w14:paraId="68031648"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Reissue amended licence - premises</w:t>
            </w:r>
          </w:p>
        </w:tc>
        <w:tc>
          <w:tcPr>
            <w:tcW w:w="847" w:type="pct"/>
            <w:shd w:val="clear" w:color="auto" w:fill="auto"/>
            <w:vAlign w:val="center"/>
            <w:hideMark/>
          </w:tcPr>
          <w:p w14:paraId="597AC9DB"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569EC08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VPS6</w:t>
            </w:r>
          </w:p>
        </w:tc>
        <w:tc>
          <w:tcPr>
            <w:tcW w:w="271" w:type="pct"/>
            <w:shd w:val="clear" w:color="auto" w:fill="auto"/>
            <w:noWrap/>
            <w:vAlign w:val="center"/>
            <w:hideMark/>
          </w:tcPr>
          <w:p w14:paraId="234C0EE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$110.78</w:t>
            </w:r>
          </w:p>
        </w:tc>
        <w:tc>
          <w:tcPr>
            <w:tcW w:w="213" w:type="pct"/>
            <w:shd w:val="clear" w:color="auto" w:fill="auto"/>
            <w:noWrap/>
            <w:vAlign w:val="center"/>
            <w:hideMark/>
          </w:tcPr>
          <w:p w14:paraId="37E5497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723FB92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7" w:type="pct"/>
            <w:shd w:val="clear" w:color="auto" w:fill="auto"/>
            <w:noWrap/>
            <w:vAlign w:val="center"/>
            <w:hideMark/>
          </w:tcPr>
          <w:p w14:paraId="11B03C4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5" w:type="pct"/>
            <w:shd w:val="clear" w:color="auto" w:fill="auto"/>
            <w:noWrap/>
            <w:vAlign w:val="center"/>
            <w:hideMark/>
          </w:tcPr>
          <w:p w14:paraId="31065C7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5C16432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5" w:type="pct"/>
            <w:shd w:val="clear" w:color="auto" w:fill="auto"/>
            <w:noWrap/>
            <w:vAlign w:val="center"/>
            <w:hideMark/>
          </w:tcPr>
          <w:p w14:paraId="5D1B2E0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0.20</w:t>
            </w:r>
          </w:p>
        </w:tc>
        <w:tc>
          <w:tcPr>
            <w:tcW w:w="245" w:type="pct"/>
            <w:shd w:val="clear" w:color="auto" w:fill="BFBFBF"/>
            <w:noWrap/>
            <w:vAlign w:val="center"/>
            <w:hideMark/>
          </w:tcPr>
          <w:p w14:paraId="76C1638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$22.16</w:t>
            </w:r>
          </w:p>
        </w:tc>
        <w:tc>
          <w:tcPr>
            <w:tcW w:w="256" w:type="pct"/>
            <w:shd w:val="clear" w:color="auto" w:fill="auto"/>
            <w:noWrap/>
            <w:vAlign w:val="center"/>
            <w:hideMark/>
          </w:tcPr>
          <w:p w14:paraId="74136F6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BFBFBF"/>
            <w:noWrap/>
            <w:vAlign w:val="center"/>
            <w:hideMark/>
          </w:tcPr>
          <w:p w14:paraId="28A6BCE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$33.23</w:t>
            </w:r>
          </w:p>
        </w:tc>
        <w:tc>
          <w:tcPr>
            <w:tcW w:w="256" w:type="pct"/>
            <w:shd w:val="clear" w:color="auto" w:fill="auto"/>
            <w:noWrap/>
            <w:vAlign w:val="center"/>
            <w:hideMark/>
          </w:tcPr>
          <w:p w14:paraId="1FA8EF9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96" w:type="pct"/>
            <w:shd w:val="clear" w:color="auto" w:fill="BFBFBF"/>
            <w:noWrap/>
            <w:vAlign w:val="center"/>
            <w:hideMark/>
          </w:tcPr>
          <w:p w14:paraId="2EFB296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$44.31</w:t>
            </w:r>
          </w:p>
        </w:tc>
      </w:tr>
      <w:tr w:rsidR="00405987" w:rsidRPr="00125DA2" w14:paraId="5A869179" w14:textId="77777777" w:rsidTr="00602036">
        <w:trPr>
          <w:trHeight w:val="620"/>
        </w:trPr>
        <w:tc>
          <w:tcPr>
            <w:tcW w:w="778" w:type="pct"/>
            <w:shd w:val="clear" w:color="auto" w:fill="auto"/>
            <w:vAlign w:val="center"/>
            <w:hideMark/>
          </w:tcPr>
          <w:p w14:paraId="0A1C6029"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Licence amendment – nominated person</w:t>
            </w:r>
          </w:p>
        </w:tc>
        <w:tc>
          <w:tcPr>
            <w:tcW w:w="847" w:type="pct"/>
            <w:shd w:val="clear" w:color="auto" w:fill="auto"/>
            <w:vAlign w:val="center"/>
            <w:hideMark/>
          </w:tcPr>
          <w:p w14:paraId="7DA1A915"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Data entry, supporting documents check, amended licence dispatch.</w:t>
            </w:r>
          </w:p>
        </w:tc>
        <w:tc>
          <w:tcPr>
            <w:tcW w:w="237" w:type="pct"/>
            <w:shd w:val="clear" w:color="auto" w:fill="auto"/>
            <w:noWrap/>
            <w:vAlign w:val="center"/>
            <w:hideMark/>
          </w:tcPr>
          <w:p w14:paraId="3DE0809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68B110E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6BE2E3D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52" w:type="pct"/>
            <w:shd w:val="clear" w:color="auto" w:fill="auto"/>
            <w:noWrap/>
            <w:vAlign w:val="center"/>
            <w:hideMark/>
          </w:tcPr>
          <w:p w14:paraId="7A4B41C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2.40</w:t>
            </w:r>
          </w:p>
        </w:tc>
        <w:tc>
          <w:tcPr>
            <w:tcW w:w="297" w:type="pct"/>
            <w:shd w:val="clear" w:color="auto" w:fill="auto"/>
            <w:noWrap/>
            <w:vAlign w:val="center"/>
            <w:hideMark/>
          </w:tcPr>
          <w:p w14:paraId="3426B88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$153.98</w:t>
            </w:r>
          </w:p>
        </w:tc>
        <w:tc>
          <w:tcPr>
            <w:tcW w:w="255" w:type="pct"/>
            <w:shd w:val="clear" w:color="auto" w:fill="auto"/>
            <w:noWrap/>
            <w:vAlign w:val="center"/>
            <w:hideMark/>
          </w:tcPr>
          <w:p w14:paraId="4C81A8B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45" w:type="pct"/>
            <w:shd w:val="clear" w:color="auto" w:fill="BFBFBF"/>
            <w:noWrap/>
            <w:vAlign w:val="center"/>
            <w:hideMark/>
          </w:tcPr>
          <w:p w14:paraId="2531A17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$48.15</w:t>
            </w:r>
          </w:p>
        </w:tc>
        <w:tc>
          <w:tcPr>
            <w:tcW w:w="255" w:type="pct"/>
            <w:shd w:val="clear" w:color="auto" w:fill="auto"/>
            <w:noWrap/>
            <w:vAlign w:val="center"/>
            <w:hideMark/>
          </w:tcPr>
          <w:p w14:paraId="7C0BFBD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1.50</w:t>
            </w:r>
          </w:p>
        </w:tc>
        <w:tc>
          <w:tcPr>
            <w:tcW w:w="245" w:type="pct"/>
            <w:shd w:val="clear" w:color="auto" w:fill="BFBFBF"/>
            <w:noWrap/>
            <w:vAlign w:val="center"/>
            <w:hideMark/>
          </w:tcPr>
          <w:p w14:paraId="72C8537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$96.30</w:t>
            </w:r>
          </w:p>
        </w:tc>
        <w:tc>
          <w:tcPr>
            <w:tcW w:w="256" w:type="pct"/>
            <w:shd w:val="clear" w:color="auto" w:fill="auto"/>
            <w:noWrap/>
            <w:vAlign w:val="center"/>
            <w:hideMark/>
          </w:tcPr>
          <w:p w14:paraId="0A380F9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2.25</w:t>
            </w:r>
          </w:p>
        </w:tc>
        <w:tc>
          <w:tcPr>
            <w:tcW w:w="297" w:type="pct"/>
            <w:shd w:val="clear" w:color="auto" w:fill="BFBFBF"/>
            <w:noWrap/>
            <w:vAlign w:val="center"/>
            <w:hideMark/>
          </w:tcPr>
          <w:p w14:paraId="23BA253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$144.45</w:t>
            </w:r>
          </w:p>
        </w:tc>
        <w:tc>
          <w:tcPr>
            <w:tcW w:w="256" w:type="pct"/>
            <w:shd w:val="clear" w:color="auto" w:fill="auto"/>
            <w:noWrap/>
            <w:vAlign w:val="center"/>
            <w:hideMark/>
          </w:tcPr>
          <w:p w14:paraId="3731716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3.00</w:t>
            </w:r>
          </w:p>
        </w:tc>
        <w:tc>
          <w:tcPr>
            <w:tcW w:w="296" w:type="pct"/>
            <w:shd w:val="clear" w:color="auto" w:fill="BFBFBF"/>
            <w:noWrap/>
            <w:vAlign w:val="center"/>
            <w:hideMark/>
          </w:tcPr>
          <w:p w14:paraId="7ED8B43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$192.60</w:t>
            </w:r>
          </w:p>
        </w:tc>
      </w:tr>
      <w:tr w:rsidR="00405987" w:rsidRPr="00125DA2" w14:paraId="096DB8CE" w14:textId="77777777" w:rsidTr="00602036">
        <w:trPr>
          <w:trHeight w:val="310"/>
        </w:trPr>
        <w:tc>
          <w:tcPr>
            <w:tcW w:w="778" w:type="pct"/>
            <w:shd w:val="clear" w:color="auto" w:fill="auto"/>
            <w:vAlign w:val="center"/>
            <w:hideMark/>
          </w:tcPr>
          <w:p w14:paraId="7787B395"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Reissue amended licence - nominated person</w:t>
            </w:r>
          </w:p>
        </w:tc>
        <w:tc>
          <w:tcPr>
            <w:tcW w:w="847" w:type="pct"/>
            <w:shd w:val="clear" w:color="auto" w:fill="auto"/>
            <w:vAlign w:val="center"/>
            <w:hideMark/>
          </w:tcPr>
          <w:p w14:paraId="2C015929"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4AC6417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VPS6</w:t>
            </w:r>
          </w:p>
        </w:tc>
        <w:tc>
          <w:tcPr>
            <w:tcW w:w="271" w:type="pct"/>
            <w:shd w:val="clear" w:color="auto" w:fill="auto"/>
            <w:noWrap/>
            <w:vAlign w:val="center"/>
            <w:hideMark/>
          </w:tcPr>
          <w:p w14:paraId="32C9C48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$110.78</w:t>
            </w:r>
          </w:p>
        </w:tc>
        <w:tc>
          <w:tcPr>
            <w:tcW w:w="213" w:type="pct"/>
            <w:shd w:val="clear" w:color="auto" w:fill="auto"/>
            <w:noWrap/>
            <w:vAlign w:val="center"/>
            <w:hideMark/>
          </w:tcPr>
          <w:p w14:paraId="01852A2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6CAF4CC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97" w:type="pct"/>
            <w:shd w:val="clear" w:color="auto" w:fill="auto"/>
            <w:noWrap/>
            <w:vAlign w:val="center"/>
            <w:hideMark/>
          </w:tcPr>
          <w:p w14:paraId="1C22092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5" w:type="pct"/>
            <w:shd w:val="clear" w:color="auto" w:fill="auto"/>
            <w:noWrap/>
            <w:vAlign w:val="center"/>
            <w:hideMark/>
          </w:tcPr>
          <w:p w14:paraId="60C5D07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1FDC5BE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5" w:type="pct"/>
            <w:shd w:val="clear" w:color="auto" w:fill="auto"/>
            <w:noWrap/>
            <w:vAlign w:val="center"/>
            <w:hideMark/>
          </w:tcPr>
          <w:p w14:paraId="63BD5BA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0.20</w:t>
            </w:r>
          </w:p>
        </w:tc>
        <w:tc>
          <w:tcPr>
            <w:tcW w:w="245" w:type="pct"/>
            <w:shd w:val="clear" w:color="auto" w:fill="BFBFBF"/>
            <w:noWrap/>
            <w:vAlign w:val="center"/>
            <w:hideMark/>
          </w:tcPr>
          <w:p w14:paraId="7271966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$22.16</w:t>
            </w:r>
          </w:p>
        </w:tc>
        <w:tc>
          <w:tcPr>
            <w:tcW w:w="256" w:type="pct"/>
            <w:shd w:val="clear" w:color="auto" w:fill="auto"/>
            <w:noWrap/>
            <w:vAlign w:val="center"/>
            <w:hideMark/>
          </w:tcPr>
          <w:p w14:paraId="0AA459A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BFBFBF"/>
            <w:noWrap/>
            <w:vAlign w:val="center"/>
            <w:hideMark/>
          </w:tcPr>
          <w:p w14:paraId="5E10C40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$33.23</w:t>
            </w:r>
          </w:p>
        </w:tc>
        <w:tc>
          <w:tcPr>
            <w:tcW w:w="256" w:type="pct"/>
            <w:shd w:val="clear" w:color="auto" w:fill="auto"/>
            <w:noWrap/>
            <w:vAlign w:val="center"/>
            <w:hideMark/>
          </w:tcPr>
          <w:p w14:paraId="443CD7E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96" w:type="pct"/>
            <w:shd w:val="clear" w:color="auto" w:fill="BFBFBF"/>
            <w:noWrap/>
            <w:vAlign w:val="center"/>
            <w:hideMark/>
          </w:tcPr>
          <w:p w14:paraId="6D3445F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$44.31</w:t>
            </w:r>
          </w:p>
        </w:tc>
      </w:tr>
      <w:tr w:rsidR="00405987" w:rsidRPr="00125DA2" w14:paraId="2DED76E4" w14:textId="77777777" w:rsidTr="00602036">
        <w:trPr>
          <w:trHeight w:val="310"/>
        </w:trPr>
        <w:tc>
          <w:tcPr>
            <w:tcW w:w="778" w:type="pct"/>
            <w:shd w:val="clear" w:color="auto" w:fill="auto"/>
            <w:vAlign w:val="center"/>
            <w:hideMark/>
          </w:tcPr>
          <w:p w14:paraId="51576BCF"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Fieldwork notifications</w:t>
            </w:r>
          </w:p>
        </w:tc>
        <w:tc>
          <w:tcPr>
            <w:tcW w:w="847" w:type="pct"/>
            <w:shd w:val="clear" w:color="auto" w:fill="auto"/>
            <w:vAlign w:val="center"/>
            <w:hideMark/>
          </w:tcPr>
          <w:p w14:paraId="21CFCE26"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Data entry</w:t>
            </w:r>
          </w:p>
        </w:tc>
        <w:tc>
          <w:tcPr>
            <w:tcW w:w="237" w:type="pct"/>
            <w:shd w:val="clear" w:color="auto" w:fill="auto"/>
            <w:noWrap/>
            <w:vAlign w:val="center"/>
            <w:hideMark/>
          </w:tcPr>
          <w:p w14:paraId="3C245B8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59D7133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2B091D6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52" w:type="pct"/>
            <w:shd w:val="clear" w:color="auto" w:fill="auto"/>
            <w:noWrap/>
            <w:vAlign w:val="center"/>
            <w:hideMark/>
          </w:tcPr>
          <w:p w14:paraId="17B95B3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1.27</w:t>
            </w:r>
          </w:p>
        </w:tc>
        <w:tc>
          <w:tcPr>
            <w:tcW w:w="297" w:type="pct"/>
            <w:shd w:val="clear" w:color="auto" w:fill="auto"/>
            <w:noWrap/>
            <w:vAlign w:val="center"/>
            <w:hideMark/>
          </w:tcPr>
          <w:p w14:paraId="3CEC6D2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$81.55</w:t>
            </w:r>
          </w:p>
        </w:tc>
        <w:tc>
          <w:tcPr>
            <w:tcW w:w="255" w:type="pct"/>
            <w:shd w:val="clear" w:color="auto" w:fill="auto"/>
            <w:noWrap/>
            <w:vAlign w:val="center"/>
            <w:hideMark/>
          </w:tcPr>
          <w:p w14:paraId="5524186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45" w:type="pct"/>
            <w:shd w:val="clear" w:color="auto" w:fill="BFBFBF"/>
            <w:noWrap/>
            <w:vAlign w:val="center"/>
            <w:hideMark/>
          </w:tcPr>
          <w:p w14:paraId="64CA14B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$25.50</w:t>
            </w:r>
          </w:p>
        </w:tc>
        <w:tc>
          <w:tcPr>
            <w:tcW w:w="255" w:type="pct"/>
            <w:shd w:val="clear" w:color="auto" w:fill="auto"/>
            <w:noWrap/>
            <w:vAlign w:val="center"/>
            <w:hideMark/>
          </w:tcPr>
          <w:p w14:paraId="3788B73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0.79</w:t>
            </w:r>
          </w:p>
        </w:tc>
        <w:tc>
          <w:tcPr>
            <w:tcW w:w="245" w:type="pct"/>
            <w:shd w:val="clear" w:color="auto" w:fill="BFBFBF"/>
            <w:noWrap/>
            <w:vAlign w:val="center"/>
            <w:hideMark/>
          </w:tcPr>
          <w:p w14:paraId="12EAC9C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$51.00</w:t>
            </w:r>
          </w:p>
        </w:tc>
        <w:tc>
          <w:tcPr>
            <w:tcW w:w="256" w:type="pct"/>
            <w:shd w:val="clear" w:color="auto" w:fill="auto"/>
            <w:noWrap/>
            <w:vAlign w:val="center"/>
            <w:hideMark/>
          </w:tcPr>
          <w:p w14:paraId="544B7B4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1.19</w:t>
            </w:r>
          </w:p>
        </w:tc>
        <w:tc>
          <w:tcPr>
            <w:tcW w:w="297" w:type="pct"/>
            <w:shd w:val="clear" w:color="auto" w:fill="BFBFBF"/>
            <w:noWrap/>
            <w:vAlign w:val="center"/>
            <w:hideMark/>
          </w:tcPr>
          <w:p w14:paraId="6EC4740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$76.51</w:t>
            </w:r>
          </w:p>
        </w:tc>
        <w:tc>
          <w:tcPr>
            <w:tcW w:w="256" w:type="pct"/>
            <w:shd w:val="clear" w:color="auto" w:fill="auto"/>
            <w:noWrap/>
            <w:vAlign w:val="center"/>
            <w:hideMark/>
          </w:tcPr>
          <w:p w14:paraId="01A3533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1.59</w:t>
            </w:r>
          </w:p>
        </w:tc>
        <w:tc>
          <w:tcPr>
            <w:tcW w:w="296" w:type="pct"/>
            <w:shd w:val="clear" w:color="auto" w:fill="BFBFBF"/>
            <w:noWrap/>
            <w:vAlign w:val="center"/>
            <w:hideMark/>
          </w:tcPr>
          <w:p w14:paraId="71BAFF9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$102.01</w:t>
            </w:r>
          </w:p>
        </w:tc>
      </w:tr>
      <w:tr w:rsidR="00405987" w:rsidRPr="00125DA2" w14:paraId="5E0E56C1" w14:textId="77777777" w:rsidTr="00602036">
        <w:trPr>
          <w:trHeight w:val="310"/>
        </w:trPr>
        <w:tc>
          <w:tcPr>
            <w:tcW w:w="778" w:type="pct"/>
            <w:shd w:val="clear" w:color="auto" w:fill="auto"/>
            <w:vAlign w:val="center"/>
            <w:hideMark/>
          </w:tcPr>
          <w:p w14:paraId="09F6DF13"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Annual returns – preparation of return document</w:t>
            </w:r>
          </w:p>
        </w:tc>
        <w:tc>
          <w:tcPr>
            <w:tcW w:w="847" w:type="pct"/>
            <w:shd w:val="clear" w:color="auto" w:fill="auto"/>
            <w:vAlign w:val="center"/>
            <w:hideMark/>
          </w:tcPr>
          <w:p w14:paraId="5ED89200"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3565E96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21B7373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0CCDC79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4D6ED5C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0.32</w:t>
            </w:r>
          </w:p>
        </w:tc>
        <w:tc>
          <w:tcPr>
            <w:tcW w:w="297" w:type="pct"/>
            <w:shd w:val="clear" w:color="auto" w:fill="auto"/>
            <w:noWrap/>
            <w:vAlign w:val="center"/>
            <w:hideMark/>
          </w:tcPr>
          <w:p w14:paraId="300D138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$20.53</w:t>
            </w:r>
          </w:p>
        </w:tc>
        <w:tc>
          <w:tcPr>
            <w:tcW w:w="255" w:type="pct"/>
            <w:shd w:val="clear" w:color="auto" w:fill="auto"/>
            <w:noWrap/>
            <w:vAlign w:val="center"/>
            <w:hideMark/>
          </w:tcPr>
          <w:p w14:paraId="00B31E2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729783A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c>
          <w:tcPr>
            <w:tcW w:w="255" w:type="pct"/>
            <w:shd w:val="clear" w:color="auto" w:fill="auto"/>
            <w:noWrap/>
            <w:vAlign w:val="center"/>
            <w:hideMark/>
          </w:tcPr>
          <w:p w14:paraId="39A3335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0.20</w:t>
            </w:r>
          </w:p>
        </w:tc>
        <w:tc>
          <w:tcPr>
            <w:tcW w:w="245" w:type="pct"/>
            <w:shd w:val="clear" w:color="auto" w:fill="BFBFBF"/>
            <w:noWrap/>
            <w:vAlign w:val="center"/>
            <w:hideMark/>
          </w:tcPr>
          <w:p w14:paraId="44F5EF3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$12.84</w:t>
            </w:r>
          </w:p>
        </w:tc>
        <w:tc>
          <w:tcPr>
            <w:tcW w:w="256" w:type="pct"/>
            <w:shd w:val="clear" w:color="auto" w:fill="auto"/>
            <w:noWrap/>
            <w:vAlign w:val="center"/>
            <w:hideMark/>
          </w:tcPr>
          <w:p w14:paraId="29E703E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BFBFBF"/>
            <w:noWrap/>
            <w:vAlign w:val="center"/>
            <w:hideMark/>
          </w:tcPr>
          <w:p w14:paraId="1E8E40A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6" w:type="pct"/>
            <w:shd w:val="clear" w:color="auto" w:fill="auto"/>
            <w:noWrap/>
            <w:vAlign w:val="center"/>
            <w:hideMark/>
          </w:tcPr>
          <w:p w14:paraId="5252872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96" w:type="pct"/>
            <w:shd w:val="clear" w:color="auto" w:fill="BFBFBF"/>
            <w:noWrap/>
            <w:vAlign w:val="center"/>
            <w:hideMark/>
          </w:tcPr>
          <w:p w14:paraId="4316D5A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$25.68</w:t>
            </w:r>
          </w:p>
        </w:tc>
      </w:tr>
      <w:tr w:rsidR="00405987" w:rsidRPr="00125DA2" w14:paraId="0D23B19E" w14:textId="77777777" w:rsidTr="00602036">
        <w:trPr>
          <w:trHeight w:val="310"/>
        </w:trPr>
        <w:tc>
          <w:tcPr>
            <w:tcW w:w="778" w:type="pct"/>
            <w:shd w:val="clear" w:color="auto" w:fill="auto"/>
            <w:vAlign w:val="center"/>
            <w:hideMark/>
          </w:tcPr>
          <w:p w14:paraId="67231F13"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Annual returns – collection and collation of data</w:t>
            </w:r>
          </w:p>
        </w:tc>
        <w:tc>
          <w:tcPr>
            <w:tcW w:w="847" w:type="pct"/>
            <w:shd w:val="clear" w:color="auto" w:fill="auto"/>
            <w:vAlign w:val="center"/>
            <w:hideMark/>
          </w:tcPr>
          <w:p w14:paraId="496C0A7F"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50DB87D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10F858C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2272407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52" w:type="pct"/>
            <w:shd w:val="clear" w:color="auto" w:fill="auto"/>
            <w:noWrap/>
            <w:vAlign w:val="center"/>
            <w:hideMark/>
          </w:tcPr>
          <w:p w14:paraId="14206A0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2.40</w:t>
            </w:r>
          </w:p>
        </w:tc>
        <w:tc>
          <w:tcPr>
            <w:tcW w:w="297" w:type="pct"/>
            <w:shd w:val="clear" w:color="auto" w:fill="auto"/>
            <w:noWrap/>
            <w:vAlign w:val="center"/>
            <w:hideMark/>
          </w:tcPr>
          <w:p w14:paraId="3A9062F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$153.98</w:t>
            </w:r>
          </w:p>
        </w:tc>
        <w:tc>
          <w:tcPr>
            <w:tcW w:w="255" w:type="pct"/>
            <w:shd w:val="clear" w:color="auto" w:fill="auto"/>
            <w:noWrap/>
            <w:vAlign w:val="center"/>
            <w:hideMark/>
          </w:tcPr>
          <w:p w14:paraId="5032529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0.75</w:t>
            </w:r>
          </w:p>
        </w:tc>
        <w:tc>
          <w:tcPr>
            <w:tcW w:w="245" w:type="pct"/>
            <w:shd w:val="clear" w:color="auto" w:fill="BFBFBF"/>
            <w:noWrap/>
            <w:vAlign w:val="center"/>
            <w:hideMark/>
          </w:tcPr>
          <w:p w14:paraId="359713B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$48.15</w:t>
            </w:r>
          </w:p>
        </w:tc>
        <w:tc>
          <w:tcPr>
            <w:tcW w:w="255" w:type="pct"/>
            <w:shd w:val="clear" w:color="auto" w:fill="auto"/>
            <w:noWrap/>
            <w:vAlign w:val="center"/>
            <w:hideMark/>
          </w:tcPr>
          <w:p w14:paraId="7FDB46E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1.50</w:t>
            </w:r>
          </w:p>
        </w:tc>
        <w:tc>
          <w:tcPr>
            <w:tcW w:w="245" w:type="pct"/>
            <w:shd w:val="clear" w:color="auto" w:fill="BFBFBF"/>
            <w:noWrap/>
            <w:vAlign w:val="center"/>
            <w:hideMark/>
          </w:tcPr>
          <w:p w14:paraId="1A3C622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$96.30</w:t>
            </w:r>
          </w:p>
        </w:tc>
        <w:tc>
          <w:tcPr>
            <w:tcW w:w="256" w:type="pct"/>
            <w:shd w:val="clear" w:color="auto" w:fill="auto"/>
            <w:noWrap/>
            <w:vAlign w:val="center"/>
            <w:hideMark/>
          </w:tcPr>
          <w:p w14:paraId="198DBE8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2.25</w:t>
            </w:r>
          </w:p>
        </w:tc>
        <w:tc>
          <w:tcPr>
            <w:tcW w:w="297" w:type="pct"/>
            <w:shd w:val="clear" w:color="auto" w:fill="BFBFBF"/>
            <w:noWrap/>
            <w:vAlign w:val="center"/>
            <w:hideMark/>
          </w:tcPr>
          <w:p w14:paraId="6DD3AE9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$144.45</w:t>
            </w:r>
          </w:p>
        </w:tc>
        <w:tc>
          <w:tcPr>
            <w:tcW w:w="256" w:type="pct"/>
            <w:shd w:val="clear" w:color="auto" w:fill="auto"/>
            <w:noWrap/>
            <w:vAlign w:val="center"/>
            <w:hideMark/>
          </w:tcPr>
          <w:p w14:paraId="6CDCC2D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3.00</w:t>
            </w:r>
          </w:p>
        </w:tc>
        <w:tc>
          <w:tcPr>
            <w:tcW w:w="296" w:type="pct"/>
            <w:shd w:val="clear" w:color="auto" w:fill="BFBFBF"/>
            <w:noWrap/>
            <w:vAlign w:val="center"/>
            <w:hideMark/>
          </w:tcPr>
          <w:p w14:paraId="6C2CC8E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$192.60</w:t>
            </w:r>
          </w:p>
        </w:tc>
      </w:tr>
      <w:tr w:rsidR="00405987" w:rsidRPr="00125DA2" w14:paraId="4E413B1E" w14:textId="77777777" w:rsidTr="00602036">
        <w:trPr>
          <w:trHeight w:val="310"/>
        </w:trPr>
        <w:tc>
          <w:tcPr>
            <w:tcW w:w="778" w:type="pct"/>
            <w:shd w:val="clear" w:color="auto" w:fill="auto"/>
            <w:vAlign w:val="center"/>
            <w:hideMark/>
          </w:tcPr>
          <w:p w14:paraId="2D61A555"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Annual returns – preparation of report</w:t>
            </w:r>
          </w:p>
        </w:tc>
        <w:tc>
          <w:tcPr>
            <w:tcW w:w="847" w:type="pct"/>
            <w:shd w:val="clear" w:color="auto" w:fill="auto"/>
            <w:vAlign w:val="center"/>
            <w:hideMark/>
          </w:tcPr>
          <w:p w14:paraId="16108ACB"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13A94A3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6090E9D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32687A8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52" w:type="pct"/>
            <w:shd w:val="clear" w:color="auto" w:fill="auto"/>
            <w:noWrap/>
            <w:vAlign w:val="center"/>
            <w:hideMark/>
          </w:tcPr>
          <w:p w14:paraId="6D30A20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0.96</w:t>
            </w:r>
          </w:p>
        </w:tc>
        <w:tc>
          <w:tcPr>
            <w:tcW w:w="297" w:type="pct"/>
            <w:shd w:val="clear" w:color="auto" w:fill="auto"/>
            <w:noWrap/>
            <w:vAlign w:val="center"/>
            <w:hideMark/>
          </w:tcPr>
          <w:p w14:paraId="7DC5718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$61.59</w:t>
            </w:r>
          </w:p>
        </w:tc>
        <w:tc>
          <w:tcPr>
            <w:tcW w:w="255" w:type="pct"/>
            <w:shd w:val="clear" w:color="auto" w:fill="auto"/>
            <w:noWrap/>
            <w:vAlign w:val="center"/>
            <w:hideMark/>
          </w:tcPr>
          <w:p w14:paraId="1AA08FA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45" w:type="pct"/>
            <w:shd w:val="clear" w:color="auto" w:fill="BFBFBF"/>
            <w:noWrap/>
            <w:vAlign w:val="center"/>
            <w:hideMark/>
          </w:tcPr>
          <w:p w14:paraId="1CB2A94B"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5" w:type="pct"/>
            <w:shd w:val="clear" w:color="auto" w:fill="auto"/>
            <w:noWrap/>
            <w:vAlign w:val="center"/>
            <w:hideMark/>
          </w:tcPr>
          <w:p w14:paraId="0D15769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0.60</w:t>
            </w:r>
          </w:p>
        </w:tc>
        <w:tc>
          <w:tcPr>
            <w:tcW w:w="245" w:type="pct"/>
            <w:shd w:val="clear" w:color="auto" w:fill="BFBFBF"/>
            <w:noWrap/>
            <w:vAlign w:val="center"/>
            <w:hideMark/>
          </w:tcPr>
          <w:p w14:paraId="0B74531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$38.52</w:t>
            </w:r>
          </w:p>
        </w:tc>
        <w:tc>
          <w:tcPr>
            <w:tcW w:w="256" w:type="pct"/>
            <w:shd w:val="clear" w:color="auto" w:fill="auto"/>
            <w:noWrap/>
            <w:vAlign w:val="center"/>
            <w:hideMark/>
          </w:tcPr>
          <w:p w14:paraId="08A5062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0.90</w:t>
            </w:r>
          </w:p>
        </w:tc>
        <w:tc>
          <w:tcPr>
            <w:tcW w:w="297" w:type="pct"/>
            <w:shd w:val="clear" w:color="auto" w:fill="BFBFBF"/>
            <w:noWrap/>
            <w:vAlign w:val="center"/>
            <w:hideMark/>
          </w:tcPr>
          <w:p w14:paraId="3DE8F93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$57.78</w:t>
            </w:r>
          </w:p>
        </w:tc>
        <w:tc>
          <w:tcPr>
            <w:tcW w:w="256" w:type="pct"/>
            <w:shd w:val="clear" w:color="auto" w:fill="auto"/>
            <w:noWrap/>
            <w:vAlign w:val="center"/>
            <w:hideMark/>
          </w:tcPr>
          <w:p w14:paraId="2DAE0CB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1.20</w:t>
            </w:r>
          </w:p>
        </w:tc>
        <w:tc>
          <w:tcPr>
            <w:tcW w:w="296" w:type="pct"/>
            <w:shd w:val="clear" w:color="auto" w:fill="BFBFBF"/>
            <w:noWrap/>
            <w:vAlign w:val="center"/>
            <w:hideMark/>
          </w:tcPr>
          <w:p w14:paraId="092AE93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$77.04</w:t>
            </w:r>
          </w:p>
        </w:tc>
      </w:tr>
      <w:tr w:rsidR="00405987" w:rsidRPr="00125DA2" w14:paraId="7B18F58A" w14:textId="77777777" w:rsidTr="00602036">
        <w:trPr>
          <w:trHeight w:val="310"/>
        </w:trPr>
        <w:tc>
          <w:tcPr>
            <w:tcW w:w="778" w:type="pct"/>
            <w:shd w:val="clear" w:color="auto" w:fill="auto"/>
            <w:vAlign w:val="center"/>
            <w:hideMark/>
          </w:tcPr>
          <w:p w14:paraId="3785D5D3"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Annual returns – preparation of briefing for report approval</w:t>
            </w:r>
          </w:p>
        </w:tc>
        <w:tc>
          <w:tcPr>
            <w:tcW w:w="847" w:type="pct"/>
            <w:shd w:val="clear" w:color="auto" w:fill="auto"/>
            <w:vAlign w:val="center"/>
            <w:hideMark/>
          </w:tcPr>
          <w:p w14:paraId="2468D705"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650DACB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VPS6</w:t>
            </w:r>
          </w:p>
        </w:tc>
        <w:tc>
          <w:tcPr>
            <w:tcW w:w="271" w:type="pct"/>
            <w:shd w:val="clear" w:color="auto" w:fill="auto"/>
            <w:noWrap/>
            <w:vAlign w:val="center"/>
            <w:hideMark/>
          </w:tcPr>
          <w:p w14:paraId="58A7B06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$110.78</w:t>
            </w:r>
          </w:p>
        </w:tc>
        <w:tc>
          <w:tcPr>
            <w:tcW w:w="213" w:type="pct"/>
            <w:shd w:val="clear" w:color="auto" w:fill="auto"/>
            <w:noWrap/>
            <w:vAlign w:val="center"/>
            <w:hideMark/>
          </w:tcPr>
          <w:p w14:paraId="3427945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6D73CD6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0.32</w:t>
            </w:r>
          </w:p>
        </w:tc>
        <w:tc>
          <w:tcPr>
            <w:tcW w:w="297" w:type="pct"/>
            <w:shd w:val="clear" w:color="auto" w:fill="auto"/>
            <w:noWrap/>
            <w:vAlign w:val="center"/>
            <w:hideMark/>
          </w:tcPr>
          <w:p w14:paraId="0E9B36B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$35.43</w:t>
            </w:r>
          </w:p>
        </w:tc>
        <w:tc>
          <w:tcPr>
            <w:tcW w:w="255" w:type="pct"/>
            <w:shd w:val="clear" w:color="auto" w:fill="auto"/>
            <w:noWrap/>
            <w:vAlign w:val="center"/>
            <w:hideMark/>
          </w:tcPr>
          <w:p w14:paraId="738FE08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71A57C2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$11.08</w:t>
            </w:r>
          </w:p>
        </w:tc>
        <w:tc>
          <w:tcPr>
            <w:tcW w:w="255" w:type="pct"/>
            <w:shd w:val="clear" w:color="auto" w:fill="auto"/>
            <w:noWrap/>
            <w:vAlign w:val="center"/>
            <w:hideMark/>
          </w:tcPr>
          <w:p w14:paraId="7498A73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0.20</w:t>
            </w:r>
          </w:p>
        </w:tc>
        <w:tc>
          <w:tcPr>
            <w:tcW w:w="245" w:type="pct"/>
            <w:shd w:val="clear" w:color="auto" w:fill="BFBFBF"/>
            <w:noWrap/>
            <w:vAlign w:val="center"/>
            <w:hideMark/>
          </w:tcPr>
          <w:p w14:paraId="1F544BC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$22.16</w:t>
            </w:r>
          </w:p>
        </w:tc>
        <w:tc>
          <w:tcPr>
            <w:tcW w:w="256" w:type="pct"/>
            <w:shd w:val="clear" w:color="auto" w:fill="auto"/>
            <w:noWrap/>
            <w:vAlign w:val="center"/>
            <w:hideMark/>
          </w:tcPr>
          <w:p w14:paraId="7FEC57A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BFBFBF"/>
            <w:noWrap/>
            <w:vAlign w:val="center"/>
            <w:hideMark/>
          </w:tcPr>
          <w:p w14:paraId="28EA8DC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$33.23</w:t>
            </w:r>
          </w:p>
        </w:tc>
        <w:tc>
          <w:tcPr>
            <w:tcW w:w="256" w:type="pct"/>
            <w:shd w:val="clear" w:color="auto" w:fill="auto"/>
            <w:noWrap/>
            <w:vAlign w:val="center"/>
            <w:hideMark/>
          </w:tcPr>
          <w:p w14:paraId="494D366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96" w:type="pct"/>
            <w:shd w:val="clear" w:color="auto" w:fill="BFBFBF"/>
            <w:noWrap/>
            <w:vAlign w:val="center"/>
            <w:hideMark/>
          </w:tcPr>
          <w:p w14:paraId="322CC89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$44.31</w:t>
            </w:r>
          </w:p>
        </w:tc>
      </w:tr>
      <w:tr w:rsidR="00405987" w:rsidRPr="00125DA2" w14:paraId="5808CDDF" w14:textId="77777777" w:rsidTr="00602036">
        <w:trPr>
          <w:trHeight w:val="310"/>
        </w:trPr>
        <w:tc>
          <w:tcPr>
            <w:tcW w:w="778" w:type="pct"/>
            <w:shd w:val="clear" w:color="auto" w:fill="auto"/>
            <w:vAlign w:val="center"/>
            <w:hideMark/>
          </w:tcPr>
          <w:p w14:paraId="0790AC6B"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Annual returns – publish report to website</w:t>
            </w:r>
          </w:p>
        </w:tc>
        <w:tc>
          <w:tcPr>
            <w:tcW w:w="847" w:type="pct"/>
            <w:shd w:val="clear" w:color="auto" w:fill="auto"/>
            <w:vAlign w:val="center"/>
            <w:hideMark/>
          </w:tcPr>
          <w:p w14:paraId="54332CF5"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4A5093A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103DA06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273E3E8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19F13E4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0.32</w:t>
            </w:r>
          </w:p>
        </w:tc>
        <w:tc>
          <w:tcPr>
            <w:tcW w:w="297" w:type="pct"/>
            <w:shd w:val="clear" w:color="auto" w:fill="auto"/>
            <w:noWrap/>
            <w:vAlign w:val="center"/>
            <w:hideMark/>
          </w:tcPr>
          <w:p w14:paraId="56EEC19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$20.53</w:t>
            </w:r>
          </w:p>
        </w:tc>
        <w:tc>
          <w:tcPr>
            <w:tcW w:w="255" w:type="pct"/>
            <w:shd w:val="clear" w:color="auto" w:fill="auto"/>
            <w:noWrap/>
            <w:vAlign w:val="center"/>
            <w:hideMark/>
          </w:tcPr>
          <w:p w14:paraId="2086C17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6CB8976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c>
          <w:tcPr>
            <w:tcW w:w="255" w:type="pct"/>
            <w:shd w:val="clear" w:color="auto" w:fill="auto"/>
            <w:noWrap/>
            <w:vAlign w:val="center"/>
            <w:hideMark/>
          </w:tcPr>
          <w:p w14:paraId="0094DB22"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0.20</w:t>
            </w:r>
          </w:p>
        </w:tc>
        <w:tc>
          <w:tcPr>
            <w:tcW w:w="245" w:type="pct"/>
            <w:shd w:val="clear" w:color="auto" w:fill="BFBFBF"/>
            <w:noWrap/>
            <w:vAlign w:val="center"/>
            <w:hideMark/>
          </w:tcPr>
          <w:p w14:paraId="69A747F1"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$12.84</w:t>
            </w:r>
          </w:p>
        </w:tc>
        <w:tc>
          <w:tcPr>
            <w:tcW w:w="256" w:type="pct"/>
            <w:shd w:val="clear" w:color="auto" w:fill="auto"/>
            <w:noWrap/>
            <w:vAlign w:val="center"/>
            <w:hideMark/>
          </w:tcPr>
          <w:p w14:paraId="517FE94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BFBFBF"/>
            <w:noWrap/>
            <w:vAlign w:val="center"/>
            <w:hideMark/>
          </w:tcPr>
          <w:p w14:paraId="3325305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6" w:type="pct"/>
            <w:shd w:val="clear" w:color="auto" w:fill="auto"/>
            <w:noWrap/>
            <w:vAlign w:val="center"/>
            <w:hideMark/>
          </w:tcPr>
          <w:p w14:paraId="34BC7AD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96" w:type="pct"/>
            <w:shd w:val="clear" w:color="auto" w:fill="BFBFBF"/>
            <w:noWrap/>
            <w:vAlign w:val="center"/>
            <w:hideMark/>
          </w:tcPr>
          <w:p w14:paraId="3DC20A1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$25.68</w:t>
            </w:r>
          </w:p>
        </w:tc>
      </w:tr>
      <w:tr w:rsidR="00405987" w:rsidRPr="00125DA2" w14:paraId="75AC3FEC" w14:textId="77777777" w:rsidTr="00602036">
        <w:trPr>
          <w:trHeight w:val="620"/>
        </w:trPr>
        <w:tc>
          <w:tcPr>
            <w:tcW w:w="778" w:type="pct"/>
            <w:shd w:val="clear" w:color="auto" w:fill="auto"/>
            <w:vAlign w:val="center"/>
            <w:hideMark/>
          </w:tcPr>
          <w:p w14:paraId="64CEB77B"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Communication (Website maintenance, newsletter distribution, convene training sessions, broadcast comms re legislation)</w:t>
            </w:r>
          </w:p>
        </w:tc>
        <w:tc>
          <w:tcPr>
            <w:tcW w:w="847" w:type="pct"/>
            <w:shd w:val="clear" w:color="auto" w:fill="auto"/>
            <w:vAlign w:val="center"/>
            <w:hideMark/>
          </w:tcPr>
          <w:p w14:paraId="6961D0DC"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N/A</w:t>
            </w:r>
          </w:p>
        </w:tc>
        <w:tc>
          <w:tcPr>
            <w:tcW w:w="237" w:type="pct"/>
            <w:shd w:val="clear" w:color="auto" w:fill="auto"/>
            <w:noWrap/>
            <w:vAlign w:val="center"/>
            <w:hideMark/>
          </w:tcPr>
          <w:p w14:paraId="6896665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6CE09F9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0058815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1.00</w:t>
            </w:r>
          </w:p>
        </w:tc>
        <w:tc>
          <w:tcPr>
            <w:tcW w:w="252" w:type="pct"/>
            <w:shd w:val="clear" w:color="auto" w:fill="auto"/>
            <w:noWrap/>
            <w:vAlign w:val="center"/>
            <w:hideMark/>
          </w:tcPr>
          <w:p w14:paraId="5E6598E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3.20</w:t>
            </w:r>
          </w:p>
        </w:tc>
        <w:tc>
          <w:tcPr>
            <w:tcW w:w="297" w:type="pct"/>
            <w:shd w:val="clear" w:color="auto" w:fill="auto"/>
            <w:noWrap/>
            <w:vAlign w:val="center"/>
            <w:hideMark/>
          </w:tcPr>
          <w:p w14:paraId="7AA8A525"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$205.30</w:t>
            </w:r>
          </w:p>
        </w:tc>
        <w:tc>
          <w:tcPr>
            <w:tcW w:w="255" w:type="pct"/>
            <w:shd w:val="clear" w:color="auto" w:fill="auto"/>
            <w:noWrap/>
            <w:vAlign w:val="center"/>
            <w:hideMark/>
          </w:tcPr>
          <w:p w14:paraId="32D47DF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1.00</w:t>
            </w:r>
          </w:p>
        </w:tc>
        <w:tc>
          <w:tcPr>
            <w:tcW w:w="245" w:type="pct"/>
            <w:shd w:val="clear" w:color="auto" w:fill="BFBFBF"/>
            <w:noWrap/>
            <w:vAlign w:val="center"/>
            <w:hideMark/>
          </w:tcPr>
          <w:p w14:paraId="1CF2555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55" w:type="pct"/>
            <w:shd w:val="clear" w:color="auto" w:fill="auto"/>
            <w:noWrap/>
            <w:vAlign w:val="center"/>
            <w:hideMark/>
          </w:tcPr>
          <w:p w14:paraId="17C18D54"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2.00</w:t>
            </w:r>
          </w:p>
        </w:tc>
        <w:tc>
          <w:tcPr>
            <w:tcW w:w="245" w:type="pct"/>
            <w:shd w:val="clear" w:color="auto" w:fill="BFBFBF"/>
            <w:noWrap/>
            <w:vAlign w:val="center"/>
            <w:hideMark/>
          </w:tcPr>
          <w:p w14:paraId="7757A05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$128.40</w:t>
            </w:r>
          </w:p>
        </w:tc>
        <w:tc>
          <w:tcPr>
            <w:tcW w:w="256" w:type="pct"/>
            <w:shd w:val="clear" w:color="auto" w:fill="auto"/>
            <w:noWrap/>
            <w:vAlign w:val="center"/>
            <w:hideMark/>
          </w:tcPr>
          <w:p w14:paraId="77AFE93F"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3.00</w:t>
            </w:r>
          </w:p>
        </w:tc>
        <w:tc>
          <w:tcPr>
            <w:tcW w:w="297" w:type="pct"/>
            <w:shd w:val="clear" w:color="auto" w:fill="BFBFBF"/>
            <w:noWrap/>
            <w:vAlign w:val="center"/>
            <w:hideMark/>
          </w:tcPr>
          <w:p w14:paraId="3294119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$192.60</w:t>
            </w:r>
          </w:p>
        </w:tc>
        <w:tc>
          <w:tcPr>
            <w:tcW w:w="256" w:type="pct"/>
            <w:shd w:val="clear" w:color="auto" w:fill="auto"/>
            <w:noWrap/>
            <w:vAlign w:val="center"/>
            <w:hideMark/>
          </w:tcPr>
          <w:p w14:paraId="7573C9D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4.00</w:t>
            </w:r>
          </w:p>
        </w:tc>
        <w:tc>
          <w:tcPr>
            <w:tcW w:w="296" w:type="pct"/>
            <w:shd w:val="clear" w:color="auto" w:fill="BFBFBF"/>
            <w:noWrap/>
            <w:vAlign w:val="center"/>
            <w:hideMark/>
          </w:tcPr>
          <w:p w14:paraId="7613EE5C"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$256.80</w:t>
            </w:r>
          </w:p>
        </w:tc>
      </w:tr>
      <w:tr w:rsidR="00405987" w:rsidRPr="00125DA2" w14:paraId="41C479BA" w14:textId="77777777" w:rsidTr="00602036">
        <w:trPr>
          <w:trHeight w:val="310"/>
        </w:trPr>
        <w:tc>
          <w:tcPr>
            <w:tcW w:w="778" w:type="pct"/>
            <w:shd w:val="clear" w:color="auto" w:fill="auto"/>
            <w:vAlign w:val="center"/>
            <w:hideMark/>
          </w:tcPr>
          <w:p w14:paraId="6C1D2E5A"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Licence Closure</w:t>
            </w:r>
          </w:p>
        </w:tc>
        <w:tc>
          <w:tcPr>
            <w:tcW w:w="847" w:type="pct"/>
            <w:shd w:val="clear" w:color="auto" w:fill="auto"/>
            <w:vAlign w:val="center"/>
            <w:hideMark/>
          </w:tcPr>
          <w:p w14:paraId="36882902" w14:textId="77777777" w:rsidR="00405987" w:rsidRPr="00125DA2" w:rsidRDefault="00405987" w:rsidP="00602036">
            <w:pPr>
              <w:autoSpaceDE/>
              <w:autoSpaceDN/>
              <w:adjustRightInd/>
              <w:rPr>
                <w:rFonts w:ascii="Arial" w:hAnsi="Arial" w:cs="Arial"/>
                <w:color w:val="000000"/>
                <w:sz w:val="18"/>
                <w:szCs w:val="18"/>
                <w:lang w:eastAsia="en-AU"/>
              </w:rPr>
            </w:pPr>
            <w:r w:rsidRPr="00125DA2">
              <w:rPr>
                <w:rFonts w:ascii="Arial" w:hAnsi="Arial" w:cs="Arial"/>
                <w:color w:val="000000"/>
                <w:sz w:val="18"/>
                <w:szCs w:val="18"/>
                <w:lang w:eastAsia="en-AU"/>
              </w:rPr>
              <w:t>Averaged per year</w:t>
            </w:r>
          </w:p>
        </w:tc>
        <w:tc>
          <w:tcPr>
            <w:tcW w:w="237" w:type="pct"/>
            <w:shd w:val="clear" w:color="auto" w:fill="auto"/>
            <w:noWrap/>
            <w:vAlign w:val="center"/>
            <w:hideMark/>
          </w:tcPr>
          <w:p w14:paraId="209A0460"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VPS3</w:t>
            </w:r>
          </w:p>
        </w:tc>
        <w:tc>
          <w:tcPr>
            <w:tcW w:w="271" w:type="pct"/>
            <w:shd w:val="clear" w:color="auto" w:fill="auto"/>
            <w:noWrap/>
            <w:vAlign w:val="center"/>
            <w:hideMark/>
          </w:tcPr>
          <w:p w14:paraId="4FA697C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$64.20</w:t>
            </w:r>
          </w:p>
        </w:tc>
        <w:tc>
          <w:tcPr>
            <w:tcW w:w="213" w:type="pct"/>
            <w:shd w:val="clear" w:color="auto" w:fill="auto"/>
            <w:noWrap/>
            <w:vAlign w:val="center"/>
            <w:hideMark/>
          </w:tcPr>
          <w:p w14:paraId="4518F93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52" w:type="pct"/>
            <w:shd w:val="clear" w:color="auto" w:fill="auto"/>
            <w:noWrap/>
            <w:vAlign w:val="center"/>
            <w:hideMark/>
          </w:tcPr>
          <w:p w14:paraId="6A1DA9F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0.32</w:t>
            </w:r>
          </w:p>
        </w:tc>
        <w:tc>
          <w:tcPr>
            <w:tcW w:w="297" w:type="pct"/>
            <w:shd w:val="clear" w:color="auto" w:fill="auto"/>
            <w:noWrap/>
            <w:vAlign w:val="center"/>
            <w:hideMark/>
          </w:tcPr>
          <w:p w14:paraId="0F0E53A8"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$20.53</w:t>
            </w:r>
          </w:p>
        </w:tc>
        <w:tc>
          <w:tcPr>
            <w:tcW w:w="255" w:type="pct"/>
            <w:shd w:val="clear" w:color="auto" w:fill="auto"/>
            <w:noWrap/>
            <w:vAlign w:val="center"/>
            <w:hideMark/>
          </w:tcPr>
          <w:p w14:paraId="33AC0F3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0.10</w:t>
            </w:r>
          </w:p>
        </w:tc>
        <w:tc>
          <w:tcPr>
            <w:tcW w:w="245" w:type="pct"/>
            <w:shd w:val="clear" w:color="auto" w:fill="BFBFBF"/>
            <w:noWrap/>
            <w:vAlign w:val="center"/>
            <w:hideMark/>
          </w:tcPr>
          <w:p w14:paraId="6AD0EA93"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$6.42</w:t>
            </w:r>
          </w:p>
        </w:tc>
        <w:tc>
          <w:tcPr>
            <w:tcW w:w="255" w:type="pct"/>
            <w:shd w:val="clear" w:color="auto" w:fill="auto"/>
            <w:noWrap/>
            <w:vAlign w:val="center"/>
            <w:hideMark/>
          </w:tcPr>
          <w:p w14:paraId="6BC406AE"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0.20</w:t>
            </w:r>
          </w:p>
        </w:tc>
        <w:tc>
          <w:tcPr>
            <w:tcW w:w="245" w:type="pct"/>
            <w:shd w:val="clear" w:color="auto" w:fill="BFBFBF"/>
            <w:noWrap/>
            <w:vAlign w:val="center"/>
            <w:hideMark/>
          </w:tcPr>
          <w:p w14:paraId="5A413606"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$12.84</w:t>
            </w:r>
          </w:p>
        </w:tc>
        <w:tc>
          <w:tcPr>
            <w:tcW w:w="256" w:type="pct"/>
            <w:shd w:val="clear" w:color="auto" w:fill="auto"/>
            <w:noWrap/>
            <w:vAlign w:val="center"/>
            <w:hideMark/>
          </w:tcPr>
          <w:p w14:paraId="12C264EA"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0.30</w:t>
            </w:r>
          </w:p>
        </w:tc>
        <w:tc>
          <w:tcPr>
            <w:tcW w:w="297" w:type="pct"/>
            <w:shd w:val="clear" w:color="auto" w:fill="BFBFBF"/>
            <w:noWrap/>
            <w:vAlign w:val="center"/>
            <w:hideMark/>
          </w:tcPr>
          <w:p w14:paraId="46A62B97"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$19.26</w:t>
            </w:r>
          </w:p>
        </w:tc>
        <w:tc>
          <w:tcPr>
            <w:tcW w:w="256" w:type="pct"/>
            <w:shd w:val="clear" w:color="auto" w:fill="auto"/>
            <w:noWrap/>
            <w:vAlign w:val="center"/>
            <w:hideMark/>
          </w:tcPr>
          <w:p w14:paraId="6FE31DBD"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0.40</w:t>
            </w:r>
          </w:p>
        </w:tc>
        <w:tc>
          <w:tcPr>
            <w:tcW w:w="296" w:type="pct"/>
            <w:shd w:val="clear" w:color="auto" w:fill="BFBFBF"/>
            <w:noWrap/>
            <w:vAlign w:val="center"/>
            <w:hideMark/>
          </w:tcPr>
          <w:p w14:paraId="76F8CC59" w14:textId="77777777" w:rsidR="00405987" w:rsidRPr="00125DA2" w:rsidRDefault="00405987" w:rsidP="00F72725">
            <w:pPr>
              <w:autoSpaceDE/>
              <w:autoSpaceDN/>
              <w:adjustRightInd/>
              <w:jc w:val="center"/>
              <w:rPr>
                <w:rFonts w:ascii="Arial" w:hAnsi="Arial" w:cs="Arial"/>
                <w:color w:val="000000"/>
                <w:sz w:val="18"/>
                <w:szCs w:val="18"/>
                <w:lang w:eastAsia="en-AU"/>
              </w:rPr>
            </w:pPr>
            <w:r w:rsidRPr="00125DA2">
              <w:rPr>
                <w:rFonts w:ascii="Arial" w:hAnsi="Arial" w:cs="Arial"/>
                <w:color w:val="000000"/>
                <w:sz w:val="18"/>
                <w:szCs w:val="18"/>
                <w:lang w:eastAsia="en-AU"/>
              </w:rPr>
              <w:t>$25.68</w:t>
            </w:r>
          </w:p>
        </w:tc>
      </w:tr>
      <w:tr w:rsidR="00405987" w:rsidRPr="00125DA2" w14:paraId="47E86133" w14:textId="77777777" w:rsidTr="00602036">
        <w:trPr>
          <w:trHeight w:val="320"/>
        </w:trPr>
        <w:tc>
          <w:tcPr>
            <w:tcW w:w="778" w:type="pct"/>
            <w:shd w:val="clear" w:color="auto" w:fill="BFBFBF"/>
            <w:vAlign w:val="center"/>
            <w:hideMark/>
          </w:tcPr>
          <w:p w14:paraId="297EB71A"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Total cost</w:t>
            </w:r>
          </w:p>
        </w:tc>
        <w:tc>
          <w:tcPr>
            <w:tcW w:w="847" w:type="pct"/>
            <w:shd w:val="clear" w:color="auto" w:fill="BFBFBF"/>
            <w:noWrap/>
            <w:vAlign w:val="center"/>
            <w:hideMark/>
          </w:tcPr>
          <w:p w14:paraId="7D4334D0"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 </w:t>
            </w:r>
          </w:p>
        </w:tc>
        <w:tc>
          <w:tcPr>
            <w:tcW w:w="237" w:type="pct"/>
            <w:shd w:val="clear" w:color="auto" w:fill="BFBFBF"/>
            <w:noWrap/>
            <w:vAlign w:val="center"/>
            <w:hideMark/>
          </w:tcPr>
          <w:p w14:paraId="164DFDA3" w14:textId="77777777" w:rsidR="00405987" w:rsidRPr="00125DA2" w:rsidRDefault="00405987" w:rsidP="00F72725">
            <w:pPr>
              <w:autoSpaceDE/>
              <w:autoSpaceDN/>
              <w:adjustRightInd/>
              <w:jc w:val="center"/>
              <w:rPr>
                <w:rFonts w:ascii="Arial" w:hAnsi="Arial" w:cs="Arial"/>
                <w:b/>
                <w:sz w:val="18"/>
                <w:szCs w:val="18"/>
                <w:lang w:eastAsia="en-AU"/>
              </w:rPr>
            </w:pPr>
          </w:p>
        </w:tc>
        <w:tc>
          <w:tcPr>
            <w:tcW w:w="271" w:type="pct"/>
            <w:shd w:val="clear" w:color="auto" w:fill="BFBFBF"/>
            <w:noWrap/>
            <w:vAlign w:val="center"/>
            <w:hideMark/>
          </w:tcPr>
          <w:p w14:paraId="4908033F"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 </w:t>
            </w:r>
          </w:p>
        </w:tc>
        <w:tc>
          <w:tcPr>
            <w:tcW w:w="213" w:type="pct"/>
            <w:shd w:val="clear" w:color="auto" w:fill="BFBFBF"/>
            <w:noWrap/>
            <w:vAlign w:val="center"/>
            <w:hideMark/>
          </w:tcPr>
          <w:p w14:paraId="53716818"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 </w:t>
            </w:r>
          </w:p>
        </w:tc>
        <w:tc>
          <w:tcPr>
            <w:tcW w:w="252" w:type="pct"/>
            <w:shd w:val="clear" w:color="auto" w:fill="BFBFBF"/>
            <w:noWrap/>
            <w:vAlign w:val="center"/>
            <w:hideMark/>
          </w:tcPr>
          <w:p w14:paraId="40B34340" w14:textId="77777777" w:rsidR="00405987" w:rsidRPr="00125DA2" w:rsidRDefault="00405987" w:rsidP="00602036">
            <w:pPr>
              <w:autoSpaceDE/>
              <w:autoSpaceDN/>
              <w:adjustRightInd/>
              <w:rPr>
                <w:rFonts w:ascii="Arial" w:hAnsi="Arial" w:cs="Arial"/>
                <w:b/>
                <w:sz w:val="18"/>
                <w:szCs w:val="18"/>
                <w:lang w:eastAsia="en-AU"/>
              </w:rPr>
            </w:pPr>
            <w:r w:rsidRPr="00125DA2">
              <w:rPr>
                <w:rFonts w:ascii="Arial" w:hAnsi="Arial" w:cs="Arial"/>
                <w:b/>
                <w:sz w:val="18"/>
                <w:szCs w:val="18"/>
                <w:lang w:eastAsia="en-AU"/>
              </w:rPr>
              <w:t> </w:t>
            </w:r>
          </w:p>
        </w:tc>
        <w:tc>
          <w:tcPr>
            <w:tcW w:w="297" w:type="pct"/>
            <w:shd w:val="clear" w:color="auto" w:fill="BFBFBF"/>
            <w:noWrap/>
            <w:vAlign w:val="center"/>
            <w:hideMark/>
          </w:tcPr>
          <w:p w14:paraId="3827C29F" w14:textId="77777777" w:rsidR="00405987" w:rsidRPr="00125DA2" w:rsidRDefault="00405987" w:rsidP="00F72725">
            <w:pPr>
              <w:autoSpaceDE/>
              <w:autoSpaceDN/>
              <w:adjustRightInd/>
              <w:jc w:val="center"/>
              <w:rPr>
                <w:rFonts w:ascii="Arial" w:hAnsi="Arial" w:cs="Arial"/>
                <w:b/>
                <w:sz w:val="18"/>
                <w:szCs w:val="18"/>
                <w:lang w:eastAsia="en-AU"/>
              </w:rPr>
            </w:pPr>
            <w:r w:rsidRPr="00125DA2">
              <w:rPr>
                <w:rFonts w:ascii="Arial" w:hAnsi="Arial" w:cs="Arial"/>
                <w:b/>
                <w:sz w:val="18"/>
                <w:szCs w:val="18"/>
                <w:lang w:eastAsia="en-AU"/>
              </w:rPr>
              <w:t>$1,146.43</w:t>
            </w:r>
          </w:p>
        </w:tc>
        <w:tc>
          <w:tcPr>
            <w:tcW w:w="255" w:type="pct"/>
            <w:shd w:val="clear" w:color="auto" w:fill="BFBFBF"/>
            <w:noWrap/>
            <w:vAlign w:val="center"/>
            <w:hideMark/>
          </w:tcPr>
          <w:p w14:paraId="68621577" w14:textId="77777777" w:rsidR="00405987" w:rsidRPr="00125DA2" w:rsidRDefault="00405987" w:rsidP="00F72725">
            <w:pPr>
              <w:autoSpaceDE/>
              <w:autoSpaceDN/>
              <w:adjustRightInd/>
              <w:jc w:val="center"/>
              <w:rPr>
                <w:rFonts w:ascii="Arial" w:hAnsi="Arial" w:cs="Arial"/>
                <w:b/>
                <w:sz w:val="18"/>
                <w:szCs w:val="18"/>
                <w:lang w:eastAsia="en-AU"/>
              </w:rPr>
            </w:pPr>
          </w:p>
        </w:tc>
        <w:tc>
          <w:tcPr>
            <w:tcW w:w="245" w:type="pct"/>
            <w:shd w:val="clear" w:color="auto" w:fill="BFBFBF"/>
            <w:noWrap/>
            <w:vAlign w:val="center"/>
            <w:hideMark/>
          </w:tcPr>
          <w:p w14:paraId="15DE6FEB" w14:textId="77777777" w:rsidR="00405987" w:rsidRPr="00125DA2" w:rsidRDefault="00405987" w:rsidP="00F72725">
            <w:pPr>
              <w:autoSpaceDE/>
              <w:autoSpaceDN/>
              <w:adjustRightInd/>
              <w:jc w:val="center"/>
              <w:rPr>
                <w:rFonts w:ascii="Arial" w:hAnsi="Arial" w:cs="Arial"/>
                <w:b/>
                <w:sz w:val="18"/>
                <w:szCs w:val="18"/>
                <w:lang w:eastAsia="en-AU"/>
              </w:rPr>
            </w:pPr>
            <w:r w:rsidRPr="00125DA2">
              <w:rPr>
                <w:rFonts w:ascii="Arial" w:hAnsi="Arial" w:cs="Arial"/>
                <w:b/>
                <w:sz w:val="18"/>
                <w:szCs w:val="18"/>
                <w:lang w:eastAsia="en-AU"/>
              </w:rPr>
              <w:t>$521.93</w:t>
            </w:r>
          </w:p>
        </w:tc>
        <w:tc>
          <w:tcPr>
            <w:tcW w:w="255" w:type="pct"/>
            <w:shd w:val="clear" w:color="auto" w:fill="BFBFBF"/>
            <w:noWrap/>
            <w:vAlign w:val="center"/>
            <w:hideMark/>
          </w:tcPr>
          <w:p w14:paraId="11783D40" w14:textId="77777777" w:rsidR="00405987" w:rsidRPr="00125DA2" w:rsidRDefault="00405987" w:rsidP="00F72725">
            <w:pPr>
              <w:autoSpaceDE/>
              <w:autoSpaceDN/>
              <w:adjustRightInd/>
              <w:jc w:val="center"/>
              <w:rPr>
                <w:rFonts w:ascii="Arial" w:hAnsi="Arial" w:cs="Arial"/>
                <w:b/>
                <w:sz w:val="18"/>
                <w:szCs w:val="18"/>
                <w:lang w:eastAsia="en-AU"/>
              </w:rPr>
            </w:pPr>
          </w:p>
        </w:tc>
        <w:tc>
          <w:tcPr>
            <w:tcW w:w="245" w:type="pct"/>
            <w:shd w:val="clear" w:color="auto" w:fill="BFBFBF"/>
            <w:noWrap/>
            <w:vAlign w:val="center"/>
            <w:hideMark/>
          </w:tcPr>
          <w:p w14:paraId="4CD2808A" w14:textId="77777777" w:rsidR="00405987" w:rsidRPr="00125DA2" w:rsidRDefault="00405987" w:rsidP="00F72725">
            <w:pPr>
              <w:autoSpaceDE/>
              <w:autoSpaceDN/>
              <w:adjustRightInd/>
              <w:jc w:val="center"/>
              <w:rPr>
                <w:rFonts w:ascii="Arial" w:hAnsi="Arial" w:cs="Arial"/>
                <w:b/>
                <w:sz w:val="18"/>
                <w:szCs w:val="18"/>
                <w:lang w:eastAsia="en-AU"/>
              </w:rPr>
            </w:pPr>
            <w:r w:rsidRPr="00125DA2">
              <w:rPr>
                <w:rFonts w:ascii="Arial" w:hAnsi="Arial" w:cs="Arial"/>
                <w:b/>
                <w:sz w:val="18"/>
                <w:szCs w:val="18"/>
                <w:lang w:eastAsia="en-AU"/>
              </w:rPr>
              <w:t>$828.23</w:t>
            </w:r>
          </w:p>
        </w:tc>
        <w:tc>
          <w:tcPr>
            <w:tcW w:w="256" w:type="pct"/>
            <w:shd w:val="clear" w:color="auto" w:fill="BFBFBF"/>
            <w:noWrap/>
            <w:vAlign w:val="center"/>
            <w:hideMark/>
          </w:tcPr>
          <w:p w14:paraId="429A0221" w14:textId="77777777" w:rsidR="00405987" w:rsidRPr="00125DA2" w:rsidRDefault="00405987" w:rsidP="00F72725">
            <w:pPr>
              <w:autoSpaceDE/>
              <w:autoSpaceDN/>
              <w:adjustRightInd/>
              <w:jc w:val="center"/>
              <w:rPr>
                <w:rFonts w:ascii="Arial" w:hAnsi="Arial" w:cs="Arial"/>
                <w:b/>
                <w:sz w:val="18"/>
                <w:szCs w:val="18"/>
                <w:lang w:eastAsia="en-AU"/>
              </w:rPr>
            </w:pPr>
          </w:p>
        </w:tc>
        <w:tc>
          <w:tcPr>
            <w:tcW w:w="297" w:type="pct"/>
            <w:shd w:val="clear" w:color="auto" w:fill="BFBFBF"/>
            <w:noWrap/>
            <w:vAlign w:val="center"/>
            <w:hideMark/>
          </w:tcPr>
          <w:p w14:paraId="29507738" w14:textId="77777777" w:rsidR="00405987" w:rsidRPr="00125DA2" w:rsidRDefault="00405987" w:rsidP="00F72725">
            <w:pPr>
              <w:autoSpaceDE/>
              <w:autoSpaceDN/>
              <w:adjustRightInd/>
              <w:jc w:val="center"/>
              <w:rPr>
                <w:rFonts w:ascii="Arial" w:hAnsi="Arial" w:cs="Arial"/>
                <w:b/>
                <w:sz w:val="18"/>
                <w:szCs w:val="18"/>
                <w:lang w:eastAsia="en-AU"/>
              </w:rPr>
            </w:pPr>
            <w:r w:rsidRPr="00125DA2">
              <w:rPr>
                <w:rFonts w:ascii="Arial" w:hAnsi="Arial" w:cs="Arial"/>
                <w:b/>
                <w:sz w:val="18"/>
                <w:szCs w:val="18"/>
                <w:lang w:eastAsia="en-AU"/>
              </w:rPr>
              <w:t>$1,134.53</w:t>
            </w:r>
          </w:p>
        </w:tc>
        <w:tc>
          <w:tcPr>
            <w:tcW w:w="256" w:type="pct"/>
            <w:shd w:val="clear" w:color="auto" w:fill="BFBFBF"/>
            <w:noWrap/>
            <w:vAlign w:val="center"/>
            <w:hideMark/>
          </w:tcPr>
          <w:p w14:paraId="0EFA60E9" w14:textId="77777777" w:rsidR="00405987" w:rsidRPr="00125DA2" w:rsidRDefault="00405987" w:rsidP="00F72725">
            <w:pPr>
              <w:autoSpaceDE/>
              <w:autoSpaceDN/>
              <w:adjustRightInd/>
              <w:jc w:val="center"/>
              <w:rPr>
                <w:rFonts w:ascii="Arial" w:hAnsi="Arial" w:cs="Arial"/>
                <w:b/>
                <w:sz w:val="18"/>
                <w:szCs w:val="18"/>
                <w:lang w:eastAsia="en-AU"/>
              </w:rPr>
            </w:pPr>
          </w:p>
        </w:tc>
        <w:tc>
          <w:tcPr>
            <w:tcW w:w="296" w:type="pct"/>
            <w:shd w:val="clear" w:color="auto" w:fill="BFBFBF"/>
            <w:noWrap/>
            <w:vAlign w:val="center"/>
            <w:hideMark/>
          </w:tcPr>
          <w:p w14:paraId="36647BA6" w14:textId="77777777" w:rsidR="00405987" w:rsidRPr="00125DA2" w:rsidRDefault="00405987" w:rsidP="00F72725">
            <w:pPr>
              <w:autoSpaceDE/>
              <w:autoSpaceDN/>
              <w:adjustRightInd/>
              <w:jc w:val="center"/>
              <w:rPr>
                <w:rFonts w:ascii="Arial" w:hAnsi="Arial" w:cs="Arial"/>
                <w:b/>
                <w:sz w:val="18"/>
                <w:szCs w:val="18"/>
                <w:lang w:eastAsia="en-AU"/>
              </w:rPr>
            </w:pPr>
            <w:r w:rsidRPr="00125DA2">
              <w:rPr>
                <w:rFonts w:ascii="Arial" w:hAnsi="Arial" w:cs="Arial"/>
                <w:b/>
                <w:sz w:val="18"/>
                <w:szCs w:val="18"/>
                <w:lang w:eastAsia="en-AU"/>
              </w:rPr>
              <w:t>$1,440.84</w:t>
            </w:r>
          </w:p>
        </w:tc>
      </w:tr>
    </w:tbl>
    <w:p w14:paraId="38E5CFD3" w14:textId="77777777" w:rsidR="00405987" w:rsidRPr="00125DA2" w:rsidRDefault="00405987" w:rsidP="00405987">
      <w:pPr>
        <w:pStyle w:val="EYBodytextwithparaspace"/>
        <w:rPr>
          <w:rFonts w:ascii="Arial" w:hAnsi="Arial" w:cs="Arial"/>
          <w:i/>
          <w:sz w:val="16"/>
        </w:rPr>
      </w:pPr>
      <w:r w:rsidRPr="00125DA2">
        <w:rPr>
          <w:rFonts w:ascii="Arial" w:hAnsi="Arial" w:cs="Arial"/>
          <w:i/>
          <w:sz w:val="16"/>
        </w:rPr>
        <w:t>Source: Rivers Economic Consulting</w:t>
      </w:r>
    </w:p>
    <w:p w14:paraId="63629383" w14:textId="77777777" w:rsidR="00AF2967" w:rsidRPr="00D81E9E" w:rsidRDefault="00AF2967" w:rsidP="00AF2967">
      <w:pPr>
        <w:autoSpaceDE/>
        <w:autoSpaceDN/>
        <w:adjustRightInd/>
        <w:spacing w:after="160" w:line="259" w:lineRule="auto"/>
        <w:rPr>
          <w:rFonts w:ascii="Arial" w:hAnsi="Arial" w:cs="Arial"/>
        </w:rPr>
      </w:pPr>
    </w:p>
    <w:p w14:paraId="57C1FBD4" w14:textId="77777777" w:rsidR="00AF2967" w:rsidRPr="00D81E9E" w:rsidRDefault="00AF2967" w:rsidP="00AF2967">
      <w:pPr>
        <w:autoSpaceDE/>
        <w:autoSpaceDN/>
        <w:adjustRightInd/>
        <w:spacing w:after="160" w:line="259" w:lineRule="auto"/>
        <w:rPr>
          <w:rFonts w:ascii="Arial" w:hAnsi="Arial" w:cs="Arial"/>
        </w:rPr>
      </w:pPr>
    </w:p>
    <w:p w14:paraId="47E6DBCB" w14:textId="77777777" w:rsidR="00857FC7" w:rsidRPr="00D81E9E" w:rsidRDefault="00857FC7" w:rsidP="00AF2967">
      <w:pPr>
        <w:pStyle w:val="EYHeading2"/>
        <w:numPr>
          <w:ilvl w:val="0"/>
          <w:numId w:val="0"/>
        </w:numPr>
        <w:spacing w:before="240" w:after="240"/>
        <w:ind w:left="993"/>
        <w:rPr>
          <w:rFonts w:ascii="Arial" w:hAnsi="Arial" w:cs="Arial"/>
        </w:rPr>
      </w:pPr>
    </w:p>
    <w:sectPr w:rsidR="00857FC7" w:rsidRPr="00D81E9E" w:rsidSect="00405987">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33610" w14:textId="77777777" w:rsidR="004E0FAB" w:rsidRDefault="004E0FAB">
      <w:r>
        <w:separator/>
      </w:r>
    </w:p>
    <w:p w14:paraId="576DE97D" w14:textId="77777777" w:rsidR="004E0FAB" w:rsidRDefault="004E0FAB"/>
    <w:p w14:paraId="2EA34CE8" w14:textId="77777777" w:rsidR="004E0FAB" w:rsidRDefault="004E0FAB"/>
    <w:p w14:paraId="49CA3AB8" w14:textId="77777777" w:rsidR="004E0FAB" w:rsidRDefault="004E0FAB"/>
    <w:p w14:paraId="6E3B87E5" w14:textId="77777777" w:rsidR="004E0FAB" w:rsidRDefault="004E0FAB"/>
    <w:p w14:paraId="7CD96156" w14:textId="77777777" w:rsidR="004E0FAB" w:rsidRDefault="004E0FAB"/>
    <w:p w14:paraId="3A7817E7" w14:textId="77777777" w:rsidR="004E0FAB" w:rsidRDefault="004E0FAB"/>
    <w:p w14:paraId="2C39D5E8" w14:textId="77777777" w:rsidR="004E0FAB" w:rsidRDefault="004E0FAB"/>
  </w:endnote>
  <w:endnote w:type="continuationSeparator" w:id="0">
    <w:p w14:paraId="601FA09A" w14:textId="77777777" w:rsidR="004E0FAB" w:rsidRDefault="004E0FAB">
      <w:r>
        <w:continuationSeparator/>
      </w:r>
    </w:p>
    <w:p w14:paraId="386111E8" w14:textId="77777777" w:rsidR="004E0FAB" w:rsidRDefault="004E0FAB"/>
    <w:p w14:paraId="7EF8C293" w14:textId="77777777" w:rsidR="004E0FAB" w:rsidRDefault="004E0FAB"/>
    <w:p w14:paraId="284D84AE" w14:textId="77777777" w:rsidR="004E0FAB" w:rsidRDefault="004E0FAB"/>
    <w:p w14:paraId="40E7C3AE" w14:textId="77777777" w:rsidR="004E0FAB" w:rsidRDefault="004E0FAB"/>
    <w:p w14:paraId="164AB418" w14:textId="77777777" w:rsidR="004E0FAB" w:rsidRDefault="004E0FAB"/>
    <w:p w14:paraId="4AEBB3F1" w14:textId="77777777" w:rsidR="004E0FAB" w:rsidRDefault="004E0FAB"/>
    <w:p w14:paraId="4F62F95E" w14:textId="77777777" w:rsidR="004E0FAB" w:rsidRDefault="004E0FAB"/>
  </w:endnote>
  <w:endnote w:type="continuationNotice" w:id="1">
    <w:p w14:paraId="248C66B8" w14:textId="77777777" w:rsidR="004E0FAB" w:rsidRDefault="004E0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EYInterstate Regular">
    <w:altName w:val="EYInterstate"/>
    <w:charset w:val="00"/>
    <w:family w:val="auto"/>
    <w:pitch w:val="variable"/>
    <w:sig w:usb0="800000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624620"/>
      <w:docPartObj>
        <w:docPartGallery w:val="Page Numbers (Bottom of Page)"/>
        <w:docPartUnique/>
      </w:docPartObj>
    </w:sdtPr>
    <w:sdtEndPr>
      <w:rPr>
        <w:noProof/>
      </w:rPr>
    </w:sdtEndPr>
    <w:sdtContent>
      <w:p w14:paraId="5F8288CB" w14:textId="77777777" w:rsidR="00F20F7E" w:rsidRDefault="00F20F7E">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2DC6B501" w14:textId="77777777" w:rsidR="00F20F7E" w:rsidRPr="00E462BE" w:rsidRDefault="00F20F7E" w:rsidP="00E462BE">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97997501"/>
      <w:docPartObj>
        <w:docPartGallery w:val="Page Numbers (Bottom of Page)"/>
        <w:docPartUnique/>
      </w:docPartObj>
    </w:sdtPr>
    <w:sdtEndPr>
      <w:rPr>
        <w:noProof/>
      </w:rPr>
    </w:sdtEndPr>
    <w:sdtContent>
      <w:p w14:paraId="2DD14AF8" w14:textId="77777777" w:rsidR="00F20F7E" w:rsidRPr="001A2165" w:rsidRDefault="00F20F7E">
        <w:pPr>
          <w:pStyle w:val="Footer"/>
          <w:jc w:val="right"/>
          <w:rPr>
            <w:rFonts w:ascii="Arial" w:hAnsi="Arial" w:cs="Arial"/>
          </w:rPr>
        </w:pPr>
        <w:r w:rsidRPr="001A2165">
          <w:rPr>
            <w:rFonts w:ascii="Arial" w:hAnsi="Arial" w:cs="Arial"/>
          </w:rPr>
          <w:fldChar w:fldCharType="begin"/>
        </w:r>
        <w:r w:rsidRPr="001A2165">
          <w:rPr>
            <w:rFonts w:ascii="Arial" w:hAnsi="Arial" w:cs="Arial"/>
          </w:rPr>
          <w:instrText xml:space="preserve"> PAGE   \* MERGEFORMAT </w:instrText>
        </w:r>
        <w:r w:rsidRPr="001A2165">
          <w:rPr>
            <w:rFonts w:ascii="Arial" w:hAnsi="Arial" w:cs="Arial"/>
          </w:rPr>
          <w:fldChar w:fldCharType="separate"/>
        </w:r>
        <w:r w:rsidR="00E801D0">
          <w:rPr>
            <w:rFonts w:ascii="Arial" w:hAnsi="Arial" w:cs="Arial"/>
            <w:noProof/>
          </w:rPr>
          <w:t>xxi</w:t>
        </w:r>
        <w:r w:rsidRPr="001A2165">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9BCBA" w14:textId="77777777" w:rsidR="004E0FAB" w:rsidRPr="009F10D4" w:rsidRDefault="004E0FAB" w:rsidP="009F10D4">
      <w:r>
        <w:separator/>
      </w:r>
    </w:p>
  </w:footnote>
  <w:footnote w:type="continuationSeparator" w:id="0">
    <w:p w14:paraId="68113EAF" w14:textId="77777777" w:rsidR="004E0FAB" w:rsidRDefault="004E0FAB">
      <w:r>
        <w:continuationSeparator/>
      </w:r>
    </w:p>
  </w:footnote>
  <w:footnote w:type="continuationNotice" w:id="1">
    <w:p w14:paraId="7C80AEDA" w14:textId="77777777" w:rsidR="004E0FAB" w:rsidRDefault="004E0FAB"/>
  </w:footnote>
  <w:footnote w:id="2">
    <w:p w14:paraId="5245D9B9" w14:textId="77777777" w:rsidR="00F20F7E" w:rsidRPr="00662907" w:rsidRDefault="00F20F7E" w:rsidP="00B34003">
      <w:pPr>
        <w:pStyle w:val="FootnoteText"/>
        <w:rPr>
          <w:rFonts w:ascii="Arial" w:hAnsi="Arial" w:cs="Arial"/>
        </w:rPr>
      </w:pPr>
      <w:r w:rsidRPr="00662907">
        <w:rPr>
          <w:rStyle w:val="FootnoteReference"/>
          <w:rFonts w:ascii="Arial" w:hAnsi="Arial" w:cs="Arial"/>
        </w:rPr>
        <w:footnoteRef/>
      </w:r>
      <w:r w:rsidRPr="00662907">
        <w:rPr>
          <w:rFonts w:ascii="Arial" w:hAnsi="Arial" w:cs="Arial"/>
        </w:rPr>
        <w:t xml:space="preserve"> POCTA (Domestic Fowl) Regulations 2016</w:t>
      </w:r>
    </w:p>
  </w:footnote>
  <w:footnote w:id="3">
    <w:p w14:paraId="5CBE7096" w14:textId="77777777" w:rsidR="00F20F7E" w:rsidRPr="00BC7585" w:rsidRDefault="00F20F7E" w:rsidP="00B34003">
      <w:pPr>
        <w:pStyle w:val="FootnoteText"/>
        <w:rPr>
          <w:rFonts w:ascii="Arial" w:hAnsi="Arial" w:cs="Arial"/>
          <w:szCs w:val="16"/>
        </w:rPr>
      </w:pPr>
      <w:r w:rsidRPr="00E405F5">
        <w:rPr>
          <w:rStyle w:val="FootnoteReference"/>
          <w:rFonts w:ascii="Arial" w:hAnsi="Arial" w:cs="Arial"/>
          <w:szCs w:val="16"/>
        </w:rPr>
        <w:footnoteRef/>
      </w:r>
      <w:r w:rsidRPr="00E405F5">
        <w:rPr>
          <w:rStyle w:val="FootnoteReference"/>
          <w:rFonts w:ascii="Arial" w:hAnsi="Arial"/>
          <w:szCs w:val="16"/>
        </w:rPr>
        <w:t xml:space="preserve"> </w:t>
      </w:r>
      <w:r>
        <w:rPr>
          <w:rFonts w:ascii="Arial" w:hAnsi="Arial" w:cs="Arial"/>
          <w:szCs w:val="16"/>
        </w:rPr>
        <w:t xml:space="preserve">Pet Ownership in Australia, </w:t>
      </w:r>
      <w:r w:rsidRPr="00BC7585">
        <w:rPr>
          <w:rFonts w:ascii="Arial" w:hAnsi="Arial" w:cs="Arial"/>
          <w:szCs w:val="16"/>
        </w:rPr>
        <w:t xml:space="preserve">Animal </w:t>
      </w:r>
      <w:r w:rsidRPr="007323B8">
        <w:rPr>
          <w:rFonts w:ascii="Arial" w:hAnsi="Arial" w:cs="Arial"/>
          <w:szCs w:val="16"/>
        </w:rPr>
        <w:t>Medicines Australia</w:t>
      </w:r>
      <w:r>
        <w:rPr>
          <w:rFonts w:ascii="Arial" w:hAnsi="Arial" w:cs="Arial"/>
          <w:szCs w:val="16"/>
        </w:rPr>
        <w:t xml:space="preserve"> (2016), as cited in </w:t>
      </w:r>
      <w:r w:rsidRPr="00EE3596">
        <w:rPr>
          <w:rFonts w:ascii="Arial" w:hAnsi="Arial" w:cs="Arial"/>
        </w:rPr>
        <w:t>Animal Welfare Profile of Victoria</w:t>
      </w:r>
      <w:r>
        <w:rPr>
          <w:rFonts w:ascii="Arial" w:hAnsi="Arial" w:cs="Arial"/>
        </w:rPr>
        <w:t xml:space="preserve">, </w:t>
      </w:r>
      <w:r w:rsidRPr="00EE3596">
        <w:rPr>
          <w:rFonts w:ascii="Arial" w:hAnsi="Arial" w:cs="Arial"/>
        </w:rPr>
        <w:t>Animal Welfare Victoria</w:t>
      </w:r>
      <w:r>
        <w:rPr>
          <w:rFonts w:ascii="Arial" w:hAnsi="Arial" w:cs="Arial"/>
        </w:rPr>
        <w:t xml:space="preserve"> (AWV)</w:t>
      </w:r>
      <w:r w:rsidRPr="00EE3596">
        <w:rPr>
          <w:rFonts w:ascii="Arial" w:hAnsi="Arial" w:cs="Arial"/>
        </w:rPr>
        <w:t xml:space="preserve"> </w:t>
      </w:r>
      <w:r>
        <w:rPr>
          <w:rFonts w:ascii="Arial" w:hAnsi="Arial" w:cs="Arial"/>
        </w:rPr>
        <w:t>(</w:t>
      </w:r>
      <w:r w:rsidRPr="00EE3596">
        <w:rPr>
          <w:rFonts w:ascii="Arial" w:hAnsi="Arial" w:cs="Arial"/>
        </w:rPr>
        <w:t>2016</w:t>
      </w:r>
      <w:r>
        <w:rPr>
          <w:rFonts w:ascii="Arial" w:hAnsi="Arial" w:cs="Arial"/>
        </w:rPr>
        <w:t>)</w:t>
      </w:r>
      <w:r w:rsidRPr="00EE3596">
        <w:rPr>
          <w:rFonts w:ascii="Arial" w:hAnsi="Arial" w:cs="Arial"/>
        </w:rPr>
        <w:t>,</w:t>
      </w:r>
      <w:r>
        <w:rPr>
          <w:rFonts w:ascii="Arial" w:hAnsi="Arial" w:cs="Arial"/>
        </w:rPr>
        <w:t xml:space="preserve"> p. 4</w:t>
      </w:r>
    </w:p>
  </w:footnote>
  <w:footnote w:id="4">
    <w:p w14:paraId="10F2174B" w14:textId="6C989803" w:rsidR="00F20F7E" w:rsidRPr="00463B12" w:rsidRDefault="00F20F7E" w:rsidP="00B34003">
      <w:pPr>
        <w:pStyle w:val="FootnoteText"/>
        <w:rPr>
          <w:rFonts w:ascii="Arial" w:hAnsi="Arial" w:cs="Arial"/>
          <w:sz w:val="12"/>
        </w:rPr>
      </w:pPr>
      <w:r w:rsidRPr="00E405F5">
        <w:rPr>
          <w:rStyle w:val="FootnoteReference"/>
          <w:rFonts w:ascii="Arial" w:hAnsi="Arial" w:cs="Arial"/>
          <w:szCs w:val="16"/>
        </w:rPr>
        <w:footnoteRef/>
      </w:r>
      <w:r w:rsidRPr="00E405F5">
        <w:rPr>
          <w:rStyle w:val="FootnoteReference"/>
          <w:rFonts w:ascii="Arial" w:hAnsi="Arial" w:cs="Arial"/>
          <w:szCs w:val="16"/>
        </w:rPr>
        <w:t xml:space="preserve"> </w:t>
      </w:r>
      <w:r>
        <w:rPr>
          <w:rFonts w:ascii="Arial" w:hAnsi="Arial" w:cs="Arial"/>
          <w:szCs w:val="16"/>
        </w:rPr>
        <w:t xml:space="preserve">Native Plants and Animals, Parks Victoria, </w:t>
      </w:r>
      <w:hyperlink r:id="rId1" w:history="1">
        <w:r w:rsidR="002E22B5" w:rsidRPr="0056163B">
          <w:rPr>
            <w:rStyle w:val="Hyperlink"/>
            <w:rFonts w:ascii="Arial" w:hAnsi="Arial" w:cs="Arial"/>
            <w:sz w:val="16"/>
          </w:rPr>
          <w:t>https://parkweb.vic.gov.au/park-management/environment/native-plants-and-animals</w:t>
        </w:r>
      </w:hyperlink>
      <w:r w:rsidR="002E22B5">
        <w:rPr>
          <w:rStyle w:val="Hyperlink"/>
          <w:rFonts w:ascii="Arial" w:hAnsi="Arial" w:cs="Arial"/>
          <w:color w:val="auto"/>
          <w:sz w:val="16"/>
          <w:u w:val="none"/>
        </w:rPr>
        <w:t xml:space="preserve"> </w:t>
      </w:r>
    </w:p>
  </w:footnote>
  <w:footnote w:id="5">
    <w:p w14:paraId="327441D5" w14:textId="77777777" w:rsidR="00F20F7E" w:rsidRPr="007E717C" w:rsidRDefault="00F20F7E" w:rsidP="00B34003">
      <w:pPr>
        <w:pStyle w:val="FootnoteText"/>
        <w:rPr>
          <w:rFonts w:ascii="Arial" w:hAnsi="Arial" w:cs="Arial"/>
        </w:rPr>
      </w:pPr>
      <w:r w:rsidRPr="007E717C">
        <w:rPr>
          <w:rStyle w:val="FootnoteReference"/>
          <w:rFonts w:ascii="Arial" w:hAnsi="Arial" w:cs="Arial"/>
        </w:rPr>
        <w:footnoteRef/>
      </w:r>
      <w:r w:rsidRPr="007E717C">
        <w:rPr>
          <w:rFonts w:ascii="Arial" w:hAnsi="Arial" w:cs="Arial"/>
        </w:rPr>
        <w:t xml:space="preserve"> Regulating animal welfare to promote and protect improved animal welfare outcomes under the Australia Animal Welfare Strategy</w:t>
      </w:r>
      <w:r>
        <w:rPr>
          <w:rFonts w:ascii="Arial" w:hAnsi="Arial" w:cs="Arial"/>
        </w:rPr>
        <w:t>,</w:t>
      </w:r>
      <w:r w:rsidRPr="007E717C">
        <w:rPr>
          <w:rFonts w:ascii="Arial" w:hAnsi="Arial" w:cs="Arial"/>
        </w:rPr>
        <w:t xml:space="preserve"> Bloom </w:t>
      </w:r>
      <w:r>
        <w:rPr>
          <w:rFonts w:ascii="Arial" w:hAnsi="Arial" w:cs="Arial"/>
        </w:rPr>
        <w:t>(</w:t>
      </w:r>
      <w:r w:rsidRPr="007E717C">
        <w:rPr>
          <w:rFonts w:ascii="Arial" w:hAnsi="Arial" w:cs="Arial"/>
        </w:rPr>
        <w:t>2008</w:t>
      </w:r>
      <w:r>
        <w:rPr>
          <w:rFonts w:ascii="Arial" w:hAnsi="Arial" w:cs="Arial"/>
        </w:rPr>
        <w:t>)</w:t>
      </w:r>
      <w:r w:rsidRPr="007E717C">
        <w:rPr>
          <w:rFonts w:ascii="Arial" w:hAnsi="Arial" w:cs="Arial"/>
        </w:rPr>
        <w:t xml:space="preserve"> </w:t>
      </w:r>
    </w:p>
  </w:footnote>
  <w:footnote w:id="6">
    <w:p w14:paraId="310E5AF3" w14:textId="16169E79" w:rsidR="00F20F7E" w:rsidRPr="00FF398A" w:rsidRDefault="00F20F7E" w:rsidP="00B34003">
      <w:pPr>
        <w:pStyle w:val="FootnoteText"/>
        <w:rPr>
          <w:rFonts w:ascii="Arial" w:hAnsi="Arial" w:cs="Arial"/>
          <w:lang w:val="en-US"/>
        </w:rPr>
      </w:pPr>
      <w:r w:rsidRPr="00FF398A">
        <w:rPr>
          <w:rStyle w:val="FootnoteReference"/>
          <w:rFonts w:ascii="Arial" w:hAnsi="Arial" w:cs="Arial"/>
        </w:rPr>
        <w:footnoteRef/>
      </w:r>
      <w:r w:rsidRPr="00FF398A">
        <w:rPr>
          <w:rFonts w:ascii="Arial" w:hAnsi="Arial" w:cs="Arial"/>
        </w:rPr>
        <w:t xml:space="preserve"> </w:t>
      </w:r>
      <w:r w:rsidRPr="00463B12">
        <w:rPr>
          <w:rFonts w:ascii="Arial" w:hAnsi="Arial" w:cs="Arial"/>
          <w:lang w:val="en-US"/>
        </w:rPr>
        <w:t>Terrestrial Animal Health Code, Article 7.1.3</w:t>
      </w:r>
      <w:r>
        <w:rPr>
          <w:rFonts w:ascii="Arial" w:hAnsi="Arial" w:cs="Arial"/>
          <w:lang w:val="en-US"/>
        </w:rPr>
        <w:t>,</w:t>
      </w:r>
      <w:r w:rsidRPr="00FF398A">
        <w:rPr>
          <w:rFonts w:ascii="Arial" w:hAnsi="Arial" w:cs="Arial"/>
          <w:lang w:val="en-US"/>
        </w:rPr>
        <w:t xml:space="preserve"> World Organisation for Animal Health (2019)</w:t>
      </w:r>
      <w:r>
        <w:rPr>
          <w:rFonts w:ascii="Arial" w:hAnsi="Arial" w:cs="Arial"/>
          <w:lang w:val="en-US"/>
        </w:rPr>
        <w:t>,</w:t>
      </w:r>
      <w:r w:rsidRPr="00FF398A">
        <w:rPr>
          <w:rFonts w:ascii="Arial" w:hAnsi="Arial" w:cs="Arial"/>
          <w:szCs w:val="16"/>
          <w:lang w:val="en-US"/>
        </w:rPr>
        <w:t xml:space="preserve"> </w:t>
      </w:r>
      <w:hyperlink r:id="rId2" w:history="1">
        <w:r w:rsidR="002E22B5" w:rsidRPr="0056163B">
          <w:rPr>
            <w:rStyle w:val="Hyperlink"/>
            <w:rFonts w:ascii="Arial" w:hAnsi="Arial" w:cs="Arial"/>
            <w:sz w:val="16"/>
            <w:szCs w:val="16"/>
          </w:rPr>
          <w:t>http://www.oie.int/index.php?id=169&amp;L=0&amp;htmfile=chapitre_aw_introduction.htm</w:t>
        </w:r>
      </w:hyperlink>
      <w:r w:rsidR="002E22B5">
        <w:rPr>
          <w:rFonts w:ascii="Arial" w:hAnsi="Arial" w:cs="Arial"/>
          <w:szCs w:val="16"/>
        </w:rPr>
        <w:t xml:space="preserve"> </w:t>
      </w:r>
    </w:p>
  </w:footnote>
  <w:footnote w:id="7">
    <w:p w14:paraId="0EC3FC90" w14:textId="77777777" w:rsidR="00F20F7E" w:rsidRPr="009C5388" w:rsidRDefault="00F20F7E" w:rsidP="00B34003">
      <w:pPr>
        <w:pStyle w:val="FootnoteText"/>
        <w:rPr>
          <w:rFonts w:ascii="Arial" w:hAnsi="Arial" w:cs="Arial"/>
        </w:rPr>
      </w:pPr>
      <w:r w:rsidRPr="009C5388">
        <w:rPr>
          <w:rStyle w:val="FootnoteReference"/>
          <w:rFonts w:ascii="Arial" w:hAnsi="Arial" w:cs="Arial"/>
        </w:rPr>
        <w:footnoteRef/>
      </w:r>
      <w:r w:rsidRPr="009C5388">
        <w:rPr>
          <w:rFonts w:ascii="Arial" w:hAnsi="Arial" w:cs="Arial"/>
        </w:rPr>
        <w:t xml:space="preserve"> Affective consciousness: Core emotional feelings in animals and humans</w:t>
      </w:r>
      <w:r>
        <w:rPr>
          <w:rFonts w:ascii="Arial" w:hAnsi="Arial" w:cs="Arial"/>
        </w:rPr>
        <w:t>, J.</w:t>
      </w:r>
      <w:r w:rsidRPr="009C5388">
        <w:rPr>
          <w:rFonts w:ascii="Arial" w:hAnsi="Arial" w:cs="Arial"/>
        </w:rPr>
        <w:t xml:space="preserve"> Panksepp </w:t>
      </w:r>
      <w:r>
        <w:rPr>
          <w:rFonts w:ascii="Arial" w:hAnsi="Arial" w:cs="Arial"/>
        </w:rPr>
        <w:t>(</w:t>
      </w:r>
      <w:r w:rsidRPr="009C5388">
        <w:rPr>
          <w:rFonts w:ascii="Arial" w:hAnsi="Arial" w:cs="Arial"/>
        </w:rPr>
        <w:t>2005</w:t>
      </w:r>
      <w:r>
        <w:rPr>
          <w:rFonts w:ascii="Arial" w:hAnsi="Arial" w:cs="Arial"/>
        </w:rPr>
        <w:t>),</w:t>
      </w:r>
      <w:r w:rsidRPr="009C5388">
        <w:rPr>
          <w:rFonts w:ascii="Arial" w:hAnsi="Arial" w:cs="Arial"/>
        </w:rPr>
        <w:t xml:space="preserve"> Consciousness and Cognition, 14(1), 30-80. p. 46</w:t>
      </w:r>
    </w:p>
  </w:footnote>
  <w:footnote w:id="8">
    <w:p w14:paraId="0FBCE374" w14:textId="28EA71F0" w:rsidR="00F20F7E" w:rsidRPr="002B7A9B" w:rsidRDefault="00F20F7E" w:rsidP="00B34003">
      <w:pPr>
        <w:pStyle w:val="FootnoteText"/>
        <w:rPr>
          <w:rFonts w:ascii="Arial" w:hAnsi="Arial" w:cs="Arial"/>
        </w:rPr>
      </w:pPr>
      <w:r w:rsidRPr="002B7A9B">
        <w:rPr>
          <w:rStyle w:val="FootnoteReference"/>
          <w:rFonts w:ascii="Arial" w:hAnsi="Arial" w:cs="Arial"/>
        </w:rPr>
        <w:footnoteRef/>
      </w:r>
      <w:r w:rsidRPr="002B7A9B">
        <w:rPr>
          <w:rFonts w:ascii="Arial" w:hAnsi="Arial" w:cs="Arial"/>
        </w:rPr>
        <w:t xml:space="preserve"> Small Business in Australia</w:t>
      </w:r>
      <w:r>
        <w:rPr>
          <w:rFonts w:ascii="Arial" w:hAnsi="Arial" w:cs="Arial"/>
        </w:rPr>
        <w:t>,</w:t>
      </w:r>
      <w:r w:rsidRPr="002B7A9B">
        <w:rPr>
          <w:rFonts w:ascii="Arial" w:hAnsi="Arial" w:cs="Arial"/>
        </w:rPr>
        <w:t xml:space="preserve"> ABS, </w:t>
      </w:r>
      <w:hyperlink r:id="rId3" w:history="1">
        <w:r w:rsidRPr="002E22B5">
          <w:rPr>
            <w:rStyle w:val="Hyperlink"/>
            <w:rFonts w:ascii="Arial" w:hAnsi="Arial" w:cs="Arial"/>
            <w:sz w:val="16"/>
          </w:rPr>
          <w:t>https://www.abs.gov.au/ausstats/abs@.nsf/mf/1321.0</w:t>
        </w:r>
      </w:hyperlink>
      <w:r w:rsidR="002E22B5">
        <w:rPr>
          <w:rStyle w:val="Hyperlink"/>
          <w:rFonts w:ascii="Arial" w:hAnsi="Arial" w:cs="Arial"/>
          <w:color w:val="auto"/>
          <w:sz w:val="16"/>
          <w:u w:val="none"/>
        </w:rPr>
        <w:t xml:space="preserve">  </w:t>
      </w:r>
    </w:p>
  </w:footnote>
  <w:footnote w:id="9">
    <w:p w14:paraId="7DF3A4FE" w14:textId="20DCCBF5" w:rsidR="00F20F7E" w:rsidRDefault="00F20F7E" w:rsidP="00B317B1">
      <w:pPr>
        <w:pStyle w:val="FootnoteText"/>
      </w:pPr>
      <w:r w:rsidRPr="00DB426D">
        <w:rPr>
          <w:rStyle w:val="FootnoteReference"/>
          <w:rFonts w:ascii="Arial" w:hAnsi="Arial" w:cs="Arial"/>
        </w:rPr>
        <w:footnoteRef/>
      </w:r>
      <w:r w:rsidRPr="00DB426D">
        <w:rPr>
          <w:rFonts w:ascii="Arial" w:hAnsi="Arial" w:cs="Arial"/>
        </w:rPr>
        <w:t xml:space="preserve"> </w:t>
      </w:r>
      <w:r>
        <w:rPr>
          <w:rFonts w:ascii="Arial" w:hAnsi="Arial" w:cs="Arial"/>
          <w:szCs w:val="16"/>
        </w:rPr>
        <w:t>Animal Welfare Action Plan, Department of Economic Development, Jobs, Transport and Resources (DEDJTR) (2017)</w:t>
      </w:r>
    </w:p>
  </w:footnote>
  <w:footnote w:id="10">
    <w:p w14:paraId="070D9100" w14:textId="77777777" w:rsidR="00F20F7E" w:rsidRPr="00E405F5" w:rsidRDefault="00F20F7E">
      <w:pPr>
        <w:pStyle w:val="FootnoteText"/>
        <w:rPr>
          <w:rFonts w:ascii="Arial" w:hAnsi="Arial" w:cs="Arial"/>
          <w:szCs w:val="16"/>
        </w:rPr>
      </w:pPr>
      <w:r w:rsidRPr="00E405F5">
        <w:rPr>
          <w:rStyle w:val="FootnoteReference"/>
          <w:rFonts w:ascii="Arial" w:hAnsi="Arial" w:cs="Arial"/>
          <w:szCs w:val="16"/>
        </w:rPr>
        <w:footnoteRef/>
      </w:r>
      <w:r w:rsidRPr="00E405F5">
        <w:rPr>
          <w:rFonts w:ascii="Arial" w:hAnsi="Arial" w:cs="Arial"/>
          <w:szCs w:val="16"/>
        </w:rPr>
        <w:t xml:space="preserve"> </w:t>
      </w:r>
      <w:r w:rsidRPr="00D878B0">
        <w:rPr>
          <w:rFonts w:ascii="Arial" w:hAnsi="Arial" w:cs="Arial"/>
          <w:i/>
          <w:szCs w:val="16"/>
        </w:rPr>
        <w:t>POCTA Act 1986</w:t>
      </w:r>
    </w:p>
  </w:footnote>
  <w:footnote w:id="11">
    <w:p w14:paraId="2E804FB1" w14:textId="77777777" w:rsidR="00F20F7E" w:rsidRPr="00C259CD" w:rsidRDefault="00F20F7E" w:rsidP="00ED2E83">
      <w:pPr>
        <w:pStyle w:val="FootnoteText"/>
        <w:rPr>
          <w:rFonts w:ascii="Arial" w:hAnsi="Arial" w:cs="Arial"/>
        </w:rPr>
      </w:pPr>
      <w:r w:rsidRPr="00C259CD">
        <w:rPr>
          <w:rStyle w:val="FootnoteReference"/>
          <w:rFonts w:ascii="Arial" w:hAnsi="Arial" w:cs="Arial"/>
        </w:rPr>
        <w:footnoteRef/>
      </w:r>
      <w:r w:rsidRPr="00C259CD">
        <w:rPr>
          <w:rFonts w:ascii="Arial" w:hAnsi="Arial" w:cs="Arial"/>
        </w:rPr>
        <w:t xml:space="preserve"> </w:t>
      </w:r>
      <w:r w:rsidRPr="00364133">
        <w:rPr>
          <w:rFonts w:ascii="Arial" w:hAnsi="Arial" w:cs="Arial"/>
          <w:i/>
          <w:szCs w:val="16"/>
        </w:rPr>
        <w:t>POCTA Act 1986</w:t>
      </w:r>
    </w:p>
  </w:footnote>
  <w:footnote w:id="12">
    <w:p w14:paraId="0B7E16F7" w14:textId="5FE8F8A0" w:rsidR="00F20F7E" w:rsidRDefault="00F20F7E">
      <w:pPr>
        <w:pStyle w:val="FootnoteText"/>
      </w:pPr>
      <w:r w:rsidRPr="008C0670">
        <w:rPr>
          <w:rStyle w:val="FootnoteReference"/>
          <w:rFonts w:ascii="Arial" w:hAnsi="Arial" w:cs="Arial"/>
        </w:rPr>
        <w:footnoteRef/>
      </w:r>
      <w:r w:rsidRPr="008C0670">
        <w:rPr>
          <w:rFonts w:ascii="Arial" w:hAnsi="Arial" w:cs="Arial"/>
        </w:rPr>
        <w:t xml:space="preserve"> Reporting animal cruelty</w:t>
      </w:r>
      <w:r>
        <w:rPr>
          <w:rFonts w:ascii="Arial" w:hAnsi="Arial" w:cs="Arial"/>
        </w:rPr>
        <w:t>,</w:t>
      </w:r>
      <w:r>
        <w:t xml:space="preserve"> </w:t>
      </w:r>
      <w:r w:rsidRPr="008C0670">
        <w:rPr>
          <w:rFonts w:ascii="Arial" w:hAnsi="Arial" w:cs="Arial"/>
        </w:rPr>
        <w:t xml:space="preserve">Agriculture Victoria </w:t>
      </w:r>
      <w:r>
        <w:rPr>
          <w:rFonts w:ascii="Arial" w:hAnsi="Arial" w:cs="Arial"/>
        </w:rPr>
        <w:t>(</w:t>
      </w:r>
      <w:r w:rsidRPr="008C0670">
        <w:rPr>
          <w:rFonts w:ascii="Arial" w:hAnsi="Arial" w:cs="Arial"/>
        </w:rPr>
        <w:t>2017</w:t>
      </w:r>
      <w:r>
        <w:rPr>
          <w:rFonts w:ascii="Arial" w:hAnsi="Arial" w:cs="Arial"/>
        </w:rPr>
        <w:t>),</w:t>
      </w:r>
      <w:r w:rsidRPr="008C0670">
        <w:rPr>
          <w:rFonts w:ascii="Arial" w:hAnsi="Arial" w:cs="Arial"/>
        </w:rPr>
        <w:t xml:space="preserve"> </w:t>
      </w:r>
      <w:hyperlink r:id="rId4" w:history="1">
        <w:r w:rsidR="002E22B5" w:rsidRPr="0056163B">
          <w:rPr>
            <w:rStyle w:val="Hyperlink"/>
            <w:rFonts w:ascii="Arial" w:hAnsi="Arial" w:cs="Arial"/>
            <w:sz w:val="16"/>
            <w:szCs w:val="16"/>
          </w:rPr>
          <w:t>http://agriculture.vic.gov.au/agriculture/animal-health-and-welfare/animal-welfare/reporting-animal-cruelty</w:t>
        </w:r>
      </w:hyperlink>
      <w:r w:rsidR="002E22B5">
        <w:rPr>
          <w:rFonts w:ascii="Arial" w:hAnsi="Arial" w:cs="Arial"/>
          <w:szCs w:val="16"/>
        </w:rPr>
        <w:t xml:space="preserve"> </w:t>
      </w:r>
    </w:p>
  </w:footnote>
  <w:footnote w:id="13">
    <w:p w14:paraId="7F43B727" w14:textId="77777777" w:rsidR="00F20F7E" w:rsidRPr="00662907" w:rsidRDefault="00F20F7E">
      <w:pPr>
        <w:pStyle w:val="FootnoteText"/>
        <w:rPr>
          <w:rFonts w:ascii="Arial" w:hAnsi="Arial" w:cs="Arial"/>
        </w:rPr>
      </w:pPr>
      <w:r w:rsidRPr="00662907">
        <w:rPr>
          <w:rStyle w:val="FootnoteReference"/>
          <w:rFonts w:ascii="Arial" w:hAnsi="Arial" w:cs="Arial"/>
        </w:rPr>
        <w:footnoteRef/>
      </w:r>
      <w:r w:rsidRPr="00662907">
        <w:rPr>
          <w:rFonts w:ascii="Arial" w:hAnsi="Arial" w:cs="Arial"/>
        </w:rPr>
        <w:t xml:space="preserve"> POCTA (Domestic Fowl) Regulations 2016</w:t>
      </w:r>
    </w:p>
  </w:footnote>
  <w:footnote w:id="14">
    <w:p w14:paraId="63D64090" w14:textId="649CBD4F" w:rsidR="00F20F7E" w:rsidRPr="009F3C8A" w:rsidRDefault="00F20F7E" w:rsidP="00834B41">
      <w:pPr>
        <w:pStyle w:val="FootnoteText"/>
        <w:rPr>
          <w:rFonts w:ascii="Arial" w:hAnsi="Arial" w:cs="Arial"/>
        </w:rPr>
      </w:pPr>
      <w:r w:rsidRPr="009F3C8A">
        <w:rPr>
          <w:rStyle w:val="FootnoteReference"/>
          <w:rFonts w:ascii="Arial" w:hAnsi="Arial" w:cs="Arial"/>
        </w:rPr>
        <w:footnoteRef/>
      </w:r>
      <w:r w:rsidRPr="009F3C8A">
        <w:rPr>
          <w:rFonts w:ascii="Arial" w:hAnsi="Arial" w:cs="Arial"/>
        </w:rPr>
        <w:t xml:space="preserve"> </w:t>
      </w:r>
      <w:r>
        <w:rPr>
          <w:rFonts w:ascii="Arial" w:hAnsi="Arial" w:cs="Arial"/>
        </w:rPr>
        <w:t>C</w:t>
      </w:r>
      <w:r w:rsidRPr="009F3C8A">
        <w:rPr>
          <w:rFonts w:ascii="Arial" w:hAnsi="Arial" w:cs="Arial"/>
        </w:rPr>
        <w:t>ode of practice for the use of animals from municipal pounds in scientific procedures</w:t>
      </w:r>
      <w:r>
        <w:rPr>
          <w:rFonts w:ascii="Arial" w:hAnsi="Arial" w:cs="Arial"/>
        </w:rPr>
        <w:t xml:space="preserve">, </w:t>
      </w:r>
      <w:r w:rsidRPr="009F3C8A">
        <w:rPr>
          <w:rFonts w:ascii="Arial" w:hAnsi="Arial" w:cs="Arial"/>
        </w:rPr>
        <w:t xml:space="preserve">Agriculture Victoria, </w:t>
      </w:r>
      <w:hyperlink r:id="rId5" w:history="1">
        <w:r w:rsidR="002E22B5" w:rsidRPr="0056163B">
          <w:rPr>
            <w:rStyle w:val="Hyperlink"/>
            <w:rFonts w:ascii="Arial" w:hAnsi="Arial" w:cs="Arial"/>
            <w:sz w:val="16"/>
          </w:rPr>
          <w:t>http://agriculture.vic.gov.au/agriculture/animal-health-and-welfare/animal-welfare/animal-welfare-legislation/</w:t>
        </w:r>
        <w:r w:rsidR="002E22B5" w:rsidRPr="0056163B">
          <w:rPr>
            <w:rStyle w:val="Hyperlink"/>
            <w:rFonts w:ascii="Arial" w:hAnsi="Arial"/>
            <w:sz w:val="16"/>
            <w:szCs w:val="16"/>
          </w:rPr>
          <w:t>victorian</w:t>
        </w:r>
        <w:r w:rsidR="002E22B5" w:rsidRPr="0056163B">
          <w:rPr>
            <w:rStyle w:val="Hyperlink"/>
            <w:rFonts w:ascii="Arial" w:hAnsi="Arial" w:cs="Arial"/>
            <w:sz w:val="16"/>
          </w:rPr>
          <w:t>-codes-of-practice-for-animal-welfare/code-of-practice-for-the-use-of-animals-from-municipal-pounds-in-scientific-procedures</w:t>
        </w:r>
      </w:hyperlink>
      <w:r w:rsidR="002E22B5">
        <w:rPr>
          <w:rFonts w:ascii="Arial" w:hAnsi="Arial" w:cs="Arial"/>
        </w:rPr>
        <w:t xml:space="preserve"> </w:t>
      </w:r>
    </w:p>
  </w:footnote>
  <w:footnote w:id="15">
    <w:p w14:paraId="2D77B5A5" w14:textId="33355478" w:rsidR="00F20F7E" w:rsidRPr="009F3C8A" w:rsidRDefault="00F20F7E" w:rsidP="00834B41">
      <w:pPr>
        <w:pStyle w:val="FootnoteText"/>
        <w:rPr>
          <w:szCs w:val="16"/>
        </w:rPr>
      </w:pPr>
      <w:r w:rsidRPr="009F3C8A">
        <w:rPr>
          <w:rStyle w:val="FootnoteReference"/>
          <w:rFonts w:ascii="Arial" w:hAnsi="Arial" w:cs="Arial"/>
        </w:rPr>
        <w:footnoteRef/>
      </w:r>
      <w:r w:rsidRPr="009F3C8A">
        <w:rPr>
          <w:rFonts w:ascii="Arial" w:hAnsi="Arial" w:cs="Arial"/>
        </w:rPr>
        <w:t xml:space="preserve"> </w:t>
      </w:r>
      <w:r w:rsidRPr="009F3C8A">
        <w:rPr>
          <w:rFonts w:ascii="Arial" w:hAnsi="Arial" w:cs="Arial"/>
          <w:szCs w:val="16"/>
        </w:rPr>
        <w:t>Australian code for the care and use of animals for scientific purposes</w:t>
      </w:r>
      <w:r>
        <w:rPr>
          <w:rFonts w:ascii="Arial" w:hAnsi="Arial" w:cs="Arial"/>
          <w:szCs w:val="16"/>
        </w:rPr>
        <w:t xml:space="preserve">, </w:t>
      </w:r>
      <w:r w:rsidRPr="009F3C8A">
        <w:rPr>
          <w:rFonts w:ascii="Arial" w:hAnsi="Arial" w:cs="Arial"/>
          <w:szCs w:val="16"/>
        </w:rPr>
        <w:t xml:space="preserve">National Health and Medical Research Council, </w:t>
      </w:r>
      <w:hyperlink r:id="rId6" w:history="1">
        <w:r w:rsidR="002E22B5" w:rsidRPr="0056163B">
          <w:rPr>
            <w:rStyle w:val="Hyperlink"/>
            <w:rFonts w:ascii="Arial" w:hAnsi="Arial" w:cs="Arial"/>
            <w:sz w:val="16"/>
            <w:szCs w:val="16"/>
          </w:rPr>
          <w:t>https://www.nhmrc.gov.au/about-us/publications/australian-code-care-and-use-animals-scientific-purposes</w:t>
        </w:r>
      </w:hyperlink>
      <w:r w:rsidR="002E22B5">
        <w:rPr>
          <w:rFonts w:ascii="Arial" w:hAnsi="Arial" w:cs="Arial"/>
          <w:szCs w:val="16"/>
        </w:rPr>
        <w:t xml:space="preserve"> </w:t>
      </w:r>
    </w:p>
  </w:footnote>
  <w:footnote w:id="16">
    <w:p w14:paraId="648052E8" w14:textId="07C47D7D" w:rsidR="00F20F7E" w:rsidRPr="009F3C8A" w:rsidRDefault="00F20F7E" w:rsidP="00834B41">
      <w:pPr>
        <w:pStyle w:val="FootnoteText"/>
        <w:rPr>
          <w:rFonts w:ascii="Arial" w:hAnsi="Arial" w:cs="Arial"/>
        </w:rPr>
      </w:pPr>
      <w:r w:rsidRPr="009F3C8A">
        <w:rPr>
          <w:rStyle w:val="FootnoteReference"/>
          <w:rFonts w:ascii="Arial" w:hAnsi="Arial" w:cs="Arial"/>
        </w:rPr>
        <w:footnoteRef/>
      </w:r>
      <w:r w:rsidRPr="009F3C8A">
        <w:rPr>
          <w:rFonts w:ascii="Arial" w:hAnsi="Arial" w:cs="Arial"/>
        </w:rPr>
        <w:t xml:space="preserve"> </w:t>
      </w:r>
      <w:r w:rsidRPr="009F3C8A">
        <w:rPr>
          <w:rFonts w:ascii="Arial" w:hAnsi="Arial" w:cs="Arial"/>
          <w:szCs w:val="16"/>
        </w:rPr>
        <w:t>Code of Practice for the Housing and Care of Laboratory Mice, Rats, Guinea Pigs and Rabbits</w:t>
      </w:r>
      <w:r>
        <w:rPr>
          <w:rFonts w:ascii="Arial" w:hAnsi="Arial" w:cs="Arial"/>
          <w:szCs w:val="16"/>
        </w:rPr>
        <w:t xml:space="preserve">, </w:t>
      </w:r>
      <w:r w:rsidRPr="009F3C8A">
        <w:rPr>
          <w:rFonts w:ascii="Arial" w:hAnsi="Arial" w:cs="Arial"/>
          <w:szCs w:val="16"/>
        </w:rPr>
        <w:t xml:space="preserve">Agriculture Victoria, </w:t>
      </w:r>
      <w:hyperlink r:id="rId7" w:history="1">
        <w:r w:rsidR="002E22B5" w:rsidRPr="0056163B">
          <w:rPr>
            <w:rStyle w:val="Hyperlink"/>
            <w:rFonts w:ascii="Arial" w:hAnsi="Arial" w:cs="Arial"/>
            <w:sz w:val="16"/>
            <w:szCs w:val="16"/>
          </w:rPr>
          <w:t>http://agriculture.vic.gov.au/agriculture/animal-health-and-welfare/animal-welfare/animal-welfare-legislation/victorian-codes-of-practice-for-animal-welfare/code-of-practice-for-the-housing-and-care-of-laboratory-mice,-rats,-guinea-pigs-and-rabbits</w:t>
        </w:r>
      </w:hyperlink>
      <w:r w:rsidR="002E22B5">
        <w:rPr>
          <w:rFonts w:ascii="Arial" w:hAnsi="Arial" w:cs="Arial"/>
          <w:szCs w:val="16"/>
        </w:rPr>
        <w:t xml:space="preserve"> </w:t>
      </w:r>
    </w:p>
  </w:footnote>
  <w:footnote w:id="17">
    <w:p w14:paraId="29F97190" w14:textId="2860D299" w:rsidR="00F20F7E" w:rsidRPr="009F3C8A" w:rsidRDefault="00F20F7E" w:rsidP="00834B41">
      <w:pPr>
        <w:pStyle w:val="FootnoteText"/>
        <w:rPr>
          <w:rFonts w:ascii="Arial" w:hAnsi="Arial" w:cs="Arial"/>
        </w:rPr>
      </w:pPr>
      <w:r w:rsidRPr="009F3C8A">
        <w:rPr>
          <w:rStyle w:val="FootnoteReference"/>
          <w:rFonts w:ascii="Arial" w:hAnsi="Arial" w:cs="Arial"/>
        </w:rPr>
        <w:footnoteRef/>
      </w:r>
      <w:r w:rsidRPr="009F3C8A">
        <w:rPr>
          <w:rFonts w:ascii="Arial" w:hAnsi="Arial" w:cs="Arial"/>
        </w:rPr>
        <w:t xml:space="preserve"> </w:t>
      </w:r>
      <w:r w:rsidRPr="009F3C8A">
        <w:rPr>
          <w:rFonts w:ascii="Arial" w:hAnsi="Arial" w:cs="Arial"/>
          <w:szCs w:val="16"/>
        </w:rPr>
        <w:t>C</w:t>
      </w:r>
      <w:hyperlink r:id="rId8" w:history="1">
        <w:r w:rsidRPr="009F3C8A">
          <w:rPr>
            <w:rFonts w:ascii="Arial" w:hAnsi="Arial" w:cs="Arial"/>
            <w:szCs w:val="16"/>
          </w:rPr>
          <w:t>ode of Practice for Training of Dogs and Cats to Wear Electronic Collars</w:t>
        </w:r>
      </w:hyperlink>
      <w:r>
        <w:rPr>
          <w:rFonts w:ascii="Arial" w:hAnsi="Arial" w:cs="Arial"/>
          <w:szCs w:val="16"/>
        </w:rPr>
        <w:t xml:space="preserve">, </w:t>
      </w:r>
      <w:r w:rsidRPr="009F3C8A">
        <w:rPr>
          <w:rFonts w:ascii="Arial" w:hAnsi="Arial" w:cs="Arial"/>
          <w:szCs w:val="16"/>
        </w:rPr>
        <w:t xml:space="preserve">Agriculture Victoria, </w:t>
      </w:r>
      <w:hyperlink r:id="rId9" w:history="1">
        <w:r w:rsidR="002E22B5" w:rsidRPr="0056163B">
          <w:rPr>
            <w:rStyle w:val="Hyperlink"/>
            <w:rFonts w:ascii="Arial" w:hAnsi="Arial" w:cs="Arial"/>
            <w:sz w:val="16"/>
            <w:szCs w:val="16"/>
          </w:rPr>
          <w:t>http://agriculture.vic.gov.au/agriculture/animal-health-and-welfare/animal-welfare/animal-welfare-legislation/victorian-codes-of-practice-for-animal-welfare/code-of-practice-for-training-dogs-and-cats-to-wear-electronic-collars</w:t>
        </w:r>
      </w:hyperlink>
      <w:r w:rsidR="002E22B5">
        <w:rPr>
          <w:rFonts w:ascii="Arial" w:hAnsi="Arial" w:cs="Arial"/>
          <w:szCs w:val="16"/>
        </w:rPr>
        <w:t xml:space="preserve"> </w:t>
      </w:r>
    </w:p>
  </w:footnote>
  <w:footnote w:id="18">
    <w:p w14:paraId="61866EA3" w14:textId="0C84A2E3" w:rsidR="00F20F7E" w:rsidRPr="009F3C8A" w:rsidRDefault="00F20F7E" w:rsidP="00C10413">
      <w:pPr>
        <w:pStyle w:val="FootnoteText"/>
        <w:rPr>
          <w:rFonts w:ascii="Arial" w:hAnsi="Arial" w:cs="Arial"/>
        </w:rPr>
      </w:pPr>
      <w:r w:rsidRPr="009F3C8A">
        <w:rPr>
          <w:rStyle w:val="FootnoteReference"/>
          <w:rFonts w:ascii="Arial" w:hAnsi="Arial" w:cs="Arial"/>
        </w:rPr>
        <w:footnoteRef/>
      </w:r>
      <w:r w:rsidRPr="009F3C8A">
        <w:rPr>
          <w:rFonts w:ascii="Arial" w:hAnsi="Arial" w:cs="Arial"/>
        </w:rPr>
        <w:t xml:space="preserve"> </w:t>
      </w:r>
      <w:r w:rsidRPr="009F3C8A">
        <w:rPr>
          <w:rFonts w:ascii="Arial" w:hAnsi="Arial" w:cs="Arial"/>
          <w:szCs w:val="16"/>
        </w:rPr>
        <w:t>Code of Practice for Debarking of Dogs</w:t>
      </w:r>
      <w:r>
        <w:rPr>
          <w:rFonts w:ascii="Arial" w:hAnsi="Arial" w:cs="Arial"/>
          <w:szCs w:val="16"/>
        </w:rPr>
        <w:t xml:space="preserve">, </w:t>
      </w:r>
      <w:r w:rsidRPr="009F3C8A">
        <w:rPr>
          <w:rFonts w:ascii="Arial" w:hAnsi="Arial" w:cs="Arial"/>
          <w:szCs w:val="16"/>
        </w:rPr>
        <w:t>Agriculture Victoria</w:t>
      </w:r>
      <w:r>
        <w:rPr>
          <w:rFonts w:ascii="Arial" w:hAnsi="Arial" w:cs="Arial"/>
          <w:szCs w:val="16"/>
        </w:rPr>
        <w:t>,</w:t>
      </w:r>
      <w:r w:rsidRPr="009F3C8A">
        <w:rPr>
          <w:rFonts w:ascii="Arial" w:hAnsi="Arial" w:cs="Arial"/>
          <w:szCs w:val="16"/>
        </w:rPr>
        <w:t xml:space="preserve"> </w:t>
      </w:r>
      <w:hyperlink r:id="rId10" w:history="1">
        <w:r w:rsidR="002E22B5" w:rsidRPr="0056163B">
          <w:rPr>
            <w:rStyle w:val="Hyperlink"/>
            <w:rFonts w:ascii="Arial" w:hAnsi="Arial" w:cs="Arial"/>
            <w:sz w:val="16"/>
            <w:szCs w:val="16"/>
          </w:rPr>
          <w:t>http://agriculture.vic.gov.au/agriculture/animal-health-and-welfare/animal-welfare/animal-welfare-legislation/victorian-codes-of-practice-for-animal-welfare/code-of-practice-for-debarking-of-dogs</w:t>
        </w:r>
      </w:hyperlink>
      <w:r w:rsidR="002E22B5">
        <w:rPr>
          <w:rFonts w:ascii="Arial" w:hAnsi="Arial" w:cs="Arial"/>
          <w:szCs w:val="16"/>
        </w:rPr>
        <w:t xml:space="preserve"> </w:t>
      </w:r>
    </w:p>
  </w:footnote>
  <w:footnote w:id="19">
    <w:p w14:paraId="7D4F4E6F" w14:textId="27A5B4BD" w:rsidR="00F20F7E" w:rsidRPr="00C259CD" w:rsidRDefault="00F20F7E" w:rsidP="00C10413">
      <w:pPr>
        <w:pStyle w:val="FootnoteText"/>
        <w:rPr>
          <w:rFonts w:ascii="Arial" w:hAnsi="Arial" w:cs="Arial"/>
        </w:rPr>
      </w:pPr>
      <w:r w:rsidRPr="00C259CD">
        <w:rPr>
          <w:rStyle w:val="FootnoteReference"/>
          <w:rFonts w:ascii="Arial" w:hAnsi="Arial" w:cs="Arial"/>
        </w:rPr>
        <w:footnoteRef/>
      </w:r>
      <w:r>
        <w:t xml:space="preserve"> </w:t>
      </w:r>
      <w:r>
        <w:rPr>
          <w:rFonts w:ascii="Arial" w:hAnsi="Arial" w:cs="Arial"/>
        </w:rPr>
        <w:t xml:space="preserve">Code of Practice for the Breeding of Animals with Heritable Defects that Cause Disease, </w:t>
      </w:r>
      <w:r w:rsidRPr="009F3C8A">
        <w:rPr>
          <w:rFonts w:ascii="Arial" w:hAnsi="Arial" w:cs="Arial"/>
        </w:rPr>
        <w:t xml:space="preserve">Agriculture Victoria, </w:t>
      </w:r>
      <w:hyperlink r:id="rId11" w:history="1">
        <w:r w:rsidR="002E22B5" w:rsidRPr="0056163B">
          <w:rPr>
            <w:rStyle w:val="Hyperlink"/>
            <w:rFonts w:ascii="Arial" w:hAnsi="Arial" w:cs="Arial"/>
            <w:sz w:val="16"/>
          </w:rPr>
          <w:t>http://agriculture.vic.gov.au/pets/domestic-animal-businesses/breeding-and-rearing-businesses/code-of-practice-for-the-breeding-of-animals-with-heritable-defects-that-cause-disease</w:t>
        </w:r>
      </w:hyperlink>
      <w:r w:rsidR="002E22B5">
        <w:rPr>
          <w:rFonts w:ascii="Arial" w:hAnsi="Arial" w:cs="Arial"/>
        </w:rPr>
        <w:t xml:space="preserve"> </w:t>
      </w:r>
    </w:p>
  </w:footnote>
  <w:footnote w:id="20">
    <w:p w14:paraId="6680F5C1" w14:textId="223ED680" w:rsidR="00F20F7E" w:rsidRPr="007323B8" w:rsidRDefault="00F20F7E" w:rsidP="00A601A2">
      <w:pPr>
        <w:pStyle w:val="FootnoteText"/>
        <w:rPr>
          <w:rFonts w:ascii="Arial" w:hAnsi="Arial" w:cs="Arial"/>
          <w:szCs w:val="16"/>
        </w:rPr>
      </w:pPr>
      <w:r w:rsidRPr="00E405F5">
        <w:rPr>
          <w:rStyle w:val="FootnoteReference"/>
          <w:rFonts w:ascii="Arial" w:hAnsi="Arial" w:cs="Arial"/>
          <w:szCs w:val="16"/>
        </w:rPr>
        <w:footnoteRef/>
      </w:r>
      <w:r>
        <w:rPr>
          <w:rFonts w:ascii="Arial" w:hAnsi="Arial" w:cs="Arial"/>
          <w:szCs w:val="16"/>
        </w:rPr>
        <w:t xml:space="preserve"> </w:t>
      </w:r>
      <w:r>
        <w:rPr>
          <w:rFonts w:ascii="Arial" w:hAnsi="Arial" w:cs="Arial"/>
        </w:rPr>
        <w:t xml:space="preserve">Andrews Labor Government Delivers More Support For Animal Welfare, Minister for Agriculture (2017) </w:t>
      </w:r>
      <w:hyperlink r:id="rId12" w:history="1">
        <w:r w:rsidR="002E22B5" w:rsidRPr="0056163B">
          <w:rPr>
            <w:rStyle w:val="Hyperlink"/>
            <w:rFonts w:ascii="Arial" w:hAnsi="Arial" w:cs="Arial"/>
            <w:sz w:val="16"/>
          </w:rPr>
          <w:t>https://www.premier.vic.gov.au/wp-content/uploads/2017/10/171019-Andrews-Labor-Government-Delivers-More-Support-For-Animal-Welfare.pdf</w:t>
        </w:r>
      </w:hyperlink>
      <w:r w:rsidR="002E22B5">
        <w:rPr>
          <w:rStyle w:val="Hyperlink"/>
          <w:rFonts w:ascii="Arial" w:hAnsi="Arial" w:cs="Arial"/>
          <w:color w:val="auto"/>
          <w:sz w:val="16"/>
          <w:u w:val="none"/>
        </w:rPr>
        <w:t xml:space="preserve"> </w:t>
      </w:r>
    </w:p>
  </w:footnote>
  <w:footnote w:id="21">
    <w:p w14:paraId="7C60C9A5" w14:textId="78B08DFA" w:rsidR="00F20F7E" w:rsidRPr="007323B8" w:rsidRDefault="00F20F7E" w:rsidP="00A601A2">
      <w:pPr>
        <w:pStyle w:val="FootnoteText"/>
        <w:rPr>
          <w:rFonts w:ascii="Arial" w:hAnsi="Arial" w:cs="Arial"/>
          <w:szCs w:val="16"/>
        </w:rPr>
      </w:pPr>
      <w:r w:rsidRPr="00E405F5">
        <w:rPr>
          <w:rStyle w:val="FootnoteReference"/>
          <w:rFonts w:ascii="Arial" w:hAnsi="Arial" w:cs="Arial"/>
          <w:szCs w:val="16"/>
        </w:rPr>
        <w:footnoteRef/>
      </w:r>
      <w:r w:rsidRPr="00E405F5">
        <w:rPr>
          <w:rStyle w:val="FootnoteReference"/>
          <w:rFonts w:ascii="Arial" w:hAnsi="Arial"/>
          <w:szCs w:val="16"/>
        </w:rPr>
        <w:t xml:space="preserve"> </w:t>
      </w:r>
      <w:r>
        <w:rPr>
          <w:rFonts w:ascii="Arial" w:hAnsi="Arial" w:cs="Arial"/>
          <w:szCs w:val="16"/>
        </w:rPr>
        <w:t>Animal Welfare Action Plan, DEDJTR (2017)</w:t>
      </w:r>
    </w:p>
  </w:footnote>
  <w:footnote w:id="22">
    <w:p w14:paraId="2824CBA9" w14:textId="38BCA9B7" w:rsidR="00F20F7E" w:rsidRDefault="00F20F7E" w:rsidP="00A601A2">
      <w:pPr>
        <w:pStyle w:val="FootnoteText"/>
      </w:pPr>
      <w:r w:rsidRPr="00E405F5">
        <w:rPr>
          <w:rStyle w:val="FootnoteReference"/>
          <w:rFonts w:ascii="Arial" w:hAnsi="Arial" w:cs="Arial"/>
          <w:szCs w:val="16"/>
        </w:rPr>
        <w:footnoteRef/>
      </w:r>
      <w:r w:rsidRPr="00E405F5">
        <w:rPr>
          <w:rStyle w:val="FootnoteReference"/>
          <w:rFonts w:ascii="Arial" w:hAnsi="Arial"/>
          <w:szCs w:val="16"/>
        </w:rPr>
        <w:t xml:space="preserve"> </w:t>
      </w:r>
      <w:r>
        <w:rPr>
          <w:rFonts w:ascii="Arial" w:hAnsi="Arial" w:cs="Arial"/>
          <w:szCs w:val="16"/>
        </w:rPr>
        <w:t>Animal Welfare Action Plan, DEDJTR (2017)</w:t>
      </w:r>
    </w:p>
  </w:footnote>
  <w:footnote w:id="23">
    <w:p w14:paraId="26A5CAAB" w14:textId="42B48570" w:rsidR="00F20F7E" w:rsidRDefault="00F20F7E" w:rsidP="00A601A2">
      <w:pPr>
        <w:pStyle w:val="FootnoteText"/>
      </w:pPr>
      <w:r w:rsidRPr="009011B4">
        <w:rPr>
          <w:rStyle w:val="FootnoteReference"/>
          <w:rFonts w:ascii="Arial" w:hAnsi="Arial" w:cs="Arial"/>
        </w:rPr>
        <w:footnoteRef/>
      </w:r>
      <w:r>
        <w:t xml:space="preserve"> </w:t>
      </w:r>
      <w:r w:rsidRPr="00B15C26">
        <w:rPr>
          <w:rFonts w:ascii="Arial" w:hAnsi="Arial" w:cs="Arial"/>
          <w:lang w:val="en-US"/>
        </w:rPr>
        <w:t>Terrestrial Animal Health Code</w:t>
      </w:r>
      <w:r>
        <w:rPr>
          <w:rFonts w:ascii="Arial" w:hAnsi="Arial" w:cs="Arial"/>
          <w:lang w:val="en-US"/>
        </w:rPr>
        <w:t>,</w:t>
      </w:r>
      <w:r w:rsidRPr="00FF398A">
        <w:rPr>
          <w:rFonts w:ascii="Arial" w:hAnsi="Arial" w:cs="Arial"/>
          <w:lang w:val="en-US"/>
        </w:rPr>
        <w:t xml:space="preserve"> World Organisation for Animal Health (2019)</w:t>
      </w:r>
      <w:r>
        <w:rPr>
          <w:rFonts w:ascii="Arial" w:hAnsi="Arial" w:cs="Arial"/>
          <w:lang w:val="en-US"/>
        </w:rPr>
        <w:t xml:space="preserve"> </w:t>
      </w:r>
      <w:hyperlink r:id="rId13" w:history="1">
        <w:r w:rsidR="002E22B5" w:rsidRPr="0056163B">
          <w:rPr>
            <w:rStyle w:val="Hyperlink"/>
            <w:rFonts w:ascii="Arial" w:hAnsi="Arial" w:cs="Arial"/>
            <w:sz w:val="16"/>
            <w:szCs w:val="16"/>
          </w:rPr>
          <w:t>http://www.oie.int/index.php?id=169&amp;L=0&amp;htmfile=chapitre_aw_introduction.htm</w:t>
        </w:r>
      </w:hyperlink>
      <w:r w:rsidR="002E22B5">
        <w:rPr>
          <w:rFonts w:ascii="Arial" w:hAnsi="Arial" w:cs="Arial"/>
          <w:szCs w:val="16"/>
        </w:rPr>
        <w:t xml:space="preserve"> </w:t>
      </w:r>
    </w:p>
  </w:footnote>
  <w:footnote w:id="24">
    <w:p w14:paraId="415CC568" w14:textId="7151E4CA" w:rsidR="00F20F7E" w:rsidRPr="00DE6840" w:rsidRDefault="00F20F7E" w:rsidP="00A601A2">
      <w:pPr>
        <w:pStyle w:val="FootnoteText"/>
        <w:rPr>
          <w:rFonts w:ascii="Arial" w:hAnsi="Arial" w:cs="Arial"/>
          <w:szCs w:val="16"/>
        </w:rPr>
      </w:pPr>
      <w:r w:rsidRPr="00E405F5">
        <w:rPr>
          <w:rStyle w:val="FootnoteReference"/>
          <w:rFonts w:ascii="Arial" w:hAnsi="Arial" w:cs="Arial"/>
          <w:szCs w:val="16"/>
        </w:rPr>
        <w:footnoteRef/>
      </w:r>
      <w:r w:rsidRPr="00E405F5">
        <w:rPr>
          <w:rStyle w:val="FootnoteReference"/>
          <w:rFonts w:ascii="Arial" w:hAnsi="Arial"/>
          <w:szCs w:val="16"/>
        </w:rPr>
        <w:t xml:space="preserve"> </w:t>
      </w:r>
      <w:r w:rsidRPr="00B15C26">
        <w:rPr>
          <w:rFonts w:ascii="Arial" w:hAnsi="Arial" w:cs="Arial"/>
          <w:lang w:val="en-US"/>
        </w:rPr>
        <w:t>Terrestrial Animal Health Code</w:t>
      </w:r>
      <w:r>
        <w:rPr>
          <w:rFonts w:ascii="Arial" w:hAnsi="Arial" w:cs="Arial"/>
          <w:lang w:val="en-US"/>
        </w:rPr>
        <w:t xml:space="preserve">, Article 7.1.2, </w:t>
      </w:r>
      <w:r w:rsidRPr="00FF398A">
        <w:rPr>
          <w:rFonts w:ascii="Arial" w:hAnsi="Arial" w:cs="Arial"/>
          <w:lang w:val="en-US"/>
        </w:rPr>
        <w:t>World Organisation for Animal Health (2019)</w:t>
      </w:r>
      <w:r w:rsidRPr="00FF398A">
        <w:rPr>
          <w:rFonts w:ascii="Arial" w:hAnsi="Arial" w:cs="Arial"/>
          <w:szCs w:val="16"/>
          <w:lang w:val="en-US"/>
        </w:rPr>
        <w:t>,</w:t>
      </w:r>
      <w:r>
        <w:rPr>
          <w:rFonts w:ascii="Arial" w:hAnsi="Arial" w:cs="Arial"/>
          <w:szCs w:val="16"/>
          <w:lang w:val="en-US"/>
        </w:rPr>
        <w:t xml:space="preserve"> </w:t>
      </w:r>
      <w:hyperlink r:id="rId14" w:history="1">
        <w:r w:rsidR="002E22B5" w:rsidRPr="0056163B">
          <w:rPr>
            <w:rStyle w:val="Hyperlink"/>
            <w:rFonts w:ascii="Arial" w:hAnsi="Arial" w:cs="Arial"/>
            <w:sz w:val="16"/>
            <w:szCs w:val="16"/>
          </w:rPr>
          <w:t>http://www.oie.int/index.php?id=169&amp;L=0&amp;htmfile=chapitre_aw_introduction.htm</w:t>
        </w:r>
      </w:hyperlink>
      <w:r w:rsidR="002E22B5">
        <w:rPr>
          <w:rFonts w:ascii="Arial" w:hAnsi="Arial" w:cs="Arial"/>
          <w:szCs w:val="16"/>
        </w:rPr>
        <w:t xml:space="preserve"> </w:t>
      </w:r>
    </w:p>
  </w:footnote>
  <w:footnote w:id="25">
    <w:p w14:paraId="1F0E04F8" w14:textId="23D57177" w:rsidR="00F20F7E" w:rsidRPr="000E7236" w:rsidRDefault="00F20F7E">
      <w:pPr>
        <w:pStyle w:val="FootnoteText"/>
        <w:rPr>
          <w:rFonts w:ascii="Arial" w:hAnsi="Arial" w:cs="Arial"/>
        </w:rPr>
      </w:pPr>
      <w:r w:rsidRPr="000E7236">
        <w:rPr>
          <w:rStyle w:val="FootnoteReference"/>
          <w:rFonts w:ascii="Arial" w:hAnsi="Arial" w:cs="Arial"/>
        </w:rPr>
        <w:footnoteRef/>
      </w:r>
      <w:r w:rsidRPr="000E7236">
        <w:rPr>
          <w:rFonts w:ascii="Arial" w:hAnsi="Arial" w:cs="Arial"/>
        </w:rPr>
        <w:t xml:space="preserve"> Updating Animal Welfare Thinking: Moving beyond the “Five Freedoms” towards “A Life Worth Living”</w:t>
      </w:r>
      <w:r>
        <w:rPr>
          <w:rFonts w:ascii="Arial" w:hAnsi="Arial" w:cs="Arial"/>
        </w:rPr>
        <w:t xml:space="preserve">, </w:t>
      </w:r>
      <w:r w:rsidRPr="000E7236">
        <w:rPr>
          <w:rFonts w:ascii="Arial" w:hAnsi="Arial" w:cs="Arial"/>
        </w:rPr>
        <w:t>M. J.</w:t>
      </w:r>
      <w:r>
        <w:rPr>
          <w:rFonts w:ascii="Arial" w:hAnsi="Arial" w:cs="Arial"/>
        </w:rPr>
        <w:t xml:space="preserve"> </w:t>
      </w:r>
      <w:r w:rsidRPr="000E7236">
        <w:rPr>
          <w:rFonts w:ascii="Arial" w:hAnsi="Arial" w:cs="Arial"/>
        </w:rPr>
        <w:t xml:space="preserve">Mellor </w:t>
      </w:r>
      <w:r>
        <w:rPr>
          <w:rFonts w:ascii="Arial" w:hAnsi="Arial" w:cs="Arial"/>
        </w:rPr>
        <w:t>(2015),</w:t>
      </w:r>
      <w:r w:rsidRPr="000E7236">
        <w:rPr>
          <w:rFonts w:ascii="Arial" w:hAnsi="Arial" w:cs="Arial"/>
        </w:rPr>
        <w:t xml:space="preserve"> Animals, 6(21), p. 2</w:t>
      </w:r>
    </w:p>
  </w:footnote>
  <w:footnote w:id="26">
    <w:p w14:paraId="77E15DEE" w14:textId="5ABAA354" w:rsidR="00F20F7E" w:rsidRPr="00C259CD" w:rsidRDefault="00F20F7E" w:rsidP="00A601A2">
      <w:pPr>
        <w:pStyle w:val="FootnoteText"/>
        <w:rPr>
          <w:rFonts w:ascii="Arial" w:hAnsi="Arial" w:cs="Arial"/>
        </w:rPr>
      </w:pPr>
      <w:r w:rsidRPr="00C259CD">
        <w:rPr>
          <w:rStyle w:val="FootnoteReference"/>
          <w:rFonts w:ascii="Arial" w:hAnsi="Arial" w:cs="Arial"/>
        </w:rPr>
        <w:footnoteRef/>
      </w:r>
      <w:r w:rsidRPr="00C259CD">
        <w:rPr>
          <w:rFonts w:ascii="Arial" w:hAnsi="Arial" w:cs="Arial"/>
        </w:rPr>
        <w:t xml:space="preserve"> Operational Details of the Five Domains Model and Its Key Applications to the Assessment and Management of Animal Welfare</w:t>
      </w:r>
      <w:r>
        <w:rPr>
          <w:rFonts w:ascii="Arial" w:hAnsi="Arial" w:cs="Arial"/>
        </w:rPr>
        <w:t xml:space="preserve">, D. J. </w:t>
      </w:r>
      <w:r w:rsidRPr="00C259CD">
        <w:rPr>
          <w:rFonts w:ascii="Arial" w:hAnsi="Arial" w:cs="Arial"/>
        </w:rPr>
        <w:t xml:space="preserve">Mellor, </w:t>
      </w:r>
      <w:r>
        <w:rPr>
          <w:rFonts w:ascii="Arial" w:hAnsi="Arial" w:cs="Arial"/>
        </w:rPr>
        <w:t>(</w:t>
      </w:r>
      <w:r w:rsidRPr="00C259CD">
        <w:rPr>
          <w:rFonts w:ascii="Arial" w:hAnsi="Arial" w:cs="Arial"/>
        </w:rPr>
        <w:t>201</w:t>
      </w:r>
      <w:r>
        <w:rPr>
          <w:rFonts w:ascii="Arial" w:hAnsi="Arial" w:cs="Arial"/>
        </w:rPr>
        <w:t>0),</w:t>
      </w:r>
      <w:r w:rsidRPr="00C259CD">
        <w:rPr>
          <w:rFonts w:ascii="Arial" w:hAnsi="Arial" w:cs="Arial"/>
        </w:rPr>
        <w:t xml:space="preserve"> Animals, 7(60)</w:t>
      </w:r>
    </w:p>
  </w:footnote>
  <w:footnote w:id="27">
    <w:p w14:paraId="1BDD6A60" w14:textId="227C1045" w:rsidR="00F20F7E" w:rsidRPr="00C259CD" w:rsidRDefault="00F20F7E" w:rsidP="00A601A2">
      <w:pPr>
        <w:pStyle w:val="FootnoteText"/>
        <w:rPr>
          <w:rFonts w:ascii="Arial" w:hAnsi="Arial" w:cs="Arial"/>
        </w:rPr>
      </w:pPr>
      <w:r w:rsidRPr="00C259CD">
        <w:rPr>
          <w:rStyle w:val="FootnoteReference"/>
          <w:rFonts w:ascii="Arial" w:hAnsi="Arial" w:cs="Arial"/>
        </w:rPr>
        <w:footnoteRef/>
      </w:r>
      <w:r>
        <w:rPr>
          <w:rFonts w:ascii="Arial" w:hAnsi="Arial" w:cs="Arial"/>
        </w:rPr>
        <w:t xml:space="preserve"> </w:t>
      </w:r>
      <w:r w:rsidRPr="00C259CD">
        <w:rPr>
          <w:rFonts w:ascii="Arial" w:hAnsi="Arial" w:cs="Arial"/>
        </w:rPr>
        <w:t>Operational Details of the Five Domains Model and Its Key Applications to the Assessment and Management of Animal Welfare</w:t>
      </w:r>
      <w:r>
        <w:rPr>
          <w:rFonts w:ascii="Arial" w:hAnsi="Arial" w:cs="Arial"/>
        </w:rPr>
        <w:t xml:space="preserve">, D. J. </w:t>
      </w:r>
      <w:r w:rsidRPr="00C259CD">
        <w:rPr>
          <w:rFonts w:ascii="Arial" w:hAnsi="Arial" w:cs="Arial"/>
        </w:rPr>
        <w:t xml:space="preserve">Mellor, </w:t>
      </w:r>
      <w:r>
        <w:rPr>
          <w:rFonts w:ascii="Arial" w:hAnsi="Arial" w:cs="Arial"/>
        </w:rPr>
        <w:t>(</w:t>
      </w:r>
      <w:r w:rsidRPr="00C259CD">
        <w:rPr>
          <w:rFonts w:ascii="Arial" w:hAnsi="Arial" w:cs="Arial"/>
        </w:rPr>
        <w:t>201</w:t>
      </w:r>
      <w:r>
        <w:rPr>
          <w:rFonts w:ascii="Arial" w:hAnsi="Arial" w:cs="Arial"/>
        </w:rPr>
        <w:t>0),</w:t>
      </w:r>
      <w:r w:rsidRPr="00C259CD">
        <w:rPr>
          <w:rFonts w:ascii="Arial" w:hAnsi="Arial" w:cs="Arial"/>
        </w:rPr>
        <w:t xml:space="preserve"> Animals, 7(60)</w:t>
      </w:r>
    </w:p>
  </w:footnote>
  <w:footnote w:id="28">
    <w:p w14:paraId="1846A28B" w14:textId="7AF543FD" w:rsidR="00F20F7E" w:rsidRPr="00C259CD" w:rsidRDefault="00F20F7E" w:rsidP="00A601A2">
      <w:pPr>
        <w:pStyle w:val="FootnoteText"/>
        <w:rPr>
          <w:rFonts w:ascii="Arial" w:hAnsi="Arial" w:cs="Arial"/>
        </w:rPr>
      </w:pPr>
      <w:r w:rsidRPr="00C259CD">
        <w:rPr>
          <w:rStyle w:val="FootnoteReference"/>
          <w:rFonts w:ascii="Arial" w:hAnsi="Arial" w:cs="Arial"/>
        </w:rPr>
        <w:footnoteRef/>
      </w:r>
      <w:r>
        <w:rPr>
          <w:rFonts w:ascii="Arial" w:hAnsi="Arial" w:cs="Arial"/>
        </w:rPr>
        <w:t xml:space="preserve"> </w:t>
      </w:r>
      <w:r w:rsidRPr="00C259CD">
        <w:rPr>
          <w:rFonts w:ascii="Arial" w:hAnsi="Arial" w:cs="Arial"/>
        </w:rPr>
        <w:t>Operational Details of the Five Domains Model and Its Key Applications to the Assessment and Management of Animal Welfare</w:t>
      </w:r>
      <w:r>
        <w:rPr>
          <w:rFonts w:ascii="Arial" w:hAnsi="Arial" w:cs="Arial"/>
        </w:rPr>
        <w:t xml:space="preserve">, D. J. </w:t>
      </w:r>
      <w:r w:rsidRPr="00C259CD">
        <w:rPr>
          <w:rFonts w:ascii="Arial" w:hAnsi="Arial" w:cs="Arial"/>
        </w:rPr>
        <w:t xml:space="preserve">Mellor, </w:t>
      </w:r>
      <w:r>
        <w:rPr>
          <w:rFonts w:ascii="Arial" w:hAnsi="Arial" w:cs="Arial"/>
        </w:rPr>
        <w:t>(</w:t>
      </w:r>
      <w:r w:rsidRPr="00C259CD">
        <w:rPr>
          <w:rFonts w:ascii="Arial" w:hAnsi="Arial" w:cs="Arial"/>
        </w:rPr>
        <w:t>201</w:t>
      </w:r>
      <w:r>
        <w:rPr>
          <w:rFonts w:ascii="Arial" w:hAnsi="Arial" w:cs="Arial"/>
        </w:rPr>
        <w:t>0),</w:t>
      </w:r>
      <w:r w:rsidRPr="00C259CD">
        <w:rPr>
          <w:rFonts w:ascii="Arial" w:hAnsi="Arial" w:cs="Arial"/>
        </w:rPr>
        <w:t xml:space="preserve"> Animals, 7(60)</w:t>
      </w:r>
    </w:p>
  </w:footnote>
  <w:footnote w:id="29">
    <w:p w14:paraId="68D674C7" w14:textId="3618C8BB" w:rsidR="00F20F7E" w:rsidRDefault="00F20F7E" w:rsidP="0066483B">
      <w:pPr>
        <w:pStyle w:val="FootnoteText"/>
      </w:pPr>
      <w:r w:rsidRPr="009011B4">
        <w:rPr>
          <w:rStyle w:val="FootnoteReference"/>
          <w:rFonts w:ascii="Arial" w:hAnsi="Arial" w:cs="Arial"/>
        </w:rPr>
        <w:footnoteRef/>
      </w:r>
      <w:r>
        <w:t xml:space="preserve"> </w:t>
      </w:r>
      <w:r>
        <w:rPr>
          <w:rFonts w:ascii="Arial" w:hAnsi="Arial" w:cs="Arial"/>
          <w:szCs w:val="16"/>
        </w:rPr>
        <w:t>Animal Welfare Action Plan, DEDJTR (2017)</w:t>
      </w:r>
    </w:p>
  </w:footnote>
  <w:footnote w:id="30">
    <w:p w14:paraId="064ADEAC" w14:textId="64D11C2D" w:rsidR="00F20F7E" w:rsidRPr="00BC7585" w:rsidRDefault="00F20F7E" w:rsidP="000E5AAE">
      <w:pPr>
        <w:pStyle w:val="FootnoteText"/>
        <w:rPr>
          <w:rFonts w:ascii="Arial" w:hAnsi="Arial" w:cs="Arial"/>
          <w:szCs w:val="16"/>
        </w:rPr>
      </w:pPr>
      <w:r w:rsidRPr="00E405F5">
        <w:rPr>
          <w:rStyle w:val="FootnoteReference"/>
          <w:rFonts w:ascii="Arial" w:hAnsi="Arial" w:cs="Arial"/>
          <w:szCs w:val="16"/>
        </w:rPr>
        <w:footnoteRef/>
      </w:r>
      <w:r w:rsidRPr="00E405F5">
        <w:rPr>
          <w:rStyle w:val="FootnoteReference"/>
          <w:rFonts w:ascii="Arial" w:hAnsi="Arial"/>
          <w:szCs w:val="16"/>
        </w:rPr>
        <w:t xml:space="preserve"> </w:t>
      </w:r>
      <w:r>
        <w:rPr>
          <w:rFonts w:ascii="Arial" w:hAnsi="Arial"/>
          <w:szCs w:val="16"/>
        </w:rPr>
        <w:t xml:space="preserve">Victorian Emergency Animal Welfare Plan, DEDJTR (2017) and </w:t>
      </w:r>
      <w:r>
        <w:rPr>
          <w:rFonts w:ascii="Arial" w:hAnsi="Arial" w:cs="Arial"/>
          <w:szCs w:val="16"/>
        </w:rPr>
        <w:t>Pet Ownership in Australia,</w:t>
      </w:r>
      <w:r w:rsidRPr="00B15C26">
        <w:rPr>
          <w:rFonts w:ascii="Arial" w:hAnsi="Arial" w:cs="Arial"/>
          <w:szCs w:val="16"/>
        </w:rPr>
        <w:t xml:space="preserve"> </w:t>
      </w:r>
      <w:r w:rsidRPr="00BC7585">
        <w:rPr>
          <w:rFonts w:ascii="Arial" w:hAnsi="Arial" w:cs="Arial"/>
          <w:szCs w:val="16"/>
        </w:rPr>
        <w:t xml:space="preserve">Animal </w:t>
      </w:r>
      <w:r w:rsidRPr="007323B8">
        <w:rPr>
          <w:rFonts w:ascii="Arial" w:hAnsi="Arial" w:cs="Arial"/>
          <w:szCs w:val="16"/>
        </w:rPr>
        <w:t>Medicines Australia</w:t>
      </w:r>
      <w:r>
        <w:rPr>
          <w:rFonts w:ascii="Arial" w:hAnsi="Arial" w:cs="Arial"/>
          <w:szCs w:val="16"/>
        </w:rPr>
        <w:t xml:space="preserve"> (2016), as cited in </w:t>
      </w:r>
      <w:r w:rsidRPr="00EE3596">
        <w:rPr>
          <w:rFonts w:ascii="Arial" w:hAnsi="Arial" w:cs="Arial"/>
        </w:rPr>
        <w:t>Animal Welfare Profile of Victoria</w:t>
      </w:r>
      <w:r>
        <w:rPr>
          <w:rFonts w:ascii="Arial" w:hAnsi="Arial" w:cs="Arial"/>
        </w:rPr>
        <w:t>, AWV</w:t>
      </w:r>
      <w:r w:rsidRPr="00EE3596">
        <w:rPr>
          <w:rFonts w:ascii="Arial" w:hAnsi="Arial" w:cs="Arial"/>
        </w:rPr>
        <w:t xml:space="preserve"> </w:t>
      </w:r>
      <w:r>
        <w:rPr>
          <w:rFonts w:ascii="Arial" w:hAnsi="Arial" w:cs="Arial"/>
        </w:rPr>
        <w:t>(</w:t>
      </w:r>
      <w:r w:rsidRPr="00EE3596">
        <w:rPr>
          <w:rFonts w:ascii="Arial" w:hAnsi="Arial" w:cs="Arial"/>
        </w:rPr>
        <w:t>2016</w:t>
      </w:r>
      <w:r>
        <w:rPr>
          <w:rFonts w:ascii="Arial" w:hAnsi="Arial" w:cs="Arial"/>
        </w:rPr>
        <w:t>)</w:t>
      </w:r>
    </w:p>
  </w:footnote>
  <w:footnote w:id="31">
    <w:p w14:paraId="014D20F0" w14:textId="61CA05DF" w:rsidR="00F20F7E" w:rsidRPr="000C5A3A" w:rsidRDefault="00F20F7E" w:rsidP="000E5AAE">
      <w:pPr>
        <w:pStyle w:val="FootnoteText"/>
        <w:rPr>
          <w:rFonts w:ascii="Arial" w:hAnsi="Arial" w:cs="Arial"/>
          <w:sz w:val="12"/>
        </w:rPr>
      </w:pPr>
      <w:r w:rsidRPr="00E405F5">
        <w:rPr>
          <w:rStyle w:val="FootnoteReference"/>
          <w:rFonts w:ascii="Arial" w:hAnsi="Arial" w:cs="Arial"/>
          <w:szCs w:val="16"/>
        </w:rPr>
        <w:footnoteRef/>
      </w:r>
      <w:r w:rsidRPr="00E405F5">
        <w:rPr>
          <w:rStyle w:val="FootnoteReference"/>
          <w:rFonts w:ascii="Arial" w:hAnsi="Arial" w:cs="Arial"/>
          <w:szCs w:val="16"/>
        </w:rPr>
        <w:t xml:space="preserve"> </w:t>
      </w:r>
      <w:r>
        <w:rPr>
          <w:rFonts w:ascii="Arial" w:hAnsi="Arial" w:cs="Arial"/>
          <w:szCs w:val="16"/>
        </w:rPr>
        <w:t xml:space="preserve">Native plants and animals, Parks Victoria, </w:t>
      </w:r>
      <w:hyperlink r:id="rId15" w:history="1">
        <w:r w:rsidR="002E22B5" w:rsidRPr="0056163B">
          <w:rPr>
            <w:rStyle w:val="Hyperlink"/>
            <w:rFonts w:ascii="Arial" w:hAnsi="Arial" w:cs="Arial"/>
            <w:sz w:val="16"/>
          </w:rPr>
          <w:t>https://parkweb.vic.gov.au/park-management/environment/native-plants-and-animals</w:t>
        </w:r>
      </w:hyperlink>
      <w:r w:rsidR="002E22B5">
        <w:rPr>
          <w:rStyle w:val="Hyperlink"/>
          <w:rFonts w:ascii="Arial" w:hAnsi="Arial" w:cs="Arial"/>
          <w:color w:val="auto"/>
          <w:sz w:val="16"/>
          <w:u w:val="none"/>
        </w:rPr>
        <w:t xml:space="preserve"> </w:t>
      </w:r>
    </w:p>
  </w:footnote>
  <w:footnote w:id="32">
    <w:p w14:paraId="06F5505D" w14:textId="34733729" w:rsidR="00F20F7E" w:rsidRPr="007E717C" w:rsidRDefault="00F20F7E" w:rsidP="00E5384F">
      <w:pPr>
        <w:pStyle w:val="FootnoteText"/>
        <w:rPr>
          <w:rFonts w:ascii="Arial" w:hAnsi="Arial" w:cs="Arial"/>
        </w:rPr>
      </w:pPr>
      <w:r w:rsidRPr="007E717C">
        <w:rPr>
          <w:rStyle w:val="FootnoteReference"/>
          <w:rFonts w:ascii="Arial" w:hAnsi="Arial" w:cs="Arial"/>
        </w:rPr>
        <w:footnoteRef/>
      </w:r>
      <w:r w:rsidRPr="007E717C">
        <w:rPr>
          <w:rFonts w:ascii="Arial" w:hAnsi="Arial" w:cs="Arial"/>
        </w:rPr>
        <w:t xml:space="preserve"> Regulating animal welfare to promote and protect improved animal welfare outcomes under the Australia Animal Welfare Strategy</w:t>
      </w:r>
      <w:r>
        <w:rPr>
          <w:rFonts w:ascii="Arial" w:hAnsi="Arial" w:cs="Arial"/>
        </w:rPr>
        <w:t xml:space="preserve">, </w:t>
      </w:r>
      <w:r w:rsidRPr="007E717C">
        <w:rPr>
          <w:rFonts w:ascii="Arial" w:hAnsi="Arial" w:cs="Arial"/>
        </w:rPr>
        <w:t xml:space="preserve">Bloom </w:t>
      </w:r>
      <w:r>
        <w:rPr>
          <w:rFonts w:ascii="Arial" w:hAnsi="Arial" w:cs="Arial"/>
        </w:rPr>
        <w:t>(</w:t>
      </w:r>
      <w:r w:rsidRPr="007E717C">
        <w:rPr>
          <w:rFonts w:ascii="Arial" w:hAnsi="Arial" w:cs="Arial"/>
        </w:rPr>
        <w:t>2008</w:t>
      </w:r>
      <w:r>
        <w:rPr>
          <w:rFonts w:ascii="Arial" w:hAnsi="Arial" w:cs="Arial"/>
        </w:rPr>
        <w:t>)</w:t>
      </w:r>
    </w:p>
  </w:footnote>
  <w:footnote w:id="33">
    <w:p w14:paraId="0C18A39B" w14:textId="4E5B4711" w:rsidR="00F20F7E" w:rsidRPr="00B00D07" w:rsidRDefault="00F20F7E" w:rsidP="000E5AAE">
      <w:pPr>
        <w:pStyle w:val="FootnoteText"/>
      </w:pPr>
      <w:r w:rsidRPr="00E405F5">
        <w:rPr>
          <w:rStyle w:val="FootnoteReference"/>
          <w:rFonts w:ascii="Arial" w:hAnsi="Arial" w:cs="Arial"/>
          <w:szCs w:val="16"/>
        </w:rPr>
        <w:footnoteRef/>
      </w:r>
      <w:r w:rsidRPr="00E405F5">
        <w:rPr>
          <w:rStyle w:val="FootnoteReference"/>
          <w:rFonts w:ascii="Arial" w:hAnsi="Arial"/>
          <w:szCs w:val="16"/>
        </w:rPr>
        <w:t xml:space="preserve"> </w:t>
      </w:r>
      <w:r>
        <w:rPr>
          <w:rFonts w:ascii="Arial" w:hAnsi="Arial" w:cs="Arial"/>
          <w:szCs w:val="16"/>
        </w:rPr>
        <w:t>Animal Welfare Action Plan, DEDJTR (2017)</w:t>
      </w:r>
    </w:p>
  </w:footnote>
  <w:footnote w:id="34">
    <w:p w14:paraId="2849298B" w14:textId="4EF0A78B" w:rsidR="00F20F7E" w:rsidRPr="007E717C" w:rsidRDefault="00F20F7E" w:rsidP="000E5AAE">
      <w:pPr>
        <w:pStyle w:val="FootnoteText"/>
        <w:rPr>
          <w:rFonts w:ascii="Arial" w:hAnsi="Arial" w:cs="Arial"/>
        </w:rPr>
      </w:pPr>
      <w:r w:rsidRPr="007E717C">
        <w:rPr>
          <w:rStyle w:val="FootnoteReference"/>
          <w:rFonts w:ascii="Arial" w:hAnsi="Arial" w:cs="Arial"/>
        </w:rPr>
        <w:footnoteRef/>
      </w:r>
      <w:r w:rsidRPr="007E717C">
        <w:rPr>
          <w:rFonts w:ascii="Arial" w:hAnsi="Arial" w:cs="Arial"/>
        </w:rPr>
        <w:t xml:space="preserve"> </w:t>
      </w:r>
      <w:r>
        <w:rPr>
          <w:rFonts w:ascii="Arial" w:hAnsi="Arial" w:cs="Arial"/>
        </w:rPr>
        <w:t xml:space="preserve">Commodity or Sentient Being? </w:t>
      </w:r>
      <w:r w:rsidRPr="00D533F5">
        <w:rPr>
          <w:rFonts w:ascii="Arial" w:hAnsi="Arial" w:cs="Arial"/>
        </w:rPr>
        <w:t>Australia’s Shifting Mindset on Farm Animal Welfare</w:t>
      </w:r>
      <w:r>
        <w:rPr>
          <w:rFonts w:ascii="Arial" w:hAnsi="Arial" w:cs="Arial"/>
        </w:rPr>
        <w:t xml:space="preserve">, </w:t>
      </w:r>
      <w:r w:rsidRPr="00D533F5">
        <w:rPr>
          <w:rFonts w:ascii="Arial" w:hAnsi="Arial" w:cs="Arial"/>
        </w:rPr>
        <w:t xml:space="preserve">Futureye </w:t>
      </w:r>
      <w:r>
        <w:rPr>
          <w:rFonts w:ascii="Arial" w:hAnsi="Arial" w:cs="Arial"/>
        </w:rPr>
        <w:t>(</w:t>
      </w:r>
      <w:r w:rsidRPr="00D533F5">
        <w:rPr>
          <w:rFonts w:ascii="Arial" w:hAnsi="Arial" w:cs="Arial"/>
        </w:rPr>
        <w:t>2018</w:t>
      </w:r>
      <w:r>
        <w:rPr>
          <w:rFonts w:ascii="Arial" w:hAnsi="Arial" w:cs="Arial"/>
        </w:rPr>
        <w:t>)</w:t>
      </w:r>
    </w:p>
  </w:footnote>
  <w:footnote w:id="35">
    <w:p w14:paraId="19CB8C7B" w14:textId="285460D6" w:rsidR="00F20F7E" w:rsidRPr="009011B4" w:rsidRDefault="00F20F7E" w:rsidP="002E312E">
      <w:pPr>
        <w:pStyle w:val="FootnoteText"/>
        <w:rPr>
          <w:rFonts w:ascii="Arial" w:hAnsi="Arial" w:cs="Arial"/>
        </w:rPr>
      </w:pPr>
      <w:r w:rsidRPr="009011B4">
        <w:rPr>
          <w:rStyle w:val="FootnoteReference"/>
          <w:rFonts w:ascii="Arial" w:hAnsi="Arial" w:cs="Arial"/>
        </w:rPr>
        <w:footnoteRef/>
      </w:r>
      <w:r w:rsidRPr="009011B4">
        <w:rPr>
          <w:rFonts w:ascii="Arial" w:hAnsi="Arial" w:cs="Arial"/>
        </w:rPr>
        <w:t xml:space="preserve"> A Slaughterhouse Nightmare: Phycological Harm Suffered by Slaughterhouse Employees and the Possibility of Redress through Legal Reform</w:t>
      </w:r>
      <w:r>
        <w:rPr>
          <w:rFonts w:ascii="Arial" w:hAnsi="Arial" w:cs="Arial"/>
        </w:rPr>
        <w:t xml:space="preserve">, J. </w:t>
      </w:r>
      <w:r w:rsidRPr="009011B4">
        <w:rPr>
          <w:rFonts w:ascii="Arial" w:hAnsi="Arial" w:cs="Arial"/>
        </w:rPr>
        <w:t>Dillard</w:t>
      </w:r>
      <w:r>
        <w:rPr>
          <w:rFonts w:ascii="Arial" w:hAnsi="Arial" w:cs="Arial"/>
        </w:rPr>
        <w:t xml:space="preserve"> (</w:t>
      </w:r>
      <w:r w:rsidRPr="009011B4">
        <w:rPr>
          <w:rFonts w:ascii="Arial" w:hAnsi="Arial" w:cs="Arial"/>
        </w:rPr>
        <w:t>20</w:t>
      </w:r>
      <w:r>
        <w:rPr>
          <w:rFonts w:ascii="Arial" w:hAnsi="Arial" w:cs="Arial"/>
        </w:rPr>
        <w:t>08), as cited in Slaughtering for a living: A hermeneutic phenomenological perspective on the well-being of slaughterhouse employees, K. Victor and A. Barnard (2016), International Journal of Qualitative Studies on Health and Well-being, 11(1).</w:t>
      </w:r>
    </w:p>
  </w:footnote>
  <w:footnote w:id="36">
    <w:p w14:paraId="30D917C0" w14:textId="1350F193" w:rsidR="00F20F7E" w:rsidRPr="00FF398A" w:rsidRDefault="00F20F7E" w:rsidP="00005388">
      <w:pPr>
        <w:pStyle w:val="FootnoteText"/>
        <w:rPr>
          <w:rFonts w:ascii="Arial" w:hAnsi="Arial" w:cs="Arial"/>
          <w:lang w:val="en-US"/>
        </w:rPr>
      </w:pPr>
      <w:r w:rsidRPr="00FF398A">
        <w:rPr>
          <w:rStyle w:val="FootnoteReference"/>
          <w:rFonts w:ascii="Arial" w:hAnsi="Arial" w:cs="Arial"/>
        </w:rPr>
        <w:footnoteRef/>
      </w:r>
      <w:r w:rsidRPr="00FF398A">
        <w:rPr>
          <w:rFonts w:ascii="Arial" w:hAnsi="Arial" w:cs="Arial"/>
        </w:rPr>
        <w:t xml:space="preserve"> </w:t>
      </w:r>
      <w:r w:rsidRPr="00B15C26">
        <w:rPr>
          <w:rFonts w:ascii="Arial" w:hAnsi="Arial" w:cs="Arial"/>
          <w:lang w:val="en-US"/>
        </w:rPr>
        <w:t>Terrestrial Animal Health Code</w:t>
      </w:r>
      <w:r>
        <w:rPr>
          <w:rFonts w:ascii="Arial" w:hAnsi="Arial" w:cs="Arial"/>
          <w:lang w:val="en-US"/>
        </w:rPr>
        <w:t xml:space="preserve">, Article 7.1.3, </w:t>
      </w:r>
      <w:r w:rsidRPr="00FF398A">
        <w:rPr>
          <w:rFonts w:ascii="Arial" w:hAnsi="Arial" w:cs="Arial"/>
          <w:lang w:val="en-US"/>
        </w:rPr>
        <w:t>World Organisation for Animal Health (2019)</w:t>
      </w:r>
      <w:r w:rsidRPr="00FF398A">
        <w:rPr>
          <w:rFonts w:ascii="Arial" w:hAnsi="Arial" w:cs="Arial"/>
          <w:szCs w:val="16"/>
          <w:lang w:val="en-US"/>
        </w:rPr>
        <w:t>,</w:t>
      </w:r>
      <w:r>
        <w:rPr>
          <w:rFonts w:ascii="Arial" w:hAnsi="Arial" w:cs="Arial"/>
          <w:szCs w:val="16"/>
          <w:lang w:val="en-US"/>
        </w:rPr>
        <w:t xml:space="preserve"> </w:t>
      </w:r>
      <w:hyperlink r:id="rId16" w:history="1">
        <w:r w:rsidR="002E22B5" w:rsidRPr="0056163B">
          <w:rPr>
            <w:rStyle w:val="Hyperlink"/>
            <w:rFonts w:ascii="Arial" w:hAnsi="Arial" w:cs="Arial"/>
            <w:sz w:val="16"/>
            <w:szCs w:val="16"/>
          </w:rPr>
          <w:t>http://www.oie.int/index.php?id=169&amp;L=0&amp;htmfile=chapitre_aw_introduction.htm</w:t>
        </w:r>
      </w:hyperlink>
      <w:r w:rsidR="002E22B5">
        <w:rPr>
          <w:rFonts w:ascii="Arial" w:hAnsi="Arial" w:cs="Arial"/>
          <w:szCs w:val="16"/>
        </w:rPr>
        <w:t xml:space="preserve"> </w:t>
      </w:r>
    </w:p>
  </w:footnote>
  <w:footnote w:id="37">
    <w:p w14:paraId="1370E068" w14:textId="35C6369A" w:rsidR="00F20F7E" w:rsidRPr="009C5388" w:rsidRDefault="00F20F7E" w:rsidP="000C5A3A">
      <w:pPr>
        <w:pStyle w:val="FootnoteText"/>
        <w:rPr>
          <w:rFonts w:ascii="Arial" w:hAnsi="Arial" w:cs="Arial"/>
        </w:rPr>
      </w:pPr>
      <w:r w:rsidRPr="009C5388">
        <w:rPr>
          <w:rStyle w:val="FootnoteReference"/>
          <w:rFonts w:ascii="Arial" w:hAnsi="Arial" w:cs="Arial"/>
        </w:rPr>
        <w:footnoteRef/>
      </w:r>
      <w:r w:rsidRPr="009C5388">
        <w:rPr>
          <w:rFonts w:ascii="Arial" w:hAnsi="Arial" w:cs="Arial"/>
        </w:rPr>
        <w:t xml:space="preserve"> Affective consciousness: Core emotional feelings in animals and humans</w:t>
      </w:r>
      <w:r>
        <w:rPr>
          <w:rFonts w:ascii="Arial" w:hAnsi="Arial" w:cs="Arial"/>
        </w:rPr>
        <w:t>, J.</w:t>
      </w:r>
      <w:r w:rsidRPr="009C5388">
        <w:rPr>
          <w:rFonts w:ascii="Arial" w:hAnsi="Arial" w:cs="Arial"/>
        </w:rPr>
        <w:t xml:space="preserve"> Panksepp </w:t>
      </w:r>
      <w:r>
        <w:rPr>
          <w:rFonts w:ascii="Arial" w:hAnsi="Arial" w:cs="Arial"/>
        </w:rPr>
        <w:t>(</w:t>
      </w:r>
      <w:r w:rsidRPr="009C5388">
        <w:rPr>
          <w:rFonts w:ascii="Arial" w:hAnsi="Arial" w:cs="Arial"/>
        </w:rPr>
        <w:t>2005</w:t>
      </w:r>
      <w:r>
        <w:rPr>
          <w:rFonts w:ascii="Arial" w:hAnsi="Arial" w:cs="Arial"/>
        </w:rPr>
        <w:t>),</w:t>
      </w:r>
      <w:r w:rsidRPr="009C5388">
        <w:rPr>
          <w:rFonts w:ascii="Arial" w:hAnsi="Arial" w:cs="Arial"/>
        </w:rPr>
        <w:t xml:space="preserve"> Consciousness and Cognition, 14(1), 30-80. p. 46</w:t>
      </w:r>
    </w:p>
  </w:footnote>
  <w:footnote w:id="38">
    <w:p w14:paraId="6C5DA1B9" w14:textId="71A265BD" w:rsidR="00F20F7E" w:rsidRPr="00013734" w:rsidRDefault="00F20F7E" w:rsidP="00005388">
      <w:pPr>
        <w:pStyle w:val="FootnoteText"/>
        <w:rPr>
          <w:rFonts w:ascii="Arial" w:hAnsi="Arial" w:cs="Arial"/>
        </w:rPr>
      </w:pPr>
      <w:r w:rsidRPr="00013734">
        <w:rPr>
          <w:rStyle w:val="FootnoteReference"/>
          <w:rFonts w:ascii="Arial" w:hAnsi="Arial" w:cs="Arial"/>
        </w:rPr>
        <w:footnoteRef/>
      </w:r>
      <w:r w:rsidRPr="00013734">
        <w:rPr>
          <w:rFonts w:ascii="Arial" w:hAnsi="Arial" w:cs="Arial"/>
        </w:rPr>
        <w:t xml:space="preserve"> </w:t>
      </w:r>
      <w:hyperlink r:id="rId17" w:history="1">
        <w:r w:rsidR="002E22B5" w:rsidRPr="0056163B">
          <w:rPr>
            <w:rStyle w:val="Hyperlink"/>
            <w:rFonts w:ascii="Arial" w:hAnsi="Arial" w:cs="Arial"/>
            <w:sz w:val="16"/>
          </w:rPr>
          <w:t>http://www.oie.int/en/for-the-media/press-releases/detail/article/adoption-of-the-first-oie-global-strategy-on-animal-welfare/</w:t>
        </w:r>
      </w:hyperlink>
      <w:r w:rsidR="002E22B5">
        <w:rPr>
          <w:rFonts w:ascii="Arial" w:hAnsi="Arial" w:cs="Arial"/>
        </w:rPr>
        <w:t xml:space="preserve"> </w:t>
      </w:r>
      <w:r w:rsidRPr="00427C55">
        <w:rPr>
          <w:rFonts w:ascii="Arial" w:hAnsi="Arial" w:cs="Arial"/>
          <w:sz w:val="12"/>
        </w:rPr>
        <w:t xml:space="preserve"> </w:t>
      </w:r>
      <w:r w:rsidR="002E22B5">
        <w:rPr>
          <w:rFonts w:ascii="Arial" w:hAnsi="Arial" w:cs="Arial"/>
          <w:sz w:val="12"/>
        </w:rPr>
        <w:t xml:space="preserve"> </w:t>
      </w:r>
    </w:p>
  </w:footnote>
  <w:footnote w:id="39">
    <w:p w14:paraId="5F1237A5" w14:textId="1C85DD24" w:rsidR="00F20F7E" w:rsidRPr="00D533F5" w:rsidRDefault="00F20F7E" w:rsidP="00005388">
      <w:pPr>
        <w:pStyle w:val="FootnoteText"/>
        <w:rPr>
          <w:rFonts w:ascii="Arial" w:hAnsi="Arial" w:cs="Arial"/>
        </w:rPr>
      </w:pPr>
      <w:r w:rsidRPr="00D533F5">
        <w:rPr>
          <w:rStyle w:val="FootnoteReference"/>
          <w:rFonts w:ascii="Arial" w:hAnsi="Arial" w:cs="Arial"/>
        </w:rPr>
        <w:footnoteRef/>
      </w:r>
      <w:r w:rsidRPr="00D533F5">
        <w:rPr>
          <w:rFonts w:ascii="Arial" w:hAnsi="Arial" w:cs="Arial"/>
        </w:rPr>
        <w:t xml:space="preserve"> </w:t>
      </w:r>
      <w:r>
        <w:rPr>
          <w:rFonts w:ascii="Arial" w:hAnsi="Arial" w:cs="Arial"/>
        </w:rPr>
        <w:t xml:space="preserve">Commodity or Sentient Being? </w:t>
      </w:r>
      <w:r w:rsidRPr="00D533F5">
        <w:rPr>
          <w:rFonts w:ascii="Arial" w:hAnsi="Arial" w:cs="Arial"/>
        </w:rPr>
        <w:t>Australia’s Shifting Mindset on Farm Animal Welfare</w:t>
      </w:r>
      <w:r>
        <w:rPr>
          <w:rFonts w:ascii="Arial" w:hAnsi="Arial" w:cs="Arial"/>
        </w:rPr>
        <w:t xml:space="preserve">, </w:t>
      </w:r>
      <w:r w:rsidRPr="00D533F5">
        <w:rPr>
          <w:rFonts w:ascii="Arial" w:hAnsi="Arial" w:cs="Arial"/>
        </w:rPr>
        <w:t xml:space="preserve">Futureye </w:t>
      </w:r>
      <w:r>
        <w:rPr>
          <w:rFonts w:ascii="Arial" w:hAnsi="Arial" w:cs="Arial"/>
        </w:rPr>
        <w:t>(</w:t>
      </w:r>
      <w:r w:rsidRPr="00D533F5">
        <w:rPr>
          <w:rFonts w:ascii="Arial" w:hAnsi="Arial" w:cs="Arial"/>
        </w:rPr>
        <w:t>2018</w:t>
      </w:r>
      <w:r>
        <w:rPr>
          <w:rFonts w:ascii="Arial" w:hAnsi="Arial" w:cs="Arial"/>
        </w:rPr>
        <w:t>)</w:t>
      </w:r>
    </w:p>
  </w:footnote>
  <w:footnote w:id="40">
    <w:p w14:paraId="58ED99B8" w14:textId="4C6E88E9" w:rsidR="00F20F7E" w:rsidRPr="00E856EC" w:rsidRDefault="00F20F7E" w:rsidP="00005388">
      <w:pPr>
        <w:pStyle w:val="FootnoteText"/>
        <w:rPr>
          <w:rFonts w:ascii="Arial" w:hAnsi="Arial" w:cs="Arial"/>
        </w:rPr>
      </w:pPr>
      <w:r w:rsidRPr="00E856EC">
        <w:rPr>
          <w:rStyle w:val="FootnoteReference"/>
          <w:rFonts w:ascii="Arial" w:hAnsi="Arial" w:cs="Arial"/>
        </w:rPr>
        <w:footnoteRef/>
      </w:r>
      <w:r w:rsidRPr="00E856EC">
        <w:rPr>
          <w:rFonts w:ascii="Arial" w:hAnsi="Arial" w:cs="Arial"/>
        </w:rPr>
        <w:t xml:space="preserve"> </w:t>
      </w:r>
      <w:r>
        <w:rPr>
          <w:rFonts w:ascii="Arial" w:hAnsi="Arial" w:cs="Arial"/>
        </w:rPr>
        <w:t>Forensic Use of the Five Domains Model for Assessing Suffering in Cases of Animal Cruelty, R. A. Ledger and D. J. Mellor (2018) Animals, 8(101), p. 3</w:t>
      </w:r>
    </w:p>
  </w:footnote>
  <w:footnote w:id="41">
    <w:p w14:paraId="2E2F0D73" w14:textId="16266A75" w:rsidR="00F20F7E" w:rsidRPr="00473459" w:rsidRDefault="00F20F7E" w:rsidP="00005388">
      <w:pPr>
        <w:pStyle w:val="FootnoteText"/>
        <w:rPr>
          <w:rFonts w:ascii="Arial" w:hAnsi="Arial" w:cs="Arial"/>
        </w:rPr>
      </w:pPr>
      <w:r w:rsidRPr="00473459">
        <w:rPr>
          <w:rStyle w:val="FootnoteReference"/>
          <w:rFonts w:ascii="Arial" w:hAnsi="Arial" w:cs="Arial"/>
        </w:rPr>
        <w:footnoteRef/>
      </w:r>
      <w:r w:rsidRPr="00473459">
        <w:rPr>
          <w:rFonts w:ascii="Arial" w:hAnsi="Arial" w:cs="Arial"/>
        </w:rPr>
        <w:t xml:space="preserve"> </w:t>
      </w:r>
      <w:r>
        <w:rPr>
          <w:rFonts w:ascii="Arial" w:hAnsi="Arial" w:cs="Arial"/>
        </w:rPr>
        <w:t>Forensic Use of the Five Domains Model for Assessing Suffering in Cases of Animal Cruelty, R. A. Ledger and D. J. Mellor (2018) Animals, 8(101)</w:t>
      </w:r>
    </w:p>
  </w:footnote>
  <w:footnote w:id="42">
    <w:p w14:paraId="5E23B3F1" w14:textId="46E1096A" w:rsidR="00F20F7E" w:rsidRPr="002B7326" w:rsidRDefault="00F20F7E" w:rsidP="00005388">
      <w:pPr>
        <w:pStyle w:val="FootnoteText"/>
        <w:rPr>
          <w:rFonts w:ascii="Arial" w:hAnsi="Arial" w:cs="Arial"/>
        </w:rPr>
      </w:pPr>
      <w:r w:rsidRPr="002B7326">
        <w:rPr>
          <w:rStyle w:val="FootnoteReference"/>
          <w:rFonts w:ascii="Arial" w:hAnsi="Arial" w:cs="Arial"/>
        </w:rPr>
        <w:footnoteRef/>
      </w:r>
      <w:r w:rsidRPr="002B7326">
        <w:rPr>
          <w:rFonts w:ascii="Arial" w:hAnsi="Arial" w:cs="Arial"/>
        </w:rPr>
        <w:t xml:space="preserve"> </w:t>
      </w:r>
      <w:r>
        <w:rPr>
          <w:rFonts w:ascii="Arial" w:hAnsi="Arial" w:cs="Arial"/>
        </w:rPr>
        <w:t>Forensic Use of the Five Domains Model for Assessing Suffering in Cases of Animal Cruelty, R. A. Ledger and D. J. Mellor (2018) Animals, 8(101)</w:t>
      </w:r>
    </w:p>
  </w:footnote>
  <w:footnote w:id="43">
    <w:p w14:paraId="1ABB031D" w14:textId="279210CF" w:rsidR="00F20F7E" w:rsidRPr="002B7326" w:rsidRDefault="00F20F7E" w:rsidP="00005388">
      <w:pPr>
        <w:pStyle w:val="FootnoteText"/>
        <w:rPr>
          <w:rFonts w:ascii="Arial" w:hAnsi="Arial" w:cs="Arial"/>
        </w:rPr>
      </w:pPr>
      <w:r w:rsidRPr="002B7326">
        <w:rPr>
          <w:rStyle w:val="FootnoteReference"/>
          <w:rFonts w:ascii="Arial" w:hAnsi="Arial" w:cs="Arial"/>
        </w:rPr>
        <w:footnoteRef/>
      </w:r>
      <w:r w:rsidRPr="002B7326">
        <w:rPr>
          <w:rFonts w:ascii="Arial" w:hAnsi="Arial" w:cs="Arial"/>
        </w:rPr>
        <w:t xml:space="preserve"> </w:t>
      </w:r>
      <w:r>
        <w:rPr>
          <w:rFonts w:ascii="Arial" w:hAnsi="Arial" w:cs="Arial"/>
        </w:rPr>
        <w:t>Forensic Use of the Five Domains Model for Assessing Suffering in Cases of Animal Cruelty, R. A. Ledger and D. J. Mellor (2018) Animals, 8(101)</w:t>
      </w:r>
    </w:p>
  </w:footnote>
  <w:footnote w:id="44">
    <w:p w14:paraId="13732BDB" w14:textId="63554E64" w:rsidR="00F20F7E" w:rsidRPr="00D367BA" w:rsidRDefault="00F20F7E" w:rsidP="006766E4">
      <w:pPr>
        <w:pStyle w:val="FootnoteText"/>
        <w:rPr>
          <w:rFonts w:ascii="Arial" w:hAnsi="Arial" w:cs="Arial"/>
        </w:rPr>
      </w:pPr>
      <w:r w:rsidRPr="00D367BA">
        <w:rPr>
          <w:rStyle w:val="FootnoteReference"/>
          <w:rFonts w:ascii="Arial" w:hAnsi="Arial" w:cs="Arial"/>
        </w:rPr>
        <w:footnoteRef/>
      </w:r>
      <w:r w:rsidRPr="00D367BA">
        <w:rPr>
          <w:rFonts w:ascii="Arial" w:hAnsi="Arial" w:cs="Arial"/>
        </w:rPr>
        <w:t xml:space="preserve"> </w:t>
      </w:r>
      <w:r>
        <w:rPr>
          <w:rFonts w:ascii="Arial" w:hAnsi="Arial" w:cs="Arial"/>
        </w:rPr>
        <w:t>N</w:t>
      </w:r>
      <w:r w:rsidRPr="00D367BA">
        <w:rPr>
          <w:rFonts w:ascii="Arial" w:hAnsi="Arial" w:cs="Arial"/>
        </w:rPr>
        <w:t>e</w:t>
      </w:r>
      <w:r>
        <w:rPr>
          <w:rFonts w:ascii="Arial" w:hAnsi="Arial" w:cs="Arial"/>
        </w:rPr>
        <w:t>t</w:t>
      </w:r>
      <w:r w:rsidRPr="00D367BA">
        <w:rPr>
          <w:rFonts w:ascii="Arial" w:hAnsi="Arial" w:cs="Arial"/>
        </w:rPr>
        <w:t>ting fact sheet</w:t>
      </w:r>
      <w:r>
        <w:rPr>
          <w:rFonts w:ascii="Arial" w:hAnsi="Arial" w:cs="Arial"/>
        </w:rPr>
        <w:t xml:space="preserve">, </w:t>
      </w:r>
      <w:r w:rsidRPr="00D367BA">
        <w:rPr>
          <w:rFonts w:ascii="Arial" w:hAnsi="Arial" w:cs="Arial"/>
        </w:rPr>
        <w:t>Agriculture Victoria</w:t>
      </w:r>
      <w:r>
        <w:rPr>
          <w:rFonts w:ascii="Arial" w:hAnsi="Arial" w:cs="Arial"/>
        </w:rPr>
        <w:t>,</w:t>
      </w:r>
      <w:r w:rsidRPr="00D367BA">
        <w:rPr>
          <w:rFonts w:ascii="Arial" w:hAnsi="Arial" w:cs="Arial"/>
        </w:rPr>
        <w:t xml:space="preserve"> </w:t>
      </w:r>
      <w:hyperlink r:id="rId18" w:history="1">
        <w:r w:rsidR="002E22B5" w:rsidRPr="0056163B">
          <w:rPr>
            <w:rStyle w:val="Hyperlink"/>
            <w:rFonts w:ascii="Arial" w:hAnsi="Arial" w:cs="Arial"/>
            <w:sz w:val="16"/>
            <w:szCs w:val="16"/>
          </w:rPr>
          <w:t>http://agriculture.vic.gov.au/__data/assets/pdf_file/0004/430276/AWV-Factsheet-Netting-final.pdf</w:t>
        </w:r>
      </w:hyperlink>
      <w:r w:rsidR="002E22B5">
        <w:rPr>
          <w:rFonts w:ascii="Arial" w:hAnsi="Arial" w:cs="Arial"/>
          <w:szCs w:val="16"/>
        </w:rPr>
        <w:t xml:space="preserve"> </w:t>
      </w:r>
    </w:p>
  </w:footnote>
  <w:footnote w:id="45">
    <w:p w14:paraId="44662C80" w14:textId="3EC6CFF1" w:rsidR="00F20F7E" w:rsidRPr="00D367BA" w:rsidRDefault="00F20F7E" w:rsidP="006766E4">
      <w:pPr>
        <w:pStyle w:val="FootnoteText"/>
        <w:rPr>
          <w:rFonts w:ascii="Arial" w:hAnsi="Arial" w:cs="Arial"/>
        </w:rPr>
      </w:pPr>
      <w:r w:rsidRPr="00D367BA">
        <w:rPr>
          <w:rStyle w:val="FootnoteReference"/>
          <w:rFonts w:ascii="Arial" w:hAnsi="Arial" w:cs="Arial"/>
        </w:rPr>
        <w:footnoteRef/>
      </w:r>
      <w:r w:rsidRPr="00D367BA">
        <w:rPr>
          <w:rFonts w:ascii="Arial" w:hAnsi="Arial" w:cs="Arial"/>
        </w:rPr>
        <w:t xml:space="preserve"> Threats to bats fact sheet</w:t>
      </w:r>
      <w:r>
        <w:rPr>
          <w:rFonts w:ascii="Arial" w:hAnsi="Arial" w:cs="Arial"/>
        </w:rPr>
        <w:t xml:space="preserve">, </w:t>
      </w:r>
      <w:r w:rsidRPr="00D367BA">
        <w:rPr>
          <w:rFonts w:ascii="Arial" w:hAnsi="Arial" w:cs="Arial"/>
        </w:rPr>
        <w:t xml:space="preserve">Bat Conservation &amp; Rescue Qld Inc., </w:t>
      </w:r>
      <w:hyperlink r:id="rId19" w:anchor="netting" w:history="1">
        <w:r w:rsidR="002E22B5" w:rsidRPr="0056163B">
          <w:rPr>
            <w:rStyle w:val="Hyperlink"/>
            <w:rFonts w:ascii="Arial" w:hAnsi="Arial" w:cs="Arial"/>
            <w:sz w:val="16"/>
          </w:rPr>
          <w:t>http://bats.org.au/about-bats/threats.php#netting</w:t>
        </w:r>
      </w:hyperlink>
      <w:r w:rsidR="002E22B5">
        <w:rPr>
          <w:rFonts w:ascii="Arial" w:hAnsi="Arial" w:cs="Arial"/>
        </w:rPr>
        <w:t xml:space="preserve"> </w:t>
      </w:r>
    </w:p>
  </w:footnote>
  <w:footnote w:id="46">
    <w:p w14:paraId="1EC61054" w14:textId="71127E04" w:rsidR="00F20F7E" w:rsidRPr="002C6947" w:rsidRDefault="00F20F7E" w:rsidP="006766E4">
      <w:pPr>
        <w:pStyle w:val="FootnoteText"/>
        <w:rPr>
          <w:rFonts w:ascii="Arial" w:hAnsi="Arial" w:cs="Arial"/>
        </w:rPr>
      </w:pPr>
      <w:r w:rsidRPr="00D42143">
        <w:rPr>
          <w:rStyle w:val="FootnoteReference"/>
          <w:rFonts w:ascii="Arial" w:hAnsi="Arial" w:cs="Arial"/>
        </w:rPr>
        <w:footnoteRef/>
      </w:r>
      <w:r w:rsidRPr="00D42143">
        <w:rPr>
          <w:rFonts w:ascii="Arial" w:hAnsi="Arial" w:cs="Arial"/>
        </w:rPr>
        <w:t xml:space="preserve"> </w:t>
      </w:r>
      <w:r w:rsidRPr="00D367BA">
        <w:rPr>
          <w:rFonts w:ascii="Arial" w:hAnsi="Arial" w:cs="Arial"/>
        </w:rPr>
        <w:t>Threats to bats fact sheet</w:t>
      </w:r>
      <w:r>
        <w:rPr>
          <w:rFonts w:ascii="Arial" w:hAnsi="Arial" w:cs="Arial"/>
        </w:rPr>
        <w:t xml:space="preserve">, </w:t>
      </w:r>
      <w:r w:rsidRPr="00D367BA">
        <w:rPr>
          <w:rFonts w:ascii="Arial" w:hAnsi="Arial" w:cs="Arial"/>
        </w:rPr>
        <w:t xml:space="preserve">Bat Conservation &amp; Rescue Qld Inc., </w:t>
      </w:r>
      <w:hyperlink r:id="rId20" w:anchor="netting" w:history="1">
        <w:r w:rsidR="002E22B5" w:rsidRPr="0056163B">
          <w:rPr>
            <w:rStyle w:val="Hyperlink"/>
            <w:rFonts w:ascii="Arial" w:hAnsi="Arial" w:cs="Arial"/>
            <w:sz w:val="16"/>
          </w:rPr>
          <w:t>http://bats.org.au/about-bats/threats.php#netting</w:t>
        </w:r>
      </w:hyperlink>
      <w:r w:rsidR="002E22B5">
        <w:rPr>
          <w:rFonts w:ascii="Arial" w:hAnsi="Arial" w:cs="Arial"/>
        </w:rPr>
        <w:t xml:space="preserve"> </w:t>
      </w:r>
    </w:p>
  </w:footnote>
  <w:footnote w:id="47">
    <w:p w14:paraId="2F6D3A96" w14:textId="56F4F83A" w:rsidR="00F20F7E" w:rsidRPr="002C6947" w:rsidRDefault="00F20F7E" w:rsidP="006766E4">
      <w:pPr>
        <w:pStyle w:val="FootnoteText"/>
        <w:rPr>
          <w:rFonts w:ascii="Arial" w:hAnsi="Arial" w:cs="Arial"/>
        </w:rPr>
      </w:pPr>
      <w:r w:rsidRPr="002C6947">
        <w:rPr>
          <w:rStyle w:val="FootnoteReference"/>
          <w:rFonts w:ascii="Arial" w:hAnsi="Arial" w:cs="Arial"/>
        </w:rPr>
        <w:footnoteRef/>
      </w:r>
      <w:r w:rsidRPr="002C6947">
        <w:rPr>
          <w:rFonts w:ascii="Arial" w:hAnsi="Arial" w:cs="Arial"/>
        </w:rPr>
        <w:t xml:space="preserve"> </w:t>
      </w:r>
      <w:r>
        <w:rPr>
          <w:rFonts w:ascii="Arial" w:hAnsi="Arial" w:cs="Arial"/>
        </w:rPr>
        <w:t>Ne</w:t>
      </w:r>
      <w:r w:rsidRPr="002C6947">
        <w:rPr>
          <w:rFonts w:ascii="Arial" w:hAnsi="Arial" w:cs="Arial"/>
        </w:rPr>
        <w:t>ttin</w:t>
      </w:r>
      <w:r>
        <w:rPr>
          <w:rFonts w:ascii="Arial" w:hAnsi="Arial" w:cs="Arial"/>
        </w:rPr>
        <w:t>g</w:t>
      </w:r>
      <w:r w:rsidRPr="002C6947">
        <w:rPr>
          <w:rFonts w:ascii="Arial" w:hAnsi="Arial" w:cs="Arial"/>
        </w:rPr>
        <w:t xml:space="preserve"> fruit trees fact sheet</w:t>
      </w:r>
      <w:r>
        <w:rPr>
          <w:rFonts w:ascii="Arial" w:hAnsi="Arial" w:cs="Arial"/>
        </w:rPr>
        <w:t xml:space="preserve">, </w:t>
      </w:r>
      <w:r w:rsidRPr="002C6947">
        <w:rPr>
          <w:rFonts w:ascii="Arial" w:hAnsi="Arial" w:cs="Arial"/>
        </w:rPr>
        <w:t xml:space="preserve">Queensland Department of Environment and Science, </w:t>
      </w:r>
      <w:hyperlink r:id="rId21" w:history="1">
        <w:r w:rsidR="002E22B5" w:rsidRPr="0056163B">
          <w:rPr>
            <w:rStyle w:val="Hyperlink"/>
            <w:rFonts w:ascii="Arial" w:hAnsi="Arial" w:cs="Arial"/>
            <w:sz w:val="16"/>
          </w:rPr>
          <w:t>https://environment.des.qld.gov.au/wildlife/livingwith/flyingfoxes/netting_fruit_trees.html</w:t>
        </w:r>
      </w:hyperlink>
      <w:r>
        <w:rPr>
          <w:rFonts w:ascii="Arial" w:hAnsi="Arial" w:cs="Arial"/>
        </w:rPr>
        <w:t>.</w:t>
      </w:r>
      <w:r w:rsidR="002E22B5">
        <w:rPr>
          <w:rFonts w:ascii="Arial" w:hAnsi="Arial" w:cs="Arial"/>
        </w:rPr>
        <w:t xml:space="preserve"> </w:t>
      </w:r>
    </w:p>
  </w:footnote>
  <w:footnote w:id="48">
    <w:p w14:paraId="0C6D5EB1" w14:textId="41BDE04A" w:rsidR="00F20F7E" w:rsidRPr="00C259CD" w:rsidRDefault="00F20F7E" w:rsidP="006766E4">
      <w:pPr>
        <w:pStyle w:val="FootnoteText"/>
        <w:rPr>
          <w:rFonts w:ascii="Arial" w:hAnsi="Arial" w:cs="Arial"/>
        </w:rPr>
      </w:pPr>
      <w:r w:rsidRPr="00C259CD">
        <w:rPr>
          <w:rStyle w:val="FootnoteReference"/>
          <w:rFonts w:ascii="Arial" w:hAnsi="Arial" w:cs="Arial"/>
        </w:rPr>
        <w:footnoteRef/>
      </w:r>
      <w:r w:rsidRPr="00C259CD">
        <w:rPr>
          <w:rFonts w:ascii="Arial" w:hAnsi="Arial" w:cs="Arial"/>
        </w:rPr>
        <w:t xml:space="preserve"> Wildlife Victoria data</w:t>
      </w:r>
      <w:r>
        <w:rPr>
          <w:rFonts w:ascii="Arial" w:hAnsi="Arial" w:cs="Arial"/>
        </w:rPr>
        <w:t xml:space="preserve"> provided to AWV</w:t>
      </w:r>
      <w:r w:rsidRPr="00C259CD">
        <w:rPr>
          <w:rFonts w:ascii="Arial" w:hAnsi="Arial" w:cs="Arial"/>
        </w:rPr>
        <w:t xml:space="preserve"> </w:t>
      </w:r>
      <w:r>
        <w:rPr>
          <w:rFonts w:ascii="Arial" w:hAnsi="Arial" w:cs="Arial"/>
        </w:rPr>
        <w:t>(</w:t>
      </w:r>
      <w:r w:rsidRPr="00C259CD">
        <w:rPr>
          <w:rFonts w:ascii="Arial" w:hAnsi="Arial" w:cs="Arial"/>
        </w:rPr>
        <w:t>2018</w:t>
      </w:r>
      <w:r>
        <w:rPr>
          <w:rFonts w:ascii="Arial" w:hAnsi="Arial" w:cs="Arial"/>
        </w:rPr>
        <w:t>)</w:t>
      </w:r>
    </w:p>
  </w:footnote>
  <w:footnote w:id="49">
    <w:p w14:paraId="5AD669BE" w14:textId="5EFEDF44" w:rsidR="00F20F7E" w:rsidRPr="00756C3D" w:rsidRDefault="00F20F7E" w:rsidP="001114B7">
      <w:pPr>
        <w:pStyle w:val="FootnoteText"/>
        <w:rPr>
          <w:rFonts w:ascii="Arial" w:hAnsi="Arial" w:cs="Arial"/>
        </w:rPr>
      </w:pPr>
      <w:r w:rsidRPr="00756C3D">
        <w:rPr>
          <w:rStyle w:val="FootnoteReference"/>
          <w:rFonts w:ascii="Arial" w:hAnsi="Arial" w:cs="Arial"/>
        </w:rPr>
        <w:footnoteRef/>
      </w:r>
      <w:r w:rsidRPr="00756C3D">
        <w:rPr>
          <w:rFonts w:ascii="Arial" w:hAnsi="Arial" w:cs="Arial"/>
        </w:rPr>
        <w:t xml:space="preserve"> A review of recent evidence in relation to the welfare implications for cats and dogs from the use of electronic collars</w:t>
      </w:r>
      <w:r>
        <w:rPr>
          <w:rFonts w:ascii="Arial" w:hAnsi="Arial" w:cs="Arial"/>
        </w:rPr>
        <w:t xml:space="preserve">, R. </w:t>
      </w:r>
      <w:r w:rsidRPr="00756C3D">
        <w:rPr>
          <w:rFonts w:ascii="Arial" w:hAnsi="Arial" w:cs="Arial"/>
        </w:rPr>
        <w:t xml:space="preserve">Lysons </w:t>
      </w:r>
      <w:r>
        <w:rPr>
          <w:rFonts w:ascii="Arial" w:hAnsi="Arial" w:cs="Arial"/>
        </w:rPr>
        <w:t>(</w:t>
      </w:r>
      <w:r w:rsidRPr="00756C3D">
        <w:rPr>
          <w:rFonts w:ascii="Arial" w:hAnsi="Arial" w:cs="Arial"/>
        </w:rPr>
        <w:t>2015</w:t>
      </w:r>
      <w:r>
        <w:rPr>
          <w:rFonts w:ascii="Arial" w:hAnsi="Arial" w:cs="Arial"/>
        </w:rPr>
        <w:t>)</w:t>
      </w:r>
    </w:p>
  </w:footnote>
  <w:footnote w:id="50">
    <w:p w14:paraId="6EA375C3" w14:textId="61ED333B" w:rsidR="00F20F7E" w:rsidRPr="00FD59D8" w:rsidRDefault="00F20F7E" w:rsidP="001114B7">
      <w:pPr>
        <w:pStyle w:val="FootnoteText"/>
        <w:rPr>
          <w:rFonts w:ascii="Arial" w:hAnsi="Arial" w:cs="Arial"/>
          <w:szCs w:val="16"/>
        </w:rPr>
      </w:pPr>
      <w:r w:rsidRPr="00756C3D">
        <w:rPr>
          <w:rStyle w:val="FootnoteReference"/>
          <w:rFonts w:ascii="Arial" w:hAnsi="Arial" w:cs="Arial"/>
        </w:rPr>
        <w:footnoteRef/>
      </w:r>
      <w:r w:rsidRPr="00756C3D">
        <w:rPr>
          <w:rFonts w:ascii="Arial" w:hAnsi="Arial" w:cs="Arial"/>
        </w:rPr>
        <w:t xml:space="preserve"> </w:t>
      </w:r>
      <w:r w:rsidRPr="00761E7B">
        <w:rPr>
          <w:rFonts w:ascii="Arial" w:hAnsi="Arial" w:cs="Arial"/>
        </w:rPr>
        <w:t>The use of shock collars and their impact on the welfare of dogs: A review of the current literature</w:t>
      </w:r>
      <w:r>
        <w:rPr>
          <w:rFonts w:ascii="Arial" w:hAnsi="Arial" w:cs="Arial"/>
        </w:rPr>
        <w:t xml:space="preserve">, </w:t>
      </w:r>
      <w:r w:rsidRPr="00756C3D">
        <w:rPr>
          <w:rFonts w:ascii="Arial" w:hAnsi="Arial" w:cs="Arial"/>
        </w:rPr>
        <w:t>Blackwell, E. J.</w:t>
      </w:r>
      <w:r>
        <w:rPr>
          <w:rFonts w:ascii="Arial" w:hAnsi="Arial" w:cs="Arial"/>
        </w:rPr>
        <w:t xml:space="preserve"> and R. A. </w:t>
      </w:r>
      <w:r w:rsidRPr="00756C3D">
        <w:rPr>
          <w:rFonts w:ascii="Arial" w:hAnsi="Arial" w:cs="Arial"/>
        </w:rPr>
        <w:t>Casey</w:t>
      </w:r>
      <w:r>
        <w:rPr>
          <w:rFonts w:ascii="Arial" w:hAnsi="Arial" w:cs="Arial"/>
        </w:rPr>
        <w:t xml:space="preserve"> (2006); </w:t>
      </w:r>
      <w:r w:rsidRPr="00761E7B">
        <w:rPr>
          <w:rFonts w:ascii="Arial" w:hAnsi="Arial" w:cs="Arial"/>
        </w:rPr>
        <w:t>Electronic shock collars – are they worth the risks?</w:t>
      </w:r>
      <w:r>
        <w:rPr>
          <w:rFonts w:ascii="Arial" w:hAnsi="Arial" w:cs="Arial"/>
        </w:rPr>
        <w:t xml:space="preserve"> R. H. Polsky (1994); </w:t>
      </w:r>
      <w:r w:rsidRPr="00761E7B">
        <w:rPr>
          <w:rFonts w:ascii="Arial" w:hAnsi="Arial" w:cs="Arial"/>
        </w:rPr>
        <w:t>Electronic training devices: a behavioural perspective</w:t>
      </w:r>
      <w:r>
        <w:rPr>
          <w:rFonts w:ascii="Arial" w:hAnsi="Arial" w:cs="Arial"/>
        </w:rPr>
        <w:t xml:space="preserve">, </w:t>
      </w:r>
      <w:r w:rsidRPr="00761E7B">
        <w:rPr>
          <w:rStyle w:val="Emphasis"/>
          <w:rFonts w:ascii="Arial" w:hAnsi="Arial" w:cs="Arial"/>
          <w:bCs/>
          <w:i w:val="0"/>
          <w:iCs w:val="0"/>
          <w:shd w:val="clear" w:color="auto" w:fill="FFFFFF"/>
        </w:rPr>
        <w:t xml:space="preserve">Companion Animal Behaviour Therapy Study Group </w:t>
      </w:r>
      <w:r>
        <w:rPr>
          <w:rStyle w:val="Emphasis"/>
          <w:rFonts w:ascii="Arial" w:hAnsi="Arial" w:cs="Arial"/>
          <w:bCs/>
          <w:i w:val="0"/>
          <w:iCs w:val="0"/>
          <w:shd w:val="clear" w:color="auto" w:fill="FFFFFF"/>
        </w:rPr>
        <w:t>(</w:t>
      </w:r>
      <w:r w:rsidRPr="00761E7B">
        <w:rPr>
          <w:rStyle w:val="Emphasis"/>
          <w:rFonts w:ascii="Arial" w:hAnsi="Arial" w:cs="Arial"/>
          <w:bCs/>
          <w:i w:val="0"/>
          <w:iCs w:val="0"/>
          <w:shd w:val="clear" w:color="auto" w:fill="FFFFFF"/>
        </w:rPr>
        <w:t>2003</w:t>
      </w:r>
      <w:r>
        <w:rPr>
          <w:rStyle w:val="Emphasis"/>
          <w:rFonts w:ascii="Arial" w:hAnsi="Arial" w:cs="Arial"/>
          <w:bCs/>
          <w:i w:val="0"/>
          <w:iCs w:val="0"/>
          <w:shd w:val="clear" w:color="auto" w:fill="FFFFFF"/>
        </w:rPr>
        <w:t>)</w:t>
      </w:r>
      <w:r>
        <w:rPr>
          <w:rFonts w:ascii="Arial" w:hAnsi="Arial" w:cs="Arial"/>
        </w:rPr>
        <w:t>; as cited in</w:t>
      </w:r>
      <w:r w:rsidRPr="00761E7B">
        <w:rPr>
          <w:rFonts w:ascii="Arial" w:hAnsi="Arial" w:cs="Arial"/>
        </w:rPr>
        <w:t xml:space="preserve"> </w:t>
      </w:r>
      <w:r w:rsidRPr="00756C3D">
        <w:rPr>
          <w:rFonts w:ascii="Arial" w:hAnsi="Arial" w:cs="Arial"/>
        </w:rPr>
        <w:t xml:space="preserve">The use of electronic collars for training domestic dogs: estimated prevalence, reasons and risk factors for use, and owner perceived success as compared to other </w:t>
      </w:r>
      <w:r w:rsidRPr="00FD59D8">
        <w:rPr>
          <w:rFonts w:ascii="Arial" w:hAnsi="Arial" w:cs="Arial"/>
          <w:szCs w:val="16"/>
        </w:rPr>
        <w:t>training methods</w:t>
      </w:r>
      <w:r>
        <w:rPr>
          <w:rFonts w:ascii="Arial" w:hAnsi="Arial" w:cs="Arial"/>
          <w:szCs w:val="16"/>
        </w:rPr>
        <w:t xml:space="preserve">, E. J. </w:t>
      </w:r>
      <w:r w:rsidRPr="00756C3D">
        <w:rPr>
          <w:rFonts w:ascii="Arial" w:hAnsi="Arial" w:cs="Arial"/>
        </w:rPr>
        <w:t xml:space="preserve">Blackwell, </w:t>
      </w:r>
      <w:r>
        <w:rPr>
          <w:rFonts w:ascii="Arial" w:hAnsi="Arial" w:cs="Arial"/>
        </w:rPr>
        <w:t>C.</w:t>
      </w:r>
      <w:r w:rsidRPr="00756C3D">
        <w:rPr>
          <w:rFonts w:ascii="Arial" w:hAnsi="Arial" w:cs="Arial"/>
        </w:rPr>
        <w:t xml:space="preserve"> Bolster, </w:t>
      </w:r>
      <w:r>
        <w:rPr>
          <w:rFonts w:ascii="Arial" w:hAnsi="Arial" w:cs="Arial"/>
        </w:rPr>
        <w:t>G.</w:t>
      </w:r>
      <w:r w:rsidRPr="00756C3D">
        <w:rPr>
          <w:rFonts w:ascii="Arial" w:hAnsi="Arial" w:cs="Arial"/>
        </w:rPr>
        <w:t xml:space="preserve"> Richards, </w:t>
      </w:r>
      <w:r>
        <w:rPr>
          <w:rFonts w:ascii="Arial" w:hAnsi="Arial" w:cs="Arial"/>
        </w:rPr>
        <w:t>B.A.</w:t>
      </w:r>
      <w:r w:rsidRPr="00756C3D">
        <w:rPr>
          <w:rFonts w:ascii="Arial" w:hAnsi="Arial" w:cs="Arial"/>
        </w:rPr>
        <w:t xml:space="preserve"> Loftus and </w:t>
      </w:r>
      <w:r>
        <w:rPr>
          <w:rFonts w:ascii="Arial" w:hAnsi="Arial" w:cs="Arial"/>
        </w:rPr>
        <w:t xml:space="preserve">R.A. </w:t>
      </w:r>
      <w:r w:rsidRPr="00756C3D">
        <w:rPr>
          <w:rFonts w:ascii="Arial" w:hAnsi="Arial" w:cs="Arial"/>
        </w:rPr>
        <w:t>Casey</w:t>
      </w:r>
      <w:r>
        <w:rPr>
          <w:rFonts w:ascii="Arial" w:hAnsi="Arial" w:cs="Arial"/>
        </w:rPr>
        <w:t xml:space="preserve"> (</w:t>
      </w:r>
      <w:r w:rsidRPr="00756C3D">
        <w:rPr>
          <w:rFonts w:ascii="Arial" w:hAnsi="Arial" w:cs="Arial"/>
        </w:rPr>
        <w:t>2012</w:t>
      </w:r>
      <w:r>
        <w:rPr>
          <w:rFonts w:ascii="Arial" w:hAnsi="Arial" w:cs="Arial"/>
        </w:rPr>
        <w:t>),</w:t>
      </w:r>
      <w:r w:rsidRPr="00FD59D8">
        <w:rPr>
          <w:rFonts w:ascii="Arial" w:hAnsi="Arial" w:cs="Arial"/>
          <w:szCs w:val="16"/>
        </w:rPr>
        <w:t xml:space="preserve"> BMC Veterinary Research, 8(93).</w:t>
      </w:r>
    </w:p>
  </w:footnote>
  <w:footnote w:id="51">
    <w:p w14:paraId="0FE9AE95" w14:textId="6F51E72B" w:rsidR="00F20F7E" w:rsidRPr="00FD59D8" w:rsidRDefault="00F20F7E" w:rsidP="00E03DF6">
      <w:pPr>
        <w:pStyle w:val="FootnoteText"/>
        <w:rPr>
          <w:rFonts w:ascii="Arial" w:hAnsi="Arial" w:cs="Arial"/>
          <w:szCs w:val="16"/>
        </w:rPr>
      </w:pPr>
      <w:r w:rsidRPr="00FD59D8">
        <w:rPr>
          <w:rStyle w:val="FootnoteReference"/>
          <w:rFonts w:ascii="Arial" w:hAnsi="Arial" w:cs="Arial"/>
          <w:sz w:val="16"/>
          <w:szCs w:val="16"/>
        </w:rPr>
        <w:footnoteRef/>
      </w:r>
      <w:r w:rsidRPr="00FD59D8">
        <w:rPr>
          <w:rFonts w:ascii="Arial" w:hAnsi="Arial" w:cs="Arial"/>
          <w:szCs w:val="16"/>
        </w:rPr>
        <w:t xml:space="preserve"> The effects of using aversive training methods in dogs - A review, Journal of Veterinary Behaviour</w:t>
      </w:r>
      <w:r>
        <w:rPr>
          <w:rFonts w:ascii="Arial" w:hAnsi="Arial" w:cs="Arial"/>
          <w:szCs w:val="16"/>
        </w:rPr>
        <w:t xml:space="preserve">, G. </w:t>
      </w:r>
      <w:r w:rsidRPr="00FD59D8">
        <w:rPr>
          <w:rFonts w:ascii="Arial" w:hAnsi="Arial" w:cs="Arial"/>
          <w:szCs w:val="16"/>
        </w:rPr>
        <w:t>Ziv</w:t>
      </w:r>
      <w:r>
        <w:rPr>
          <w:rFonts w:ascii="Arial" w:hAnsi="Arial" w:cs="Arial"/>
          <w:szCs w:val="16"/>
        </w:rPr>
        <w:t xml:space="preserve"> (</w:t>
      </w:r>
      <w:r w:rsidRPr="00FD59D8">
        <w:rPr>
          <w:rFonts w:ascii="Arial" w:hAnsi="Arial" w:cs="Arial"/>
          <w:szCs w:val="16"/>
        </w:rPr>
        <w:t>2017</w:t>
      </w:r>
      <w:r>
        <w:rPr>
          <w:rFonts w:ascii="Arial" w:hAnsi="Arial" w:cs="Arial"/>
          <w:szCs w:val="16"/>
        </w:rPr>
        <w:t>)</w:t>
      </w:r>
    </w:p>
  </w:footnote>
  <w:footnote w:id="52">
    <w:p w14:paraId="12DB3D9C" w14:textId="7EA864D2" w:rsidR="00F20F7E" w:rsidRPr="00FD59D8" w:rsidRDefault="00F20F7E" w:rsidP="00E03DF6">
      <w:pPr>
        <w:pStyle w:val="FootnoteText"/>
        <w:rPr>
          <w:rFonts w:ascii="Arial" w:hAnsi="Arial" w:cs="Arial"/>
          <w:szCs w:val="16"/>
        </w:rPr>
      </w:pPr>
      <w:r w:rsidRPr="00FD59D8">
        <w:rPr>
          <w:rStyle w:val="FootnoteReference"/>
          <w:rFonts w:ascii="Arial" w:hAnsi="Arial" w:cs="Arial"/>
          <w:sz w:val="16"/>
          <w:szCs w:val="16"/>
        </w:rPr>
        <w:footnoteRef/>
      </w:r>
      <w:r w:rsidRPr="00FD59D8">
        <w:rPr>
          <w:rFonts w:ascii="Arial" w:hAnsi="Arial" w:cs="Arial"/>
          <w:szCs w:val="16"/>
        </w:rPr>
        <w:t xml:space="preserve"> Training methods and owner–dog interactions: Links with dog behaviour and learning ability, Applied Animal Behaviour Science</w:t>
      </w:r>
      <w:r>
        <w:rPr>
          <w:rFonts w:ascii="Arial" w:hAnsi="Arial" w:cs="Arial"/>
          <w:szCs w:val="16"/>
        </w:rPr>
        <w:t xml:space="preserve">, N. </w:t>
      </w:r>
      <w:r w:rsidRPr="00FD59D8">
        <w:rPr>
          <w:rFonts w:ascii="Arial" w:hAnsi="Arial" w:cs="Arial"/>
          <w:szCs w:val="16"/>
        </w:rPr>
        <w:t xml:space="preserve">Rooney </w:t>
      </w:r>
      <w:r>
        <w:rPr>
          <w:rFonts w:ascii="Arial" w:hAnsi="Arial" w:cs="Arial"/>
          <w:szCs w:val="16"/>
        </w:rPr>
        <w:t xml:space="preserve">and S. </w:t>
      </w:r>
      <w:r w:rsidRPr="00FD59D8">
        <w:rPr>
          <w:rFonts w:ascii="Arial" w:hAnsi="Arial" w:cs="Arial"/>
          <w:szCs w:val="16"/>
        </w:rPr>
        <w:t>Cowan</w:t>
      </w:r>
      <w:r>
        <w:rPr>
          <w:rFonts w:ascii="Arial" w:hAnsi="Arial" w:cs="Arial"/>
          <w:szCs w:val="16"/>
        </w:rPr>
        <w:t xml:space="preserve"> (</w:t>
      </w:r>
      <w:r w:rsidRPr="00FD59D8">
        <w:rPr>
          <w:rFonts w:ascii="Arial" w:hAnsi="Arial" w:cs="Arial"/>
          <w:szCs w:val="16"/>
        </w:rPr>
        <w:t>2011</w:t>
      </w:r>
      <w:r>
        <w:rPr>
          <w:rFonts w:ascii="Arial" w:hAnsi="Arial" w:cs="Arial"/>
          <w:szCs w:val="16"/>
        </w:rPr>
        <w:t>)</w:t>
      </w:r>
    </w:p>
  </w:footnote>
  <w:footnote w:id="53">
    <w:p w14:paraId="7FD734FA" w14:textId="72D447BD" w:rsidR="00F20F7E" w:rsidRPr="00FD59D8" w:rsidRDefault="00F20F7E" w:rsidP="00E03DF6">
      <w:pPr>
        <w:pStyle w:val="FootnoteText"/>
        <w:rPr>
          <w:rFonts w:ascii="Arial" w:hAnsi="Arial" w:cs="Arial"/>
          <w:szCs w:val="16"/>
        </w:rPr>
      </w:pPr>
      <w:r w:rsidRPr="00FD59D8">
        <w:rPr>
          <w:rStyle w:val="FootnoteReference"/>
          <w:rFonts w:ascii="Arial" w:hAnsi="Arial" w:cs="Arial"/>
          <w:sz w:val="16"/>
          <w:szCs w:val="16"/>
        </w:rPr>
        <w:footnoteRef/>
      </w:r>
      <w:r w:rsidRPr="00FD59D8">
        <w:rPr>
          <w:rFonts w:ascii="Arial" w:hAnsi="Arial" w:cs="Arial"/>
          <w:szCs w:val="16"/>
        </w:rPr>
        <w:t xml:space="preserve"> Effects of 2 training methods on stress-related behaviors of the dog (Canis familiaris) and on the dog-owner relationship,</w:t>
      </w:r>
      <w:r>
        <w:rPr>
          <w:rFonts w:ascii="Arial" w:hAnsi="Arial" w:cs="Arial"/>
          <w:szCs w:val="16"/>
        </w:rPr>
        <w:t xml:space="preserve"> S. </w:t>
      </w:r>
      <w:r w:rsidRPr="00FD59D8">
        <w:rPr>
          <w:rFonts w:ascii="Arial" w:hAnsi="Arial" w:cs="Arial"/>
          <w:szCs w:val="16"/>
        </w:rPr>
        <w:t xml:space="preserve">Deldalle </w:t>
      </w:r>
      <w:r>
        <w:rPr>
          <w:rFonts w:ascii="Arial" w:hAnsi="Arial" w:cs="Arial"/>
          <w:szCs w:val="16"/>
        </w:rPr>
        <w:t>and F.</w:t>
      </w:r>
      <w:r w:rsidRPr="00FD59D8">
        <w:rPr>
          <w:rFonts w:ascii="Arial" w:hAnsi="Arial" w:cs="Arial"/>
          <w:szCs w:val="16"/>
        </w:rPr>
        <w:t xml:space="preserve"> Gaunet </w:t>
      </w:r>
      <w:r>
        <w:rPr>
          <w:rFonts w:ascii="Arial" w:hAnsi="Arial" w:cs="Arial"/>
          <w:szCs w:val="16"/>
        </w:rPr>
        <w:t>(</w:t>
      </w:r>
      <w:r w:rsidRPr="00FD59D8">
        <w:rPr>
          <w:rFonts w:ascii="Arial" w:hAnsi="Arial" w:cs="Arial"/>
          <w:szCs w:val="16"/>
        </w:rPr>
        <w:t>2013</w:t>
      </w:r>
      <w:r>
        <w:rPr>
          <w:rFonts w:ascii="Arial" w:hAnsi="Arial" w:cs="Arial"/>
          <w:szCs w:val="16"/>
        </w:rPr>
        <w:t>),</w:t>
      </w:r>
      <w:r w:rsidRPr="00FD59D8">
        <w:rPr>
          <w:rFonts w:ascii="Arial" w:hAnsi="Arial" w:cs="Arial"/>
          <w:szCs w:val="16"/>
        </w:rPr>
        <w:t xml:space="preserve"> Journal of Veterinary Behaviour</w:t>
      </w:r>
    </w:p>
  </w:footnote>
  <w:footnote w:id="54">
    <w:p w14:paraId="7E185A92" w14:textId="70DB9ED3" w:rsidR="00F20F7E" w:rsidRPr="00FD59D8" w:rsidRDefault="00F20F7E" w:rsidP="00E03DF6">
      <w:pPr>
        <w:pStyle w:val="FootnoteText"/>
        <w:rPr>
          <w:rFonts w:ascii="Arial" w:hAnsi="Arial" w:cs="Arial"/>
          <w:szCs w:val="16"/>
        </w:rPr>
      </w:pPr>
      <w:r w:rsidRPr="00FD59D8">
        <w:rPr>
          <w:rStyle w:val="FootnoteReference"/>
          <w:rFonts w:ascii="Arial" w:hAnsi="Arial" w:cs="Arial"/>
          <w:sz w:val="16"/>
          <w:szCs w:val="16"/>
        </w:rPr>
        <w:footnoteRef/>
      </w:r>
      <w:r w:rsidRPr="00FD59D8">
        <w:rPr>
          <w:rFonts w:ascii="Arial" w:hAnsi="Arial" w:cs="Arial"/>
          <w:szCs w:val="16"/>
        </w:rPr>
        <w:t xml:space="preserve"> The effects of using aversive training methods in dogs - A review, Journal of Veterinary Behaviour</w:t>
      </w:r>
      <w:r>
        <w:rPr>
          <w:rFonts w:ascii="Arial" w:hAnsi="Arial" w:cs="Arial"/>
          <w:szCs w:val="16"/>
        </w:rPr>
        <w:t xml:space="preserve">, G. </w:t>
      </w:r>
      <w:r w:rsidRPr="00FD59D8">
        <w:rPr>
          <w:rFonts w:ascii="Arial" w:hAnsi="Arial" w:cs="Arial"/>
          <w:szCs w:val="16"/>
        </w:rPr>
        <w:t>Ziv</w:t>
      </w:r>
      <w:r>
        <w:rPr>
          <w:rFonts w:ascii="Arial" w:hAnsi="Arial" w:cs="Arial"/>
          <w:szCs w:val="16"/>
        </w:rPr>
        <w:t xml:space="preserve"> (</w:t>
      </w:r>
      <w:r w:rsidRPr="00FD59D8">
        <w:rPr>
          <w:rFonts w:ascii="Arial" w:hAnsi="Arial" w:cs="Arial"/>
          <w:szCs w:val="16"/>
        </w:rPr>
        <w:t>2017</w:t>
      </w:r>
      <w:r>
        <w:rPr>
          <w:rFonts w:ascii="Arial" w:hAnsi="Arial" w:cs="Arial"/>
          <w:szCs w:val="16"/>
        </w:rPr>
        <w:t>)</w:t>
      </w:r>
    </w:p>
  </w:footnote>
  <w:footnote w:id="55">
    <w:p w14:paraId="075787B5" w14:textId="0B1F200D" w:rsidR="00F20F7E" w:rsidRDefault="00F20F7E" w:rsidP="00836C93">
      <w:pPr>
        <w:pStyle w:val="FootnoteText"/>
      </w:pPr>
      <w:r w:rsidRPr="00FD59D8">
        <w:rPr>
          <w:rStyle w:val="FootnoteReference"/>
          <w:rFonts w:ascii="Arial" w:hAnsi="Arial" w:cs="Arial"/>
          <w:sz w:val="16"/>
          <w:szCs w:val="16"/>
        </w:rPr>
        <w:footnoteRef/>
      </w:r>
      <w:r w:rsidRPr="00FD59D8">
        <w:rPr>
          <w:rFonts w:ascii="Arial" w:hAnsi="Arial" w:cs="Arial"/>
          <w:szCs w:val="16"/>
        </w:rPr>
        <w:t xml:space="preserve"> </w:t>
      </w:r>
      <w:r w:rsidRPr="00756C3D">
        <w:rPr>
          <w:rFonts w:ascii="Arial" w:hAnsi="Arial" w:cs="Arial"/>
        </w:rPr>
        <w:t>A review of recent evidence in relation to the welfare implications for cats and dogs from the use of electronic collars</w:t>
      </w:r>
      <w:r>
        <w:rPr>
          <w:rFonts w:ascii="Arial" w:hAnsi="Arial" w:cs="Arial"/>
        </w:rPr>
        <w:t xml:space="preserve">, R. </w:t>
      </w:r>
      <w:r w:rsidRPr="00756C3D">
        <w:rPr>
          <w:rFonts w:ascii="Arial" w:hAnsi="Arial" w:cs="Arial"/>
        </w:rPr>
        <w:t xml:space="preserve">Lysons </w:t>
      </w:r>
      <w:r>
        <w:rPr>
          <w:rFonts w:ascii="Arial" w:hAnsi="Arial" w:cs="Arial"/>
        </w:rPr>
        <w:t>(</w:t>
      </w:r>
      <w:r w:rsidRPr="00756C3D">
        <w:rPr>
          <w:rFonts w:ascii="Arial" w:hAnsi="Arial" w:cs="Arial"/>
        </w:rPr>
        <w:t>2015</w:t>
      </w:r>
      <w:r>
        <w:rPr>
          <w:rFonts w:ascii="Arial" w:hAnsi="Arial" w:cs="Arial"/>
        </w:rPr>
        <w:t>)</w:t>
      </w:r>
    </w:p>
  </w:footnote>
  <w:footnote w:id="56">
    <w:p w14:paraId="43FDD730" w14:textId="307FD6B2" w:rsidR="00F20F7E" w:rsidRPr="00756C3D" w:rsidRDefault="00F20F7E" w:rsidP="00836C93">
      <w:pPr>
        <w:pStyle w:val="FootnoteText"/>
        <w:rPr>
          <w:rFonts w:ascii="Arial" w:hAnsi="Arial" w:cs="Arial"/>
        </w:rPr>
      </w:pPr>
      <w:r w:rsidRPr="00756C3D">
        <w:rPr>
          <w:rStyle w:val="FootnoteReference"/>
          <w:rFonts w:ascii="Arial" w:hAnsi="Arial" w:cs="Arial"/>
        </w:rPr>
        <w:footnoteRef/>
      </w:r>
      <w:r w:rsidRPr="00756C3D">
        <w:rPr>
          <w:rFonts w:ascii="Arial" w:hAnsi="Arial" w:cs="Arial"/>
        </w:rPr>
        <w:t xml:space="preserve"> A review of recent evidence in relation to the welfare implications for cats and dogs from the use of electronic collars</w:t>
      </w:r>
      <w:r>
        <w:rPr>
          <w:rFonts w:ascii="Arial" w:hAnsi="Arial" w:cs="Arial"/>
        </w:rPr>
        <w:t xml:space="preserve">, R. </w:t>
      </w:r>
      <w:r w:rsidRPr="00756C3D">
        <w:rPr>
          <w:rFonts w:ascii="Arial" w:hAnsi="Arial" w:cs="Arial"/>
        </w:rPr>
        <w:t xml:space="preserve">Lysons </w:t>
      </w:r>
      <w:r>
        <w:rPr>
          <w:rFonts w:ascii="Arial" w:hAnsi="Arial" w:cs="Arial"/>
        </w:rPr>
        <w:t>(</w:t>
      </w:r>
      <w:r w:rsidRPr="00756C3D">
        <w:rPr>
          <w:rFonts w:ascii="Arial" w:hAnsi="Arial" w:cs="Arial"/>
        </w:rPr>
        <w:t>2015</w:t>
      </w:r>
      <w:r>
        <w:rPr>
          <w:rFonts w:ascii="Arial" w:hAnsi="Arial" w:cs="Arial"/>
        </w:rPr>
        <w:t>)</w:t>
      </w:r>
    </w:p>
  </w:footnote>
  <w:footnote w:id="57">
    <w:p w14:paraId="7C351B42" w14:textId="77777777" w:rsidR="00F20F7E" w:rsidRPr="00AF1AA0" w:rsidRDefault="00F20F7E" w:rsidP="00137252">
      <w:pPr>
        <w:pStyle w:val="FootnoteText"/>
        <w:rPr>
          <w:rFonts w:ascii="Arial" w:hAnsi="Arial" w:cs="Arial"/>
        </w:rPr>
      </w:pPr>
      <w:r w:rsidRPr="00AF1AA0">
        <w:rPr>
          <w:rStyle w:val="FootnoteReference"/>
          <w:rFonts w:ascii="Arial" w:hAnsi="Arial" w:cs="Arial"/>
        </w:rPr>
        <w:footnoteRef/>
      </w:r>
      <w:r w:rsidRPr="00AF1AA0">
        <w:rPr>
          <w:rFonts w:ascii="Arial" w:hAnsi="Arial" w:cs="Arial"/>
        </w:rPr>
        <w:t xml:space="preserve"> Survey completed by Animal Welfare Victoria</w:t>
      </w:r>
    </w:p>
  </w:footnote>
  <w:footnote w:id="58">
    <w:p w14:paraId="1C63B67A" w14:textId="47C572AA" w:rsidR="00F20F7E" w:rsidRDefault="00F20F7E" w:rsidP="00B903F4">
      <w:pPr>
        <w:pStyle w:val="FootnoteText"/>
        <w:rPr>
          <w:rFonts w:ascii="Arial" w:hAnsi="Arial" w:cs="Arial"/>
        </w:rPr>
      </w:pPr>
      <w:r>
        <w:rPr>
          <w:rStyle w:val="FootnoteReference"/>
          <w:rFonts w:ascii="Arial" w:hAnsi="Arial" w:cs="Arial"/>
        </w:rPr>
        <w:footnoteRef/>
      </w:r>
      <w:r>
        <w:rPr>
          <w:rFonts w:ascii="Arial" w:hAnsi="Arial" w:cs="Arial"/>
        </w:rPr>
        <w:t xml:space="preserve"> Mammal trapping: a review of animal welfare standards of hilling and restraining traps, G. Iossa, C. D. Soulsbury and S. Harris (2007), Animal Welfare 2008, 16, 335-352.</w:t>
      </w:r>
    </w:p>
  </w:footnote>
  <w:footnote w:id="59">
    <w:p w14:paraId="385C37C5" w14:textId="654904BA" w:rsidR="00F20F7E" w:rsidRDefault="00F20F7E" w:rsidP="00B903F4">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Cs w:val="16"/>
        </w:rPr>
        <w:t xml:space="preserve">Welfare outcomes of leg-hold trap use in Victoria, Nocturnal Wildlife Research (2008), </w:t>
      </w:r>
      <w:hyperlink r:id="rId22" w:history="1">
        <w:r w:rsidR="002E22B5" w:rsidRPr="0056163B">
          <w:rPr>
            <w:rStyle w:val="Hyperlink"/>
            <w:rFonts w:ascii="Arial" w:hAnsi="Arial" w:cs="Arial"/>
            <w:sz w:val="16"/>
            <w:szCs w:val="16"/>
          </w:rPr>
          <w:t>http://agriculture.vic.gov.au/__data/assets/pdf_file/0019/261712/REVIEW-WELFARE-OUTCOMES-OF-LEG-HOLD-TRAP-USE-IN-VICTORIA.pdf</w:t>
        </w:r>
      </w:hyperlink>
      <w:r w:rsidR="002E22B5">
        <w:rPr>
          <w:rFonts w:ascii="Arial" w:hAnsi="Arial" w:cs="Arial"/>
          <w:szCs w:val="16"/>
        </w:rPr>
        <w:t xml:space="preserve"> </w:t>
      </w:r>
    </w:p>
  </w:footnote>
  <w:footnote w:id="60">
    <w:p w14:paraId="44D4450D" w14:textId="19F67A1B" w:rsidR="00F20F7E" w:rsidRDefault="00F20F7E" w:rsidP="00B903F4">
      <w:pPr>
        <w:pStyle w:val="FootnoteText"/>
      </w:pPr>
      <w:r>
        <w:rPr>
          <w:rStyle w:val="FootnoteReference"/>
          <w:rFonts w:ascii="Arial" w:hAnsi="Arial" w:cs="Arial"/>
        </w:rPr>
        <w:footnoteRef/>
      </w:r>
      <w:r>
        <w:rPr>
          <w:rFonts w:ascii="Arial" w:hAnsi="Arial" w:cs="Arial"/>
        </w:rPr>
        <w:t xml:space="preserve"> </w:t>
      </w:r>
      <w:r>
        <w:rPr>
          <w:rFonts w:ascii="Arial" w:hAnsi="Arial" w:cs="Arial"/>
          <w:szCs w:val="16"/>
        </w:rPr>
        <w:t xml:space="preserve">Welfare outcomes of leg-hold trap use in Victoria, Nocturnal Wildlife Research (2008), </w:t>
      </w:r>
      <w:hyperlink r:id="rId23" w:history="1">
        <w:r w:rsidR="002E22B5" w:rsidRPr="0056163B">
          <w:rPr>
            <w:rStyle w:val="Hyperlink"/>
            <w:rFonts w:ascii="Arial" w:hAnsi="Arial" w:cs="Arial"/>
            <w:sz w:val="16"/>
            <w:szCs w:val="16"/>
          </w:rPr>
          <w:t>http://agriculture.vic.gov.au/__data/assets/pdf_file/0019/261712/REVIEW-WELFARE-OUTCOMES-OF-LEG-HOLD-TRAP-USE-IN-VICTORIA.pdf</w:t>
        </w:r>
      </w:hyperlink>
      <w:r w:rsidR="002E22B5">
        <w:rPr>
          <w:rFonts w:ascii="Arial" w:hAnsi="Arial" w:cs="Arial"/>
          <w:szCs w:val="16"/>
        </w:rPr>
        <w:t xml:space="preserve"> </w:t>
      </w:r>
    </w:p>
  </w:footnote>
  <w:footnote w:id="61">
    <w:p w14:paraId="1E69DE50" w14:textId="0EBEAAA1" w:rsidR="00F20F7E" w:rsidRDefault="00F20F7E" w:rsidP="00B903F4">
      <w:pPr>
        <w:pStyle w:val="FootnoteText"/>
        <w:rPr>
          <w:rFonts w:ascii="Arial" w:hAnsi="Arial" w:cs="Arial"/>
        </w:rPr>
      </w:pPr>
      <w:r>
        <w:rPr>
          <w:rStyle w:val="FootnoteReference"/>
          <w:rFonts w:ascii="Arial" w:hAnsi="Arial" w:cs="Arial"/>
        </w:rPr>
        <w:footnoteRef/>
      </w:r>
      <w:r>
        <w:rPr>
          <w:rFonts w:ascii="Arial" w:hAnsi="Arial" w:cs="Arial"/>
        </w:rPr>
        <w:t xml:space="preserve"> Trapping of feral cats using padded-jaw traps, S. Sharp (2018) (prepared for PestSmart)</w:t>
      </w:r>
    </w:p>
  </w:footnote>
  <w:footnote w:id="62">
    <w:p w14:paraId="41C8992E" w14:textId="4F1507F8" w:rsidR="00F20F7E" w:rsidRPr="00762355" w:rsidRDefault="00F20F7E" w:rsidP="00812B7B">
      <w:pPr>
        <w:pStyle w:val="FootnoteText"/>
        <w:rPr>
          <w:rFonts w:ascii="Arial" w:hAnsi="Arial" w:cs="Arial"/>
          <w:i/>
        </w:rPr>
      </w:pPr>
      <w:r w:rsidRPr="001F50C6">
        <w:rPr>
          <w:rStyle w:val="FootnoteReference"/>
          <w:rFonts w:ascii="Arial" w:hAnsi="Arial" w:cs="Arial"/>
        </w:rPr>
        <w:footnoteRef/>
      </w:r>
      <w:r w:rsidRPr="001F50C6">
        <w:rPr>
          <w:rFonts w:ascii="Arial" w:hAnsi="Arial" w:cs="Arial"/>
        </w:rPr>
        <w:t xml:space="preserve"> </w:t>
      </w:r>
      <w:r w:rsidRPr="00812B7B">
        <w:rPr>
          <w:rFonts w:ascii="Arial" w:hAnsi="Arial" w:cs="Arial"/>
        </w:rPr>
        <w:t>Social Benefit Cost Analysis: Wild Dog Management in Victoria</w:t>
      </w:r>
      <w:r>
        <w:rPr>
          <w:rFonts w:ascii="Arial" w:hAnsi="Arial" w:cs="Arial"/>
        </w:rPr>
        <w:t>, C.</w:t>
      </w:r>
      <w:r w:rsidRPr="00762355">
        <w:rPr>
          <w:rFonts w:ascii="Arial" w:hAnsi="Arial" w:cs="Arial"/>
        </w:rPr>
        <w:t xml:space="preserve"> Lightfoot (2010), </w:t>
      </w:r>
    </w:p>
    <w:p w14:paraId="5E826DB1" w14:textId="0298BE4E" w:rsidR="00F20F7E" w:rsidRPr="001F50C6" w:rsidRDefault="00F20F7E" w:rsidP="00433CDE">
      <w:pPr>
        <w:pStyle w:val="FootnoteText"/>
        <w:rPr>
          <w:rFonts w:ascii="Arial" w:hAnsi="Arial" w:cs="Arial"/>
        </w:rPr>
      </w:pPr>
      <w:r w:rsidRPr="001F50C6">
        <w:rPr>
          <w:rFonts w:ascii="Arial" w:hAnsi="Arial" w:cs="Arial"/>
        </w:rPr>
        <w:t xml:space="preserve">as cited in </w:t>
      </w:r>
      <w:r>
        <w:rPr>
          <w:rFonts w:ascii="Arial" w:hAnsi="Arial" w:cs="Arial"/>
        </w:rPr>
        <w:t xml:space="preserve">Victorian </w:t>
      </w:r>
      <w:r w:rsidRPr="001F50C6">
        <w:rPr>
          <w:rFonts w:ascii="Arial" w:hAnsi="Arial" w:cs="Arial"/>
        </w:rPr>
        <w:t>Wild Dog Program Submission</w:t>
      </w:r>
      <w:r>
        <w:rPr>
          <w:rFonts w:ascii="Arial" w:hAnsi="Arial" w:cs="Arial"/>
        </w:rPr>
        <w:t xml:space="preserve">, </w:t>
      </w:r>
      <w:r w:rsidRPr="001F50C6">
        <w:rPr>
          <w:rFonts w:ascii="Arial" w:hAnsi="Arial" w:cs="Arial"/>
        </w:rPr>
        <w:t xml:space="preserve">DELWP </w:t>
      </w:r>
      <w:r>
        <w:rPr>
          <w:rFonts w:ascii="Arial" w:hAnsi="Arial" w:cs="Arial"/>
        </w:rPr>
        <w:t>(</w:t>
      </w:r>
      <w:r w:rsidRPr="001F50C6">
        <w:rPr>
          <w:rFonts w:ascii="Arial" w:hAnsi="Arial" w:cs="Arial"/>
        </w:rPr>
        <w:t>2019</w:t>
      </w:r>
      <w:r>
        <w:rPr>
          <w:rFonts w:ascii="Arial" w:hAnsi="Arial" w:cs="Arial"/>
        </w:rPr>
        <w:t>)</w:t>
      </w:r>
    </w:p>
  </w:footnote>
  <w:footnote w:id="63">
    <w:p w14:paraId="4CB6F5D8" w14:textId="77777777" w:rsidR="00F20F7E" w:rsidRPr="00E61781" w:rsidRDefault="00F20F7E" w:rsidP="00433CDE">
      <w:pPr>
        <w:pStyle w:val="FootnoteText"/>
        <w:rPr>
          <w:rFonts w:ascii="Arial" w:hAnsi="Arial" w:cs="Arial"/>
        </w:rPr>
      </w:pPr>
      <w:r w:rsidRPr="00E61781">
        <w:rPr>
          <w:rStyle w:val="FootnoteReference"/>
          <w:rFonts w:ascii="Arial" w:hAnsi="Arial" w:cs="Arial"/>
        </w:rPr>
        <w:footnoteRef/>
      </w:r>
      <w:r w:rsidRPr="00E61781">
        <w:rPr>
          <w:rFonts w:ascii="Arial" w:hAnsi="Arial" w:cs="Arial"/>
        </w:rPr>
        <w:t xml:space="preserve"> POCTA Regulations 2008</w:t>
      </w:r>
    </w:p>
  </w:footnote>
  <w:footnote w:id="64">
    <w:p w14:paraId="22023171" w14:textId="77777777" w:rsidR="00F20F7E" w:rsidRPr="000C7F56" w:rsidRDefault="00F20F7E" w:rsidP="00433CDE">
      <w:pPr>
        <w:pStyle w:val="FootnoteText"/>
        <w:rPr>
          <w:rFonts w:ascii="Arial" w:hAnsi="Arial" w:cs="Arial"/>
        </w:rPr>
      </w:pPr>
      <w:r w:rsidRPr="000C7F56">
        <w:rPr>
          <w:rStyle w:val="FootnoteReference"/>
          <w:rFonts w:ascii="Arial" w:hAnsi="Arial" w:cs="Arial"/>
        </w:rPr>
        <w:footnoteRef/>
      </w:r>
      <w:r w:rsidRPr="000C7F56">
        <w:rPr>
          <w:rFonts w:ascii="Arial" w:hAnsi="Arial" w:cs="Arial"/>
        </w:rPr>
        <w:t xml:space="preserve"> POCTA Regulations 2008</w:t>
      </w:r>
    </w:p>
  </w:footnote>
  <w:footnote w:id="65">
    <w:p w14:paraId="492F8AF3" w14:textId="27C9F625" w:rsidR="00F20F7E" w:rsidRPr="00960AED" w:rsidRDefault="00F20F7E" w:rsidP="00C53DB6">
      <w:pPr>
        <w:pStyle w:val="FootnoteText"/>
        <w:rPr>
          <w:rFonts w:ascii="Arial" w:hAnsi="Arial" w:cs="Arial"/>
          <w:szCs w:val="16"/>
        </w:rPr>
      </w:pPr>
      <w:r w:rsidRPr="00960AED">
        <w:rPr>
          <w:rStyle w:val="FootnoteReference"/>
          <w:rFonts w:ascii="Arial" w:hAnsi="Arial" w:cs="Arial"/>
        </w:rPr>
        <w:footnoteRef/>
      </w:r>
      <w:r w:rsidRPr="00960AED">
        <w:rPr>
          <w:rFonts w:ascii="Arial" w:hAnsi="Arial" w:cs="Arial"/>
        </w:rPr>
        <w:t xml:space="preserve"> </w:t>
      </w:r>
      <w:r w:rsidRPr="00960AED">
        <w:rPr>
          <w:rFonts w:ascii="Arial" w:hAnsi="Arial" w:cs="Arial"/>
          <w:szCs w:val="16"/>
        </w:rPr>
        <w:t>Evaluation of the humaneness of rodent capture using glue traps</w:t>
      </w:r>
      <w:r>
        <w:rPr>
          <w:rFonts w:ascii="Arial" w:hAnsi="Arial" w:cs="Arial"/>
          <w:szCs w:val="16"/>
        </w:rPr>
        <w:t>, N. Fenwick (2013)</w:t>
      </w:r>
      <w:r w:rsidRPr="00960AED">
        <w:rPr>
          <w:rFonts w:ascii="Arial" w:hAnsi="Arial" w:cs="Arial"/>
          <w:szCs w:val="16"/>
        </w:rPr>
        <w:t xml:space="preserve"> (prepared for the Canadian Association of Humane Trapping)</w:t>
      </w:r>
      <w:r>
        <w:rPr>
          <w:rFonts w:ascii="Arial" w:hAnsi="Arial" w:cs="Arial"/>
          <w:szCs w:val="16"/>
        </w:rPr>
        <w:t>,</w:t>
      </w:r>
      <w:r w:rsidRPr="00960AED">
        <w:rPr>
          <w:rFonts w:ascii="Arial" w:hAnsi="Arial" w:cs="Arial"/>
          <w:szCs w:val="16"/>
        </w:rPr>
        <w:t xml:space="preserve"> </w:t>
      </w:r>
      <w:hyperlink r:id="rId24" w:history="1">
        <w:r w:rsidR="002E22B5" w:rsidRPr="0056163B">
          <w:rPr>
            <w:rStyle w:val="Hyperlink"/>
            <w:rFonts w:ascii="Arial" w:hAnsi="Arial" w:cs="Arial"/>
            <w:sz w:val="16"/>
            <w:szCs w:val="16"/>
          </w:rPr>
          <w:t>http://www.caht.ca/evaluation-of-the-humaneness-of-rodent-capture-using-glue-traps/</w:t>
        </w:r>
      </w:hyperlink>
      <w:r w:rsidR="002E22B5">
        <w:rPr>
          <w:rFonts w:ascii="Arial" w:hAnsi="Arial" w:cs="Arial"/>
          <w:szCs w:val="16"/>
        </w:rPr>
        <w:t xml:space="preserve"> </w:t>
      </w:r>
    </w:p>
  </w:footnote>
  <w:footnote w:id="66">
    <w:p w14:paraId="3FF27062" w14:textId="222C699A" w:rsidR="00F20F7E" w:rsidRPr="00991791" w:rsidRDefault="00F20F7E" w:rsidP="00C53DB6">
      <w:pPr>
        <w:pStyle w:val="FootnoteText"/>
        <w:rPr>
          <w:rFonts w:ascii="Arial" w:hAnsi="Arial" w:cs="Arial"/>
        </w:rPr>
      </w:pPr>
      <w:r w:rsidRPr="00991791">
        <w:rPr>
          <w:rStyle w:val="FootnoteReference"/>
          <w:rFonts w:ascii="Arial" w:hAnsi="Arial" w:cs="Arial"/>
        </w:rPr>
        <w:footnoteRef/>
      </w:r>
      <w:r w:rsidRPr="00991791">
        <w:rPr>
          <w:rFonts w:ascii="Arial" w:hAnsi="Arial" w:cs="Arial"/>
        </w:rPr>
        <w:t xml:space="preserve"> A laboratory text method for evaluating the efficacy of glueboards for trapping house mice</w:t>
      </w:r>
      <w:r>
        <w:rPr>
          <w:rFonts w:ascii="Arial" w:hAnsi="Arial" w:cs="Arial"/>
        </w:rPr>
        <w:t xml:space="preserve">, S.C. </w:t>
      </w:r>
      <w:r w:rsidRPr="00991791">
        <w:rPr>
          <w:rFonts w:ascii="Arial" w:hAnsi="Arial" w:cs="Arial"/>
        </w:rPr>
        <w:t xml:space="preserve">Frantz and </w:t>
      </w:r>
      <w:r>
        <w:rPr>
          <w:rFonts w:ascii="Arial" w:hAnsi="Arial" w:cs="Arial"/>
        </w:rPr>
        <w:t xml:space="preserve">C. M. </w:t>
      </w:r>
      <w:r w:rsidRPr="00991791">
        <w:rPr>
          <w:rFonts w:ascii="Arial" w:hAnsi="Arial" w:cs="Arial"/>
        </w:rPr>
        <w:t>Padula</w:t>
      </w:r>
      <w:r>
        <w:rPr>
          <w:rFonts w:ascii="Arial" w:hAnsi="Arial" w:cs="Arial"/>
        </w:rPr>
        <w:t xml:space="preserve"> (</w:t>
      </w:r>
      <w:r w:rsidRPr="00991791">
        <w:rPr>
          <w:rFonts w:ascii="Arial" w:hAnsi="Arial" w:cs="Arial"/>
        </w:rPr>
        <w:t>1983</w:t>
      </w:r>
      <w:r>
        <w:rPr>
          <w:rFonts w:ascii="Arial" w:hAnsi="Arial" w:cs="Arial"/>
        </w:rPr>
        <w:t>),</w:t>
      </w:r>
      <w:r w:rsidRPr="00991791">
        <w:rPr>
          <w:rFonts w:ascii="Arial" w:hAnsi="Arial" w:cs="Arial"/>
        </w:rPr>
        <w:t xml:space="preserve"> Vertebrate Pest Control and management Materials: Fourth Symposium, 209-225</w:t>
      </w:r>
    </w:p>
  </w:footnote>
  <w:footnote w:id="67">
    <w:p w14:paraId="52CE2CDA" w14:textId="3BD62A95" w:rsidR="00F20F7E" w:rsidRDefault="00F20F7E" w:rsidP="00C53DB6">
      <w:pPr>
        <w:pStyle w:val="FootnoteText"/>
      </w:pPr>
      <w:r w:rsidRPr="00991791">
        <w:rPr>
          <w:rStyle w:val="FootnoteReference"/>
          <w:rFonts w:ascii="Arial" w:hAnsi="Arial" w:cs="Arial"/>
        </w:rPr>
        <w:footnoteRef/>
      </w:r>
      <w:r w:rsidRPr="00991791">
        <w:rPr>
          <w:rFonts w:ascii="Arial" w:hAnsi="Arial" w:cs="Arial"/>
        </w:rPr>
        <w:t xml:space="preserve"> Relative efficacy of glue and other traps for commensal rodent management</w:t>
      </w:r>
      <w:r>
        <w:rPr>
          <w:rFonts w:ascii="Arial" w:hAnsi="Arial" w:cs="Arial"/>
        </w:rPr>
        <w:t xml:space="preserve">, R. S. </w:t>
      </w:r>
      <w:r w:rsidRPr="00991791">
        <w:rPr>
          <w:rFonts w:ascii="Arial" w:hAnsi="Arial" w:cs="Arial"/>
        </w:rPr>
        <w:t>Tripathi,</w:t>
      </w:r>
      <w:r>
        <w:rPr>
          <w:rFonts w:ascii="Arial" w:hAnsi="Arial" w:cs="Arial"/>
        </w:rPr>
        <w:t xml:space="preserve"> M.</w:t>
      </w:r>
      <w:r w:rsidRPr="00991791">
        <w:rPr>
          <w:rFonts w:ascii="Arial" w:hAnsi="Arial" w:cs="Arial"/>
        </w:rPr>
        <w:t xml:space="preserve"> Mathur, </w:t>
      </w:r>
      <w:r>
        <w:rPr>
          <w:rFonts w:ascii="Arial" w:hAnsi="Arial" w:cs="Arial"/>
        </w:rPr>
        <w:t xml:space="preserve">A.P. </w:t>
      </w:r>
      <w:r w:rsidRPr="00991791">
        <w:rPr>
          <w:rFonts w:ascii="Arial" w:hAnsi="Arial" w:cs="Arial"/>
        </w:rPr>
        <w:t xml:space="preserve">Jain and </w:t>
      </w:r>
      <w:r>
        <w:rPr>
          <w:rFonts w:ascii="Arial" w:hAnsi="Arial" w:cs="Arial"/>
        </w:rPr>
        <w:t xml:space="preserve">N. </w:t>
      </w:r>
      <w:r w:rsidRPr="00991791">
        <w:rPr>
          <w:rFonts w:ascii="Arial" w:hAnsi="Arial" w:cs="Arial"/>
        </w:rPr>
        <w:t xml:space="preserve">Patel </w:t>
      </w:r>
      <w:r>
        <w:rPr>
          <w:rFonts w:ascii="Arial" w:hAnsi="Arial" w:cs="Arial"/>
        </w:rPr>
        <w:t>(</w:t>
      </w:r>
      <w:r w:rsidRPr="00991791">
        <w:rPr>
          <w:rFonts w:ascii="Arial" w:hAnsi="Arial" w:cs="Arial"/>
        </w:rPr>
        <w:t>1993</w:t>
      </w:r>
      <w:r>
        <w:rPr>
          <w:rFonts w:ascii="Arial" w:hAnsi="Arial" w:cs="Arial"/>
        </w:rPr>
        <w:t>),</w:t>
      </w:r>
      <w:r w:rsidRPr="00991791">
        <w:rPr>
          <w:rFonts w:ascii="Arial" w:hAnsi="Arial" w:cs="Arial"/>
        </w:rPr>
        <w:t xml:space="preserve"> Annals of Arid Zone, 33, 143-145</w:t>
      </w:r>
    </w:p>
  </w:footnote>
  <w:footnote w:id="68">
    <w:p w14:paraId="4A9B8B73" w14:textId="084AE23E" w:rsidR="00F20F7E" w:rsidRPr="002E0F87" w:rsidRDefault="00F20F7E" w:rsidP="00C53DB6">
      <w:pPr>
        <w:pStyle w:val="FootnoteText"/>
        <w:rPr>
          <w:rFonts w:ascii="Arial" w:hAnsi="Arial" w:cs="Arial"/>
          <w:szCs w:val="16"/>
        </w:rPr>
      </w:pPr>
      <w:r w:rsidRPr="002E0F87">
        <w:rPr>
          <w:rStyle w:val="FootnoteReference"/>
          <w:rFonts w:ascii="Arial" w:hAnsi="Arial" w:cs="Arial"/>
          <w:sz w:val="16"/>
          <w:szCs w:val="16"/>
        </w:rPr>
        <w:footnoteRef/>
      </w:r>
      <w:r w:rsidRPr="002E0F87">
        <w:rPr>
          <w:rFonts w:ascii="Arial" w:hAnsi="Arial" w:cs="Arial"/>
          <w:szCs w:val="16"/>
        </w:rPr>
        <w:t xml:space="preserve"> The Humaneness of Rodent Pest Control,</w:t>
      </w:r>
      <w:r>
        <w:rPr>
          <w:rFonts w:ascii="Arial" w:hAnsi="Arial" w:cs="Arial"/>
          <w:szCs w:val="16"/>
        </w:rPr>
        <w:t xml:space="preserve"> G. </w:t>
      </w:r>
      <w:r w:rsidRPr="002E0F87">
        <w:rPr>
          <w:rFonts w:ascii="Arial" w:hAnsi="Arial" w:cs="Arial"/>
          <w:szCs w:val="16"/>
        </w:rPr>
        <w:t xml:space="preserve">Mason and </w:t>
      </w:r>
      <w:r>
        <w:rPr>
          <w:rFonts w:ascii="Arial" w:hAnsi="Arial" w:cs="Arial"/>
          <w:szCs w:val="16"/>
        </w:rPr>
        <w:t xml:space="preserve">K. </w:t>
      </w:r>
      <w:r w:rsidRPr="002E0F87">
        <w:rPr>
          <w:rFonts w:ascii="Arial" w:hAnsi="Arial" w:cs="Arial"/>
          <w:szCs w:val="16"/>
        </w:rPr>
        <w:t xml:space="preserve">Littin </w:t>
      </w:r>
      <w:r>
        <w:rPr>
          <w:rFonts w:ascii="Arial" w:hAnsi="Arial" w:cs="Arial"/>
          <w:szCs w:val="16"/>
        </w:rPr>
        <w:t>(</w:t>
      </w:r>
      <w:r w:rsidRPr="002E0F87">
        <w:rPr>
          <w:rFonts w:ascii="Arial" w:hAnsi="Arial" w:cs="Arial"/>
          <w:szCs w:val="16"/>
        </w:rPr>
        <w:t>2003</w:t>
      </w:r>
      <w:r>
        <w:rPr>
          <w:rFonts w:ascii="Arial" w:hAnsi="Arial" w:cs="Arial"/>
          <w:szCs w:val="16"/>
        </w:rPr>
        <w:t>),</w:t>
      </w:r>
      <w:r w:rsidRPr="002E0F87">
        <w:rPr>
          <w:rFonts w:ascii="Arial" w:hAnsi="Arial" w:cs="Arial"/>
          <w:szCs w:val="16"/>
        </w:rPr>
        <w:t xml:space="preserve"> Animal Welfare 2003, 12: 1-37</w:t>
      </w:r>
    </w:p>
  </w:footnote>
  <w:footnote w:id="69">
    <w:p w14:paraId="4C4195F7" w14:textId="6F40FDCD" w:rsidR="00F20F7E" w:rsidRDefault="00F20F7E" w:rsidP="00C53DB6">
      <w:pPr>
        <w:pStyle w:val="FootnoteText"/>
      </w:pPr>
      <w:r w:rsidRPr="002E0F87">
        <w:rPr>
          <w:rStyle w:val="FootnoteReference"/>
          <w:rFonts w:ascii="Arial" w:hAnsi="Arial" w:cs="Arial"/>
          <w:sz w:val="16"/>
          <w:szCs w:val="16"/>
        </w:rPr>
        <w:footnoteRef/>
      </w:r>
      <w:r w:rsidRPr="002E0F87">
        <w:rPr>
          <w:rFonts w:ascii="Arial" w:hAnsi="Arial" w:cs="Arial"/>
          <w:szCs w:val="16"/>
        </w:rPr>
        <w:t xml:space="preserve"> The Humaneness of Rodent Pest Control,</w:t>
      </w:r>
      <w:r>
        <w:rPr>
          <w:rFonts w:ascii="Arial" w:hAnsi="Arial" w:cs="Arial"/>
          <w:szCs w:val="16"/>
        </w:rPr>
        <w:t xml:space="preserve"> G. </w:t>
      </w:r>
      <w:r w:rsidRPr="002E0F87">
        <w:rPr>
          <w:rFonts w:ascii="Arial" w:hAnsi="Arial" w:cs="Arial"/>
          <w:szCs w:val="16"/>
        </w:rPr>
        <w:t xml:space="preserve">Mason and </w:t>
      </w:r>
      <w:r>
        <w:rPr>
          <w:rFonts w:ascii="Arial" w:hAnsi="Arial" w:cs="Arial"/>
          <w:szCs w:val="16"/>
        </w:rPr>
        <w:t xml:space="preserve">K. </w:t>
      </w:r>
      <w:r w:rsidRPr="002E0F87">
        <w:rPr>
          <w:rFonts w:ascii="Arial" w:hAnsi="Arial" w:cs="Arial"/>
          <w:szCs w:val="16"/>
        </w:rPr>
        <w:t xml:space="preserve">Littin </w:t>
      </w:r>
      <w:r>
        <w:rPr>
          <w:rFonts w:ascii="Arial" w:hAnsi="Arial" w:cs="Arial"/>
          <w:szCs w:val="16"/>
        </w:rPr>
        <w:t>(</w:t>
      </w:r>
      <w:r w:rsidRPr="002E0F87">
        <w:rPr>
          <w:rFonts w:ascii="Arial" w:hAnsi="Arial" w:cs="Arial"/>
          <w:szCs w:val="16"/>
        </w:rPr>
        <w:t>2003</w:t>
      </w:r>
      <w:r>
        <w:rPr>
          <w:rFonts w:ascii="Arial" w:hAnsi="Arial" w:cs="Arial"/>
          <w:szCs w:val="16"/>
        </w:rPr>
        <w:t>),</w:t>
      </w:r>
      <w:r w:rsidRPr="002E0F87">
        <w:rPr>
          <w:rFonts w:ascii="Arial" w:hAnsi="Arial" w:cs="Arial"/>
          <w:szCs w:val="16"/>
        </w:rPr>
        <w:t xml:space="preserve"> Animal Welfare 2003, 12: 1-37</w:t>
      </w:r>
    </w:p>
  </w:footnote>
  <w:footnote w:id="70">
    <w:p w14:paraId="0B2300BF" w14:textId="177AD0DE" w:rsidR="00F20F7E" w:rsidRPr="00E51396" w:rsidRDefault="00F20F7E" w:rsidP="00433CDE">
      <w:pPr>
        <w:pStyle w:val="FootnoteText"/>
        <w:rPr>
          <w:rFonts w:ascii="Arial" w:hAnsi="Arial" w:cs="Arial"/>
        </w:rPr>
      </w:pPr>
      <w:r w:rsidRPr="00E51396">
        <w:rPr>
          <w:rStyle w:val="FootnoteReference"/>
          <w:rFonts w:ascii="Arial" w:hAnsi="Arial" w:cs="Arial"/>
        </w:rPr>
        <w:footnoteRef/>
      </w:r>
      <w:r w:rsidRPr="00E51396">
        <w:rPr>
          <w:rFonts w:ascii="Arial" w:hAnsi="Arial" w:cs="Arial"/>
        </w:rPr>
        <w:t xml:space="preserve"> RSPCA South Australia</w:t>
      </w:r>
      <w:r>
        <w:rPr>
          <w:rFonts w:ascii="Arial" w:hAnsi="Arial" w:cs="Arial"/>
        </w:rPr>
        <w:t>,</w:t>
      </w:r>
      <w:r w:rsidRPr="00E51396">
        <w:rPr>
          <w:rFonts w:ascii="Arial" w:hAnsi="Arial" w:cs="Arial"/>
        </w:rPr>
        <w:t xml:space="preserve"> </w:t>
      </w:r>
      <w:hyperlink r:id="rId25" w:history="1">
        <w:r w:rsidR="002E22B5" w:rsidRPr="0056163B">
          <w:rPr>
            <w:rStyle w:val="Hyperlink"/>
            <w:rFonts w:ascii="Arial" w:hAnsi="Arial" w:cs="Arial"/>
            <w:sz w:val="16"/>
          </w:rPr>
          <w:t>https://www.rspcasa.org.au/rspca-warns-rodeos-extreme-heat-cancelled/</w:t>
        </w:r>
      </w:hyperlink>
      <w:r w:rsidRPr="00E51396">
        <w:rPr>
          <w:rFonts w:ascii="Arial" w:hAnsi="Arial" w:cs="Arial"/>
        </w:rPr>
        <w:t>.</w:t>
      </w:r>
      <w:r w:rsidR="002E22B5">
        <w:rPr>
          <w:rFonts w:ascii="Arial" w:hAnsi="Arial" w:cs="Arial"/>
        </w:rPr>
        <w:t xml:space="preserve"> </w:t>
      </w:r>
    </w:p>
  </w:footnote>
  <w:footnote w:id="71">
    <w:p w14:paraId="58E054F6" w14:textId="4302E671" w:rsidR="00F20F7E" w:rsidRPr="001F50C6" w:rsidRDefault="00F20F7E" w:rsidP="00433CDE">
      <w:pPr>
        <w:pStyle w:val="FootnoteText"/>
        <w:rPr>
          <w:rFonts w:ascii="Arial" w:hAnsi="Arial" w:cs="Arial"/>
        </w:rPr>
      </w:pPr>
      <w:r w:rsidRPr="001F50C6">
        <w:rPr>
          <w:rStyle w:val="FootnoteReference"/>
          <w:rFonts w:ascii="Arial" w:hAnsi="Arial" w:cs="Arial"/>
        </w:rPr>
        <w:footnoteRef/>
      </w:r>
      <w:r w:rsidRPr="001F50C6">
        <w:rPr>
          <w:rFonts w:ascii="Arial" w:hAnsi="Arial" w:cs="Arial"/>
        </w:rPr>
        <w:t xml:space="preserve"> This issue was raised by a council during a recent survey run by </w:t>
      </w:r>
      <w:r>
        <w:rPr>
          <w:rFonts w:ascii="Arial" w:hAnsi="Arial" w:cs="Arial"/>
        </w:rPr>
        <w:t>AWV</w:t>
      </w:r>
    </w:p>
  </w:footnote>
  <w:footnote w:id="72">
    <w:p w14:paraId="31283656" w14:textId="3E8CF36C" w:rsidR="00F20F7E" w:rsidRPr="00977552" w:rsidRDefault="00F20F7E" w:rsidP="00433CDE">
      <w:pPr>
        <w:pStyle w:val="FootnoteText"/>
        <w:rPr>
          <w:rFonts w:ascii="Arial" w:hAnsi="Arial" w:cs="Arial"/>
        </w:rPr>
      </w:pPr>
      <w:r w:rsidRPr="00977552">
        <w:rPr>
          <w:rStyle w:val="FootnoteReference"/>
          <w:rFonts w:ascii="Arial" w:hAnsi="Arial" w:cs="Arial"/>
        </w:rPr>
        <w:footnoteRef/>
      </w:r>
      <w:r w:rsidRPr="00977552">
        <w:rPr>
          <w:rFonts w:ascii="Arial" w:hAnsi="Arial" w:cs="Arial"/>
        </w:rPr>
        <w:t xml:space="preserve"> The Management of Horses during Fireworks in New Zealand</w:t>
      </w:r>
      <w:r>
        <w:rPr>
          <w:rFonts w:ascii="Arial" w:hAnsi="Arial" w:cs="Arial"/>
        </w:rPr>
        <w:t xml:space="preserve">, G. </w:t>
      </w:r>
      <w:r w:rsidRPr="00977552">
        <w:rPr>
          <w:rFonts w:ascii="Arial" w:hAnsi="Arial" w:cs="Arial"/>
        </w:rPr>
        <w:t xml:space="preserve">Gronqvist </w:t>
      </w:r>
      <w:r>
        <w:rPr>
          <w:rFonts w:ascii="Arial" w:hAnsi="Arial" w:cs="Arial"/>
        </w:rPr>
        <w:t>(</w:t>
      </w:r>
      <w:r w:rsidRPr="00977552">
        <w:rPr>
          <w:rFonts w:ascii="Arial" w:hAnsi="Arial" w:cs="Arial"/>
        </w:rPr>
        <w:t>2016</w:t>
      </w:r>
      <w:r>
        <w:rPr>
          <w:rFonts w:ascii="Arial" w:hAnsi="Arial" w:cs="Arial"/>
        </w:rPr>
        <w:t>),</w:t>
      </w:r>
      <w:r w:rsidRPr="00977552">
        <w:rPr>
          <w:rFonts w:ascii="Arial" w:hAnsi="Arial" w:cs="Arial"/>
        </w:rPr>
        <w:t xml:space="preserve"> Animals, 6(3)</w:t>
      </w:r>
    </w:p>
  </w:footnote>
  <w:footnote w:id="73">
    <w:p w14:paraId="6EB95A54" w14:textId="77777777" w:rsidR="00F20F7E" w:rsidRPr="00482C47" w:rsidRDefault="00F20F7E" w:rsidP="00433CDE">
      <w:pPr>
        <w:pStyle w:val="FootnoteText"/>
        <w:rPr>
          <w:rFonts w:ascii="Arial" w:hAnsi="Arial" w:cs="Arial"/>
        </w:rPr>
      </w:pPr>
      <w:r w:rsidRPr="00482C47">
        <w:rPr>
          <w:rStyle w:val="FootnoteReference"/>
          <w:rFonts w:ascii="Arial" w:hAnsi="Arial" w:cs="Arial"/>
        </w:rPr>
        <w:footnoteRef/>
      </w:r>
      <w:r w:rsidRPr="00482C47">
        <w:rPr>
          <w:rFonts w:ascii="Arial" w:hAnsi="Arial" w:cs="Arial"/>
        </w:rPr>
        <w:t xml:space="preserve"> From stakeholder consultations</w:t>
      </w:r>
    </w:p>
  </w:footnote>
  <w:footnote w:id="74">
    <w:p w14:paraId="57CB4798" w14:textId="77777777" w:rsidR="00F20F7E" w:rsidRPr="00C259CD" w:rsidRDefault="00F20F7E">
      <w:pPr>
        <w:pStyle w:val="FootnoteText"/>
        <w:rPr>
          <w:rFonts w:ascii="Arial" w:hAnsi="Arial" w:cs="Arial"/>
        </w:rPr>
      </w:pPr>
      <w:r w:rsidRPr="00C259CD">
        <w:rPr>
          <w:rStyle w:val="FootnoteReference"/>
          <w:rFonts w:ascii="Arial" w:hAnsi="Arial" w:cs="Arial"/>
        </w:rPr>
        <w:footnoteRef/>
      </w:r>
      <w:r w:rsidRPr="00C259CD">
        <w:rPr>
          <w:rFonts w:ascii="Arial" w:hAnsi="Arial" w:cs="Arial"/>
        </w:rPr>
        <w:t xml:space="preserve"> </w:t>
      </w:r>
      <w:r>
        <w:rPr>
          <w:rFonts w:ascii="Arial" w:hAnsi="Arial" w:cs="Arial"/>
        </w:rPr>
        <w:t>AWV</w:t>
      </w:r>
      <w:r w:rsidRPr="00C259CD">
        <w:rPr>
          <w:rFonts w:ascii="Arial" w:hAnsi="Arial" w:cs="Arial"/>
        </w:rPr>
        <w:t xml:space="preserve"> data</w:t>
      </w:r>
    </w:p>
  </w:footnote>
  <w:footnote w:id="75">
    <w:p w14:paraId="2C866E75" w14:textId="6AB9988E" w:rsidR="00F20F7E" w:rsidRPr="00F80156" w:rsidRDefault="00F20F7E">
      <w:pPr>
        <w:pStyle w:val="FootnoteText"/>
        <w:rPr>
          <w:rFonts w:ascii="Arial" w:hAnsi="Arial" w:cs="Arial"/>
        </w:rPr>
      </w:pPr>
      <w:r w:rsidRPr="00F80156">
        <w:rPr>
          <w:rStyle w:val="FootnoteReference"/>
          <w:rFonts w:ascii="Arial" w:hAnsi="Arial" w:cs="Arial"/>
        </w:rPr>
        <w:footnoteRef/>
      </w:r>
      <w:r w:rsidRPr="00F80156">
        <w:rPr>
          <w:rFonts w:ascii="Arial" w:hAnsi="Arial" w:cs="Arial"/>
        </w:rPr>
        <w:t xml:space="preserve"> Welfare of Animals Used in Scientific Testing and Research fact sheet</w:t>
      </w:r>
      <w:r>
        <w:rPr>
          <w:rFonts w:ascii="Arial" w:hAnsi="Arial" w:cs="Arial"/>
        </w:rPr>
        <w:t xml:space="preserve">, </w:t>
      </w:r>
      <w:r w:rsidRPr="00F80156">
        <w:rPr>
          <w:rFonts w:ascii="Arial" w:hAnsi="Arial" w:cs="Arial"/>
        </w:rPr>
        <w:t>UK Universities Federation for Animal Welfare,</w:t>
      </w:r>
      <w:r>
        <w:rPr>
          <w:rFonts w:ascii="Arial" w:hAnsi="Arial" w:cs="Arial"/>
        </w:rPr>
        <w:t xml:space="preserve"> </w:t>
      </w:r>
      <w:hyperlink r:id="rId26" w:history="1">
        <w:r w:rsidR="002E22B5" w:rsidRPr="0056163B">
          <w:rPr>
            <w:rStyle w:val="Hyperlink"/>
            <w:rFonts w:ascii="Arial" w:hAnsi="Arial" w:cs="Arial"/>
            <w:sz w:val="16"/>
          </w:rPr>
          <w:t>https://www.ufaw.org.uk/why-ufaws-work-is-important/welfare-of-animals-used-in-scientific-testing-and-research</w:t>
        </w:r>
      </w:hyperlink>
      <w:r w:rsidR="002E22B5">
        <w:rPr>
          <w:rFonts w:ascii="Arial" w:hAnsi="Arial" w:cs="Arial"/>
        </w:rPr>
        <w:t xml:space="preserve"> </w:t>
      </w:r>
    </w:p>
  </w:footnote>
  <w:footnote w:id="76">
    <w:p w14:paraId="3C4848FC" w14:textId="77777777" w:rsidR="00F20F7E" w:rsidRPr="005146C6" w:rsidRDefault="00F20F7E" w:rsidP="0065363A">
      <w:pPr>
        <w:pStyle w:val="FootnoteText"/>
        <w:rPr>
          <w:rFonts w:ascii="Arial" w:hAnsi="Arial" w:cs="Arial"/>
        </w:rPr>
      </w:pPr>
      <w:r w:rsidRPr="005146C6">
        <w:rPr>
          <w:rStyle w:val="FootnoteReference"/>
          <w:rFonts w:ascii="Arial" w:hAnsi="Arial" w:cs="Arial"/>
        </w:rPr>
        <w:footnoteRef/>
      </w:r>
      <w:r w:rsidRPr="005146C6">
        <w:rPr>
          <w:rFonts w:ascii="Arial" w:hAnsi="Arial" w:cs="Arial"/>
        </w:rPr>
        <w:t xml:space="preserve"> Electrofish means to use a device that imparts an electric current into water to stun or kill a fish before it is caught.</w:t>
      </w:r>
    </w:p>
  </w:footnote>
  <w:footnote w:id="77">
    <w:p w14:paraId="3C24B427" w14:textId="77777777" w:rsidR="00F20F7E" w:rsidRDefault="00F20F7E" w:rsidP="0065363A">
      <w:pPr>
        <w:pStyle w:val="FootnoteText"/>
        <w:rPr>
          <w:rFonts w:ascii="Arial" w:eastAsiaTheme="minorHAnsi" w:hAnsi="Arial" w:cs="Arial"/>
          <w:szCs w:val="22"/>
        </w:rPr>
      </w:pPr>
      <w:r>
        <w:rPr>
          <w:rStyle w:val="FootnoteReference"/>
          <w:rFonts w:ascii="Arial" w:hAnsi="Arial" w:cs="Arial"/>
        </w:rPr>
        <w:footnoteRef/>
      </w:r>
      <w:r>
        <w:rPr>
          <w:rFonts w:ascii="Arial" w:hAnsi="Arial" w:cs="Arial"/>
        </w:rPr>
        <w:t xml:space="preserve"> The Man from Snowy River Bush Festival Committee is not currently an accredited rodeo operator nor can they meet the requirements to be accredited with an approved rodeo organisation, and so cannot apply for a permit. Brumby catch is not a standard rodeo event.</w:t>
      </w:r>
    </w:p>
  </w:footnote>
  <w:footnote w:id="78">
    <w:p w14:paraId="63468D59" w14:textId="6FD1D06C" w:rsidR="00F20F7E" w:rsidRDefault="00F20F7E">
      <w:pPr>
        <w:pStyle w:val="FootnoteText"/>
      </w:pPr>
      <w:r>
        <w:rPr>
          <w:rStyle w:val="FootnoteReference"/>
        </w:rPr>
        <w:footnoteRef/>
      </w:r>
      <w:r>
        <w:t xml:space="preserve"> Cost and benefit scores for each criterion have been aggregated rather than a weighted average being calculated. For example, if for a particular criterion, an option had a cost score of 0 and a benefit score of 10 then the overall score for the criterion would be 10 rather than 5. This aggregation approach has been taken to simplify presentation of results while maintaining a system in which costs and benefits are weighted evenly. Both approaches give the same preferred option and ordering of options.</w:t>
      </w:r>
    </w:p>
  </w:footnote>
  <w:footnote w:id="79">
    <w:p w14:paraId="67201661" w14:textId="5C061487" w:rsidR="00F20F7E" w:rsidRPr="003A0946" w:rsidRDefault="00F20F7E" w:rsidP="00885647">
      <w:pPr>
        <w:pStyle w:val="FootnoteText"/>
        <w:rPr>
          <w:rFonts w:ascii="Arial" w:hAnsi="Arial" w:cs="Arial"/>
        </w:rPr>
      </w:pPr>
      <w:r w:rsidRPr="003A0946">
        <w:rPr>
          <w:rStyle w:val="FootnoteReference"/>
          <w:rFonts w:ascii="Arial" w:hAnsi="Arial" w:cs="Arial"/>
        </w:rPr>
        <w:footnoteRef/>
      </w:r>
      <w:r w:rsidRPr="003A0946">
        <w:rPr>
          <w:rFonts w:ascii="Arial" w:hAnsi="Arial" w:cs="Arial"/>
        </w:rPr>
        <w:t xml:space="preserve"> </w:t>
      </w:r>
      <w:hyperlink r:id="rId27" w:history="1">
        <w:r w:rsidR="002E22B5" w:rsidRPr="0056163B">
          <w:rPr>
            <w:rStyle w:val="Hyperlink"/>
            <w:rFonts w:ascii="Arial" w:hAnsi="Arial" w:cs="Arial"/>
            <w:sz w:val="16"/>
          </w:rPr>
          <w:t>https://www.wool.com/globalassets/start/on-farm-research-and-development/sheep-health-welfare-and-productivity/sheep-health/breech-flystrike/r-and-d-update/2017-merino-husbandry-practices-survey-bsloane.pdf</w:t>
        </w:r>
      </w:hyperlink>
      <w:r w:rsidR="002E22B5">
        <w:rPr>
          <w:rStyle w:val="Hyperlink"/>
          <w:rFonts w:ascii="Arial" w:hAnsi="Arial" w:cs="Arial"/>
          <w:color w:val="auto"/>
          <w:sz w:val="16"/>
          <w:u w:val="none"/>
        </w:rPr>
        <w:t xml:space="preserve"> </w:t>
      </w:r>
      <w:r w:rsidRPr="00244C7E">
        <w:rPr>
          <w:rFonts w:ascii="Arial" w:hAnsi="Arial" w:cs="Arial"/>
        </w:rPr>
        <w:t xml:space="preserve"> </w:t>
      </w:r>
      <w:r w:rsidR="002E22B5">
        <w:rPr>
          <w:rFonts w:ascii="Arial" w:hAnsi="Arial" w:cs="Arial"/>
        </w:rPr>
        <w:t xml:space="preserve"> </w:t>
      </w:r>
    </w:p>
  </w:footnote>
  <w:footnote w:id="80">
    <w:p w14:paraId="55077BC0" w14:textId="0087DB08" w:rsidR="00F20F7E" w:rsidRDefault="00F20F7E" w:rsidP="00885647">
      <w:pPr>
        <w:pStyle w:val="FootnoteText"/>
      </w:pPr>
      <w:r w:rsidRPr="003A0946">
        <w:rPr>
          <w:rStyle w:val="FootnoteReference"/>
          <w:rFonts w:ascii="Arial" w:hAnsi="Arial" w:cs="Arial"/>
        </w:rPr>
        <w:footnoteRef/>
      </w:r>
      <w:r w:rsidRPr="003A0946">
        <w:rPr>
          <w:rFonts w:ascii="Arial" w:hAnsi="Arial" w:cs="Arial"/>
        </w:rPr>
        <w:t xml:space="preserve"> </w:t>
      </w:r>
      <w:hyperlink r:id="rId28" w:history="1">
        <w:r w:rsidR="002E22B5" w:rsidRPr="0056163B">
          <w:rPr>
            <w:rStyle w:val="Hyperlink"/>
            <w:rFonts w:ascii="Arial" w:hAnsi="Arial" w:cs="Arial"/>
            <w:sz w:val="16"/>
          </w:rPr>
          <w:t>https://www.sciencedirect.com/science/article/abs/pii/S0034528817311232?via%3Dihub</w:t>
        </w:r>
      </w:hyperlink>
      <w:r w:rsidR="002E22B5">
        <w:rPr>
          <w:rStyle w:val="Hyperlink"/>
          <w:rFonts w:ascii="Arial" w:hAnsi="Arial" w:cs="Arial"/>
          <w:color w:val="auto"/>
          <w:sz w:val="16"/>
          <w:u w:val="none"/>
        </w:rPr>
        <w:t xml:space="preserve"> </w:t>
      </w:r>
    </w:p>
  </w:footnote>
  <w:footnote w:id="81">
    <w:p w14:paraId="1B235FE6" w14:textId="4DD73870" w:rsidR="00F20F7E" w:rsidRPr="00244C7E" w:rsidRDefault="00F20F7E" w:rsidP="00885647">
      <w:pPr>
        <w:pStyle w:val="FootnoteText"/>
        <w:rPr>
          <w:rFonts w:ascii="Arial" w:hAnsi="Arial" w:cs="Arial"/>
        </w:rPr>
      </w:pPr>
      <w:r w:rsidRPr="00244C7E">
        <w:rPr>
          <w:rStyle w:val="FootnoteReference"/>
          <w:rFonts w:ascii="Arial" w:hAnsi="Arial" w:cs="Arial"/>
        </w:rPr>
        <w:footnoteRef/>
      </w:r>
      <w:r w:rsidRPr="00244C7E">
        <w:rPr>
          <w:rFonts w:ascii="Arial" w:hAnsi="Arial" w:cs="Arial"/>
        </w:rPr>
        <w:t xml:space="preserve"> 4x10M Commercial Fruit Tree Plant Knitted Anti Bird Netting Pest Net Mesh – accessed on ebay 02/07/2019</w:t>
      </w:r>
    </w:p>
  </w:footnote>
  <w:footnote w:id="82">
    <w:p w14:paraId="3722CAA7" w14:textId="71D4CBF3" w:rsidR="00F20F7E" w:rsidRPr="00244C7E" w:rsidRDefault="00F20F7E" w:rsidP="00885647">
      <w:pPr>
        <w:pStyle w:val="FootnoteText"/>
        <w:rPr>
          <w:rFonts w:ascii="Arial" w:hAnsi="Arial" w:cs="Arial"/>
        </w:rPr>
      </w:pPr>
      <w:r w:rsidRPr="00244C7E">
        <w:rPr>
          <w:rStyle w:val="FootnoteReference"/>
          <w:rFonts w:ascii="Arial" w:hAnsi="Arial" w:cs="Arial"/>
        </w:rPr>
        <w:footnoteRef/>
      </w:r>
      <w:r w:rsidRPr="00244C7E">
        <w:rPr>
          <w:rFonts w:ascii="Arial" w:hAnsi="Arial" w:cs="Arial"/>
        </w:rPr>
        <w:t xml:space="preserve"> </w:t>
      </w:r>
      <w:hyperlink r:id="rId29" w:history="1">
        <w:r w:rsidR="002E22B5" w:rsidRPr="0056163B">
          <w:rPr>
            <w:rStyle w:val="Hyperlink"/>
            <w:rFonts w:ascii="Arial" w:hAnsi="Arial" w:cs="Arial"/>
            <w:sz w:val="16"/>
          </w:rPr>
          <w:t>https://www.bunnings.com.au/diamond-econetting-4m-x-10m-x-5mm-white-anti-bird-net_p3041127</w:t>
        </w:r>
      </w:hyperlink>
      <w:r w:rsidR="002E22B5">
        <w:rPr>
          <w:rStyle w:val="Hyperlink"/>
          <w:rFonts w:ascii="Arial" w:hAnsi="Arial" w:cs="Arial"/>
          <w:color w:val="auto"/>
          <w:sz w:val="16"/>
          <w:u w:val="none"/>
        </w:rPr>
        <w:t xml:space="preserve"> </w:t>
      </w:r>
      <w:r w:rsidRPr="00244C7E">
        <w:rPr>
          <w:rFonts w:ascii="Arial" w:hAnsi="Arial" w:cs="Arial"/>
        </w:rPr>
        <w:t xml:space="preserve"> - accessed 02/07/2019</w:t>
      </w:r>
    </w:p>
  </w:footnote>
  <w:footnote w:id="83">
    <w:p w14:paraId="4CC5492D" w14:textId="77777777" w:rsidR="00F20F7E" w:rsidRPr="00244C7E" w:rsidRDefault="00F20F7E" w:rsidP="00885647">
      <w:pPr>
        <w:pStyle w:val="FootnoteText"/>
        <w:rPr>
          <w:rFonts w:ascii="Arial" w:hAnsi="Arial" w:cs="Arial"/>
        </w:rPr>
      </w:pPr>
      <w:r w:rsidRPr="00244C7E">
        <w:rPr>
          <w:rStyle w:val="FootnoteReference"/>
          <w:rFonts w:ascii="Arial" w:hAnsi="Arial" w:cs="Arial"/>
        </w:rPr>
        <w:footnoteRef/>
      </w:r>
      <w:r w:rsidRPr="00244C7E">
        <w:rPr>
          <w:rFonts w:ascii="Arial" w:hAnsi="Arial" w:cs="Arial"/>
        </w:rPr>
        <w:t xml:space="preserve"> Tri-Solfen is a topical anaesthetic and antiseptic applied by spraying. Stakeholders indicated this product to be an appropriate benchmark.</w:t>
      </w:r>
    </w:p>
  </w:footnote>
  <w:footnote w:id="84">
    <w:p w14:paraId="47951B63" w14:textId="482E8D1F" w:rsidR="00F20F7E" w:rsidRPr="00244C7E" w:rsidRDefault="00F20F7E" w:rsidP="00885647">
      <w:pPr>
        <w:pStyle w:val="FootnoteText"/>
        <w:rPr>
          <w:rFonts w:ascii="Arial" w:hAnsi="Arial" w:cs="Arial"/>
        </w:rPr>
      </w:pPr>
      <w:r w:rsidRPr="00244C7E">
        <w:rPr>
          <w:rStyle w:val="FootnoteReference"/>
          <w:rFonts w:ascii="Arial" w:hAnsi="Arial" w:cs="Arial"/>
        </w:rPr>
        <w:footnoteRef/>
      </w:r>
      <w:r w:rsidRPr="00244C7E">
        <w:rPr>
          <w:rFonts w:ascii="Arial" w:hAnsi="Arial" w:cs="Arial"/>
        </w:rPr>
        <w:t xml:space="preserve"> Product cost from </w:t>
      </w:r>
      <w:hyperlink r:id="rId30" w:history="1">
        <w:r w:rsidR="002E22B5" w:rsidRPr="0056163B">
          <w:rPr>
            <w:rStyle w:val="Hyperlink"/>
            <w:rFonts w:ascii="Arial" w:hAnsi="Arial" w:cs="Arial"/>
            <w:sz w:val="16"/>
          </w:rPr>
          <w:t>https://www.qldruralsupplies.com.au/tri-solfen</w:t>
        </w:r>
      </w:hyperlink>
      <w:r w:rsidR="002E22B5">
        <w:rPr>
          <w:rStyle w:val="Hyperlink"/>
          <w:rFonts w:ascii="Arial" w:hAnsi="Arial" w:cs="Arial"/>
          <w:color w:val="auto"/>
          <w:sz w:val="16"/>
          <w:u w:val="none"/>
        </w:rPr>
        <w:t xml:space="preserve"> </w:t>
      </w:r>
      <w:r w:rsidRPr="00244C7E">
        <w:rPr>
          <w:rFonts w:ascii="Arial" w:hAnsi="Arial" w:cs="Arial"/>
        </w:rPr>
        <w:t xml:space="preserve">and product usage guidelines from </w:t>
      </w:r>
      <w:hyperlink r:id="rId31" w:history="1">
        <w:r w:rsidR="002E22B5" w:rsidRPr="0056163B">
          <w:rPr>
            <w:rStyle w:val="Hyperlink"/>
            <w:rFonts w:ascii="Arial" w:hAnsi="Arial" w:cs="Arial"/>
            <w:sz w:val="16"/>
          </w:rPr>
          <w:t>https://www.growsolutions.com.au/en/products/products-details.php?id=427</w:t>
        </w:r>
      </w:hyperlink>
      <w:r w:rsidR="002E22B5">
        <w:rPr>
          <w:rStyle w:val="Hyperlink"/>
          <w:rFonts w:ascii="Arial" w:hAnsi="Arial" w:cs="Arial"/>
          <w:color w:val="auto"/>
          <w:sz w:val="16"/>
          <w:u w:val="none"/>
        </w:rPr>
        <w:t xml:space="preserve"> </w:t>
      </w:r>
      <w:r w:rsidRPr="00244C7E">
        <w:rPr>
          <w:rFonts w:ascii="Arial" w:hAnsi="Arial" w:cs="Arial"/>
        </w:rPr>
        <w:t xml:space="preserve"> - both accessed on 28/06/201</w:t>
      </w:r>
      <w:r w:rsidR="002E22B5">
        <w:rPr>
          <w:rFonts w:ascii="Arial" w:hAnsi="Arial" w:cs="Arial"/>
        </w:rPr>
        <w:t xml:space="preserve">9 </w:t>
      </w:r>
    </w:p>
  </w:footnote>
  <w:footnote w:id="85">
    <w:p w14:paraId="3E488F37" w14:textId="25544D47" w:rsidR="00F20F7E" w:rsidRDefault="00F20F7E" w:rsidP="00885647">
      <w:pPr>
        <w:pStyle w:val="FootnoteText"/>
      </w:pPr>
      <w:r w:rsidRPr="00244C7E">
        <w:rPr>
          <w:rStyle w:val="FootnoteReference"/>
          <w:rFonts w:ascii="Arial" w:hAnsi="Arial" w:cs="Arial"/>
        </w:rPr>
        <w:footnoteRef/>
      </w:r>
      <w:r w:rsidRPr="00244C7E">
        <w:rPr>
          <w:rFonts w:ascii="Arial" w:hAnsi="Arial" w:cs="Arial"/>
        </w:rPr>
        <w:t xml:space="preserve"> Catalogue Number 7121.0 - Agricultural Commodities, </w:t>
      </w:r>
      <w:r>
        <w:rPr>
          <w:rFonts w:ascii="Arial" w:hAnsi="Arial" w:cs="Arial"/>
        </w:rPr>
        <w:t>ABS</w:t>
      </w:r>
      <w:r w:rsidRPr="00244C7E">
        <w:rPr>
          <w:rFonts w:ascii="Arial" w:hAnsi="Arial" w:cs="Arial"/>
        </w:rPr>
        <w:t xml:space="preserve"> </w:t>
      </w:r>
      <w:r>
        <w:rPr>
          <w:rFonts w:ascii="Arial" w:hAnsi="Arial" w:cs="Arial"/>
        </w:rPr>
        <w:t>(</w:t>
      </w:r>
      <w:r w:rsidRPr="00244C7E">
        <w:rPr>
          <w:rFonts w:ascii="Arial" w:hAnsi="Arial" w:cs="Arial"/>
        </w:rPr>
        <w:t>2017-18</w:t>
      </w:r>
      <w:r>
        <w:rPr>
          <w:rFonts w:ascii="Arial" w:hAnsi="Arial" w:cs="Arial"/>
        </w:rPr>
        <w:t>)</w:t>
      </w:r>
      <w:r w:rsidRPr="00244C7E">
        <w:rPr>
          <w:rFonts w:ascii="Arial" w:hAnsi="Arial" w:cs="Arial"/>
        </w:rPr>
        <w:t>,</w:t>
      </w:r>
      <w:r>
        <w:rPr>
          <w:rFonts w:ascii="Arial" w:hAnsi="Arial" w:cs="Arial"/>
        </w:rPr>
        <w:t xml:space="preserve"> </w:t>
      </w:r>
      <w:hyperlink r:id="rId32" w:history="1">
        <w:r w:rsidR="002E22B5" w:rsidRPr="0056163B">
          <w:rPr>
            <w:rStyle w:val="Hyperlink"/>
            <w:rFonts w:ascii="Arial" w:hAnsi="Arial" w:cs="Arial"/>
            <w:sz w:val="16"/>
          </w:rPr>
          <w:t>https://www.abs.gov.au/AUSSTATS/abs@.nsf/DetailsPage/7121.02017-18?OpenDocument</w:t>
        </w:r>
      </w:hyperlink>
      <w:r w:rsidR="002E22B5">
        <w:rPr>
          <w:rFonts w:ascii="Arial" w:hAnsi="Arial" w:cs="Arial"/>
        </w:rPr>
        <w:t xml:space="preserve"> </w:t>
      </w:r>
    </w:p>
  </w:footnote>
  <w:footnote w:id="86">
    <w:p w14:paraId="00AAFA31" w14:textId="77777777" w:rsidR="00F20F7E" w:rsidRPr="00244C7E" w:rsidRDefault="00F20F7E" w:rsidP="007C3DB1">
      <w:pPr>
        <w:pStyle w:val="FootnoteText"/>
        <w:rPr>
          <w:rFonts w:ascii="Arial" w:hAnsi="Arial" w:cs="Arial"/>
        </w:rPr>
      </w:pPr>
      <w:r w:rsidRPr="00244C7E">
        <w:rPr>
          <w:rStyle w:val="FootnoteReference"/>
          <w:rFonts w:ascii="Arial" w:hAnsi="Arial" w:cs="Arial"/>
        </w:rPr>
        <w:footnoteRef/>
      </w:r>
      <w:r w:rsidRPr="00244C7E">
        <w:rPr>
          <w:rFonts w:ascii="Arial" w:hAnsi="Arial" w:cs="Arial"/>
        </w:rPr>
        <w:t xml:space="preserve"> Analysis by Wildlife Victoria provided to AWV.</w:t>
      </w:r>
    </w:p>
  </w:footnote>
  <w:footnote w:id="87">
    <w:p w14:paraId="3A4CC8AC" w14:textId="7E98CCEF" w:rsidR="00F20F7E" w:rsidRPr="00244C7E" w:rsidRDefault="00F20F7E" w:rsidP="007C3DB1">
      <w:pPr>
        <w:pStyle w:val="FootnoteText"/>
        <w:rPr>
          <w:rFonts w:ascii="Arial" w:hAnsi="Arial" w:cs="Arial"/>
        </w:rPr>
      </w:pPr>
      <w:r w:rsidRPr="00244C7E">
        <w:rPr>
          <w:rStyle w:val="FootnoteReference"/>
          <w:rFonts w:ascii="Arial" w:hAnsi="Arial" w:cs="Arial"/>
        </w:rPr>
        <w:footnoteRef/>
      </w:r>
      <w:r w:rsidRPr="00244C7E">
        <w:rPr>
          <w:rFonts w:ascii="Arial" w:hAnsi="Arial" w:cs="Arial"/>
        </w:rPr>
        <w:t xml:space="preserve"> See </w:t>
      </w:r>
      <w:hyperlink r:id="rId33" w:history="1">
        <w:r w:rsidR="002E22B5" w:rsidRPr="0056163B">
          <w:rPr>
            <w:rStyle w:val="Hyperlink"/>
            <w:rFonts w:ascii="Arial" w:hAnsi="Arial" w:cs="Arial"/>
            <w:sz w:val="16"/>
          </w:rPr>
          <w:t>https://www.abc.net.au/news/rural/2017-08-09/italian-buyers-frustrated-by-ongoing-mulesed-wool-problem/8744944</w:t>
        </w:r>
      </w:hyperlink>
      <w:r w:rsidRPr="00244C7E">
        <w:rPr>
          <w:rFonts w:ascii="Arial" w:hAnsi="Arial" w:cs="Arial"/>
        </w:rPr>
        <w:t xml:space="preserve">, and </w:t>
      </w:r>
      <w:hyperlink r:id="rId34" w:history="1">
        <w:r w:rsidR="002E22B5" w:rsidRPr="0056163B">
          <w:rPr>
            <w:rStyle w:val="Hyperlink"/>
            <w:rFonts w:ascii="Arial" w:hAnsi="Arial" w:cs="Arial"/>
            <w:sz w:val="16"/>
          </w:rPr>
          <w:t>https://www.abc.net.au/news/2018-03-10/wool-buyers-push-for-more-action-against-sheep-mulesing/9526650</w:t>
        </w:r>
      </w:hyperlink>
      <w:r w:rsidR="002E22B5">
        <w:rPr>
          <w:rStyle w:val="Hyperlink"/>
          <w:rFonts w:ascii="Arial" w:hAnsi="Arial" w:cs="Arial"/>
          <w:color w:val="auto"/>
          <w:sz w:val="16"/>
          <w:u w:val="none"/>
        </w:rPr>
        <w:t xml:space="preserve"> </w:t>
      </w:r>
    </w:p>
  </w:footnote>
  <w:footnote w:id="88">
    <w:p w14:paraId="2EBB4208" w14:textId="77777777" w:rsidR="00F20F7E" w:rsidRPr="00B64054" w:rsidRDefault="00F20F7E" w:rsidP="00885647">
      <w:pPr>
        <w:pStyle w:val="FootnoteText"/>
        <w:rPr>
          <w:rFonts w:ascii="Arial" w:hAnsi="Arial" w:cs="Arial"/>
        </w:rPr>
      </w:pPr>
      <w:r w:rsidRPr="00B64054">
        <w:rPr>
          <w:rStyle w:val="FootnoteReference"/>
          <w:rFonts w:ascii="Arial" w:hAnsi="Arial" w:cs="Arial"/>
        </w:rPr>
        <w:footnoteRef/>
      </w:r>
      <w:r w:rsidRPr="00B64054">
        <w:rPr>
          <w:rFonts w:ascii="Arial" w:hAnsi="Arial" w:cs="Arial"/>
        </w:rPr>
        <w:t xml:space="preserve"> Australian Veterinary Association</w:t>
      </w:r>
    </w:p>
  </w:footnote>
  <w:footnote w:id="89">
    <w:p w14:paraId="60E10026" w14:textId="563F0C91" w:rsidR="00F20F7E" w:rsidRPr="00B64054" w:rsidRDefault="00F20F7E" w:rsidP="00885647">
      <w:pPr>
        <w:pStyle w:val="FootnoteText"/>
        <w:rPr>
          <w:rFonts w:ascii="Arial" w:hAnsi="Arial" w:cs="Arial"/>
        </w:rPr>
      </w:pPr>
      <w:r w:rsidRPr="00B64054">
        <w:rPr>
          <w:rStyle w:val="FootnoteReference"/>
          <w:rFonts w:ascii="Arial" w:hAnsi="Arial" w:cs="Arial"/>
        </w:rPr>
        <w:footnoteRef/>
      </w:r>
      <w:r w:rsidRPr="00B64054">
        <w:rPr>
          <w:rFonts w:ascii="Arial" w:hAnsi="Arial" w:cs="Arial"/>
        </w:rPr>
        <w:t xml:space="preserve"> </w:t>
      </w:r>
      <w:hyperlink r:id="rId35" w:history="1">
        <w:r w:rsidR="002E22B5" w:rsidRPr="0056163B">
          <w:rPr>
            <w:rStyle w:val="Hyperlink"/>
            <w:rFonts w:ascii="Arial" w:hAnsi="Arial" w:cs="Arial"/>
            <w:sz w:val="16"/>
          </w:rPr>
          <w:t>https://www.positiveresponse.com.au/price-list/</w:t>
        </w:r>
      </w:hyperlink>
      <w:r w:rsidR="002E22B5">
        <w:rPr>
          <w:rStyle w:val="Hyperlink"/>
          <w:rFonts w:ascii="Arial" w:hAnsi="Arial" w:cs="Arial"/>
          <w:color w:val="auto"/>
          <w:sz w:val="16"/>
          <w:u w:val="none"/>
        </w:rPr>
        <w:t xml:space="preserve"> </w:t>
      </w:r>
      <w:r w:rsidRPr="00244C7E">
        <w:rPr>
          <w:rFonts w:ascii="Arial" w:hAnsi="Arial" w:cs="Arial"/>
        </w:rPr>
        <w:t xml:space="preserve"> </w:t>
      </w:r>
    </w:p>
  </w:footnote>
  <w:footnote w:id="90">
    <w:p w14:paraId="32CFAA71" w14:textId="77777777" w:rsidR="00F20F7E" w:rsidRDefault="00F20F7E" w:rsidP="00885647">
      <w:pPr>
        <w:pStyle w:val="FootnoteText"/>
      </w:pPr>
      <w:r w:rsidRPr="00B64054">
        <w:rPr>
          <w:rStyle w:val="FootnoteReference"/>
          <w:rFonts w:ascii="Arial" w:hAnsi="Arial" w:cs="Arial"/>
        </w:rPr>
        <w:footnoteRef/>
      </w:r>
      <w:r w:rsidRPr="00B64054">
        <w:rPr>
          <w:rFonts w:ascii="Arial" w:hAnsi="Arial" w:cs="Arial"/>
        </w:rPr>
        <w:t xml:space="preserve"> Data limitations, related to the nature of the industry (e.g. no overarching body or nationally agreed training standards)</w:t>
      </w:r>
      <w:r>
        <w:rPr>
          <w:rFonts w:ascii="Arial" w:hAnsi="Arial" w:cs="Arial"/>
        </w:rPr>
        <w:t>,</w:t>
      </w:r>
      <w:r w:rsidRPr="00B64054">
        <w:rPr>
          <w:rFonts w:ascii="Arial" w:hAnsi="Arial" w:cs="Arial"/>
        </w:rPr>
        <w:t xml:space="preserve"> constrain the ability to provide a specific estimate of how many dog trainers are likely to be impacted.</w:t>
      </w:r>
    </w:p>
  </w:footnote>
  <w:footnote w:id="91">
    <w:p w14:paraId="63CA7575" w14:textId="21005100" w:rsidR="00F20F7E" w:rsidRPr="00244C7E" w:rsidRDefault="00F20F7E" w:rsidP="00885647">
      <w:pPr>
        <w:pStyle w:val="FootnoteText"/>
        <w:rPr>
          <w:rFonts w:ascii="Arial" w:hAnsi="Arial" w:cs="Arial"/>
        </w:rPr>
      </w:pPr>
      <w:r w:rsidRPr="00244C7E">
        <w:rPr>
          <w:rStyle w:val="FootnoteReference"/>
          <w:rFonts w:ascii="Arial" w:hAnsi="Arial" w:cs="Arial"/>
        </w:rPr>
        <w:footnoteRef/>
      </w:r>
      <w:r w:rsidRPr="00244C7E">
        <w:rPr>
          <w:rFonts w:ascii="Arial" w:hAnsi="Arial" w:cs="Arial"/>
        </w:rPr>
        <w:t xml:space="preserve"> </w:t>
      </w:r>
      <w:hyperlink r:id="rId36" w:history="1">
        <w:r w:rsidR="002E22B5" w:rsidRPr="0056163B">
          <w:rPr>
            <w:rStyle w:val="Hyperlink"/>
            <w:rFonts w:ascii="Arial" w:hAnsi="Arial" w:cs="Arial"/>
            <w:sz w:val="16"/>
          </w:rPr>
          <w:t>https://www.sciencedirect.com/science/article/abs/pii/S0168159111000876</w:t>
        </w:r>
      </w:hyperlink>
      <w:r w:rsidR="002E22B5">
        <w:rPr>
          <w:rFonts w:ascii="Arial" w:hAnsi="Arial" w:cs="Arial"/>
        </w:rPr>
        <w:t xml:space="preserve"> </w:t>
      </w:r>
    </w:p>
  </w:footnote>
  <w:footnote w:id="92">
    <w:p w14:paraId="6909037C" w14:textId="77777777" w:rsidR="00F20F7E" w:rsidRPr="00B64054" w:rsidRDefault="00F20F7E" w:rsidP="00B1059A">
      <w:pPr>
        <w:pStyle w:val="FootnoteText"/>
        <w:rPr>
          <w:rFonts w:ascii="Arial" w:hAnsi="Arial" w:cs="Arial"/>
        </w:rPr>
      </w:pPr>
      <w:r w:rsidRPr="00B64054">
        <w:rPr>
          <w:rStyle w:val="FootnoteReference"/>
          <w:rFonts w:ascii="Arial" w:hAnsi="Arial" w:cs="Arial"/>
        </w:rPr>
        <w:footnoteRef/>
      </w:r>
      <w:r w:rsidRPr="00B64054">
        <w:rPr>
          <w:rFonts w:ascii="Arial" w:hAnsi="Arial" w:cs="Arial"/>
        </w:rPr>
        <w:t xml:space="preserve"> Note that the corresponding increase in cost to users of these services is captured in the regulatory burden criterion.</w:t>
      </w:r>
    </w:p>
  </w:footnote>
  <w:footnote w:id="93">
    <w:p w14:paraId="19D7A12A" w14:textId="77777777" w:rsidR="00F20F7E" w:rsidRDefault="00F20F7E">
      <w:pPr>
        <w:pStyle w:val="FootnoteText"/>
      </w:pPr>
      <w:r w:rsidRPr="00812B7B">
        <w:rPr>
          <w:rStyle w:val="FootnoteReference"/>
          <w:rFonts w:ascii="Arial" w:hAnsi="Arial" w:cs="Arial"/>
        </w:rPr>
        <w:footnoteRef/>
      </w:r>
      <w:r w:rsidRPr="00812B7B">
        <w:rPr>
          <w:rFonts w:ascii="Arial" w:hAnsi="Arial" w:cs="Arial"/>
        </w:rPr>
        <w:t xml:space="preserve"> </w:t>
      </w:r>
      <w:r>
        <w:t xml:space="preserve">The </w:t>
      </w:r>
      <w:r>
        <w:rPr>
          <w:rFonts w:ascii="Arial" w:hAnsi="Arial" w:cs="Arial"/>
        </w:rPr>
        <w:t>number of permits which would be sought is unknown. However, this variable could be defined using reasonable assumptions based on the size of the pest control industry.</w:t>
      </w:r>
    </w:p>
  </w:footnote>
  <w:footnote w:id="94">
    <w:p w14:paraId="004E7811" w14:textId="500A58DF" w:rsidR="00F20F7E" w:rsidRPr="00762355" w:rsidRDefault="00F20F7E" w:rsidP="008B4902">
      <w:pPr>
        <w:pStyle w:val="FootnoteText"/>
        <w:rPr>
          <w:rFonts w:ascii="Arial" w:hAnsi="Arial" w:cs="Arial"/>
        </w:rPr>
      </w:pPr>
      <w:r w:rsidRPr="00762355">
        <w:rPr>
          <w:rStyle w:val="FootnoteReference"/>
          <w:rFonts w:ascii="Arial" w:hAnsi="Arial" w:cs="Arial"/>
        </w:rPr>
        <w:footnoteRef/>
      </w:r>
      <w:r w:rsidRPr="00762355">
        <w:rPr>
          <w:rFonts w:ascii="Arial" w:hAnsi="Arial" w:cs="Arial"/>
        </w:rPr>
        <w:t xml:space="preserve"> </w:t>
      </w:r>
      <w:r>
        <w:rPr>
          <w:rFonts w:ascii="Arial" w:hAnsi="Arial" w:cs="Arial"/>
        </w:rPr>
        <w:t xml:space="preserve">Victorian </w:t>
      </w:r>
      <w:r w:rsidRPr="00762355">
        <w:rPr>
          <w:rFonts w:ascii="Arial" w:hAnsi="Arial" w:cs="Arial"/>
        </w:rPr>
        <w:t>Wild Dog Program submission</w:t>
      </w:r>
      <w:r>
        <w:rPr>
          <w:rFonts w:ascii="Arial" w:hAnsi="Arial" w:cs="Arial"/>
        </w:rPr>
        <w:t xml:space="preserve">, </w:t>
      </w:r>
      <w:r w:rsidRPr="00762355">
        <w:rPr>
          <w:rFonts w:ascii="Arial" w:hAnsi="Arial" w:cs="Arial"/>
        </w:rPr>
        <w:t xml:space="preserve">DELWP </w:t>
      </w:r>
      <w:r>
        <w:rPr>
          <w:rFonts w:ascii="Arial" w:hAnsi="Arial" w:cs="Arial"/>
        </w:rPr>
        <w:t>(2019)</w:t>
      </w:r>
    </w:p>
  </w:footnote>
  <w:footnote w:id="95">
    <w:p w14:paraId="04F9F813" w14:textId="77777777" w:rsidR="00F20F7E" w:rsidRPr="00762355" w:rsidRDefault="00F20F7E" w:rsidP="00812B7B">
      <w:pPr>
        <w:pStyle w:val="FootnoteText"/>
        <w:rPr>
          <w:rFonts w:ascii="Arial" w:hAnsi="Arial" w:cs="Arial"/>
          <w:i/>
        </w:rPr>
      </w:pPr>
      <w:r w:rsidRPr="00762355">
        <w:rPr>
          <w:rStyle w:val="FootnoteReference"/>
          <w:rFonts w:ascii="Arial" w:hAnsi="Arial" w:cs="Arial"/>
        </w:rPr>
        <w:footnoteRef/>
      </w:r>
      <w:r w:rsidRPr="00762355">
        <w:rPr>
          <w:rFonts w:ascii="Arial" w:hAnsi="Arial" w:cs="Arial"/>
        </w:rPr>
        <w:t xml:space="preserve"> </w:t>
      </w:r>
      <w:r w:rsidRPr="00812B7B">
        <w:rPr>
          <w:rFonts w:ascii="Arial" w:hAnsi="Arial" w:cs="Arial"/>
        </w:rPr>
        <w:t>Social Benefit Cost Analysis: Wild Dog Management in Victoria</w:t>
      </w:r>
      <w:r>
        <w:rPr>
          <w:rFonts w:ascii="Arial" w:hAnsi="Arial" w:cs="Arial"/>
        </w:rPr>
        <w:t>, C.</w:t>
      </w:r>
      <w:r w:rsidRPr="00762355">
        <w:rPr>
          <w:rFonts w:ascii="Arial" w:hAnsi="Arial" w:cs="Arial"/>
        </w:rPr>
        <w:t xml:space="preserve"> Lightfoot (2010), </w:t>
      </w:r>
    </w:p>
    <w:p w14:paraId="5D60D34E" w14:textId="04AEAD4C" w:rsidR="00F20F7E" w:rsidRPr="00762355" w:rsidRDefault="00F20F7E" w:rsidP="00812B7B">
      <w:pPr>
        <w:pStyle w:val="FootnoteText"/>
        <w:rPr>
          <w:rFonts w:ascii="Arial" w:hAnsi="Arial" w:cs="Arial"/>
          <w:i/>
        </w:rPr>
      </w:pPr>
      <w:r w:rsidRPr="001F50C6">
        <w:rPr>
          <w:rFonts w:ascii="Arial" w:hAnsi="Arial" w:cs="Arial"/>
        </w:rPr>
        <w:t xml:space="preserve">as cited in </w:t>
      </w:r>
      <w:r>
        <w:rPr>
          <w:rFonts w:ascii="Arial" w:hAnsi="Arial" w:cs="Arial"/>
        </w:rPr>
        <w:t xml:space="preserve">Victorian </w:t>
      </w:r>
      <w:r w:rsidRPr="001F50C6">
        <w:rPr>
          <w:rFonts w:ascii="Arial" w:hAnsi="Arial" w:cs="Arial"/>
        </w:rPr>
        <w:t>Wild Dog Program Submission</w:t>
      </w:r>
      <w:r>
        <w:rPr>
          <w:rFonts w:ascii="Arial" w:hAnsi="Arial" w:cs="Arial"/>
        </w:rPr>
        <w:t xml:space="preserve">, </w:t>
      </w:r>
      <w:r w:rsidRPr="001F50C6">
        <w:rPr>
          <w:rFonts w:ascii="Arial" w:hAnsi="Arial" w:cs="Arial"/>
        </w:rPr>
        <w:t xml:space="preserve">DELWP </w:t>
      </w:r>
      <w:r>
        <w:rPr>
          <w:rFonts w:ascii="Arial" w:hAnsi="Arial" w:cs="Arial"/>
        </w:rPr>
        <w:t>(</w:t>
      </w:r>
      <w:r w:rsidRPr="001F50C6">
        <w:rPr>
          <w:rFonts w:ascii="Arial" w:hAnsi="Arial" w:cs="Arial"/>
        </w:rPr>
        <w:t>2019</w:t>
      </w:r>
      <w:r>
        <w:rPr>
          <w:rFonts w:ascii="Arial" w:hAnsi="Arial" w:cs="Arial"/>
        </w:rPr>
        <w:t>)</w:t>
      </w:r>
    </w:p>
  </w:footnote>
  <w:footnote w:id="96">
    <w:p w14:paraId="66973AD7" w14:textId="7D6910DA" w:rsidR="00F20F7E" w:rsidRPr="00762355" w:rsidRDefault="00F20F7E" w:rsidP="0014595E">
      <w:pPr>
        <w:pStyle w:val="FootnoteText"/>
        <w:rPr>
          <w:rFonts w:ascii="Arial" w:hAnsi="Arial" w:cs="Arial"/>
        </w:rPr>
      </w:pPr>
      <w:r w:rsidRPr="00762355">
        <w:rPr>
          <w:rStyle w:val="FootnoteReference"/>
          <w:rFonts w:ascii="Arial" w:hAnsi="Arial" w:cs="Arial"/>
        </w:rPr>
        <w:footnoteRef/>
      </w:r>
      <w:r w:rsidRPr="00762355">
        <w:rPr>
          <w:rFonts w:ascii="Arial" w:hAnsi="Arial" w:cs="Arial"/>
        </w:rPr>
        <w:t xml:space="preserve"> </w:t>
      </w:r>
      <w:r>
        <w:rPr>
          <w:rFonts w:ascii="Arial" w:hAnsi="Arial" w:cs="Arial"/>
        </w:rPr>
        <w:t xml:space="preserve">Victorian </w:t>
      </w:r>
      <w:r w:rsidRPr="00762355">
        <w:rPr>
          <w:rFonts w:ascii="Arial" w:hAnsi="Arial" w:cs="Arial"/>
        </w:rPr>
        <w:t>Wild Dog Program submission</w:t>
      </w:r>
      <w:r>
        <w:rPr>
          <w:rFonts w:ascii="Arial" w:hAnsi="Arial" w:cs="Arial"/>
        </w:rPr>
        <w:t xml:space="preserve">, </w:t>
      </w:r>
      <w:r w:rsidRPr="00762355">
        <w:rPr>
          <w:rFonts w:ascii="Arial" w:hAnsi="Arial" w:cs="Arial"/>
        </w:rPr>
        <w:t xml:space="preserve">DELWP </w:t>
      </w:r>
      <w:r>
        <w:rPr>
          <w:rFonts w:ascii="Arial" w:hAnsi="Arial" w:cs="Arial"/>
        </w:rPr>
        <w:t>(2019)</w:t>
      </w:r>
    </w:p>
  </w:footnote>
  <w:footnote w:id="97">
    <w:p w14:paraId="52B93AB9" w14:textId="6DDCFFFE" w:rsidR="00F20F7E" w:rsidRDefault="00F20F7E" w:rsidP="0014595E">
      <w:pPr>
        <w:pStyle w:val="FootnoteText"/>
      </w:pPr>
      <w:r w:rsidRPr="00762355">
        <w:rPr>
          <w:rStyle w:val="FootnoteReference"/>
          <w:rFonts w:ascii="Arial" w:hAnsi="Arial" w:cs="Arial"/>
        </w:rPr>
        <w:footnoteRef/>
      </w:r>
      <w:r w:rsidRPr="00762355">
        <w:rPr>
          <w:rFonts w:ascii="Arial" w:hAnsi="Arial" w:cs="Arial"/>
        </w:rPr>
        <w:t xml:space="preserve"> </w:t>
      </w:r>
      <w:r w:rsidRPr="00812B7B">
        <w:rPr>
          <w:rFonts w:ascii="Arial" w:hAnsi="Arial" w:cs="Arial"/>
        </w:rPr>
        <w:t>Constantly chasing dogs: assessing landholder stress from wild dog attacks on livestock using quantitative and qualitative methods</w:t>
      </w:r>
      <w:r>
        <w:rPr>
          <w:rFonts w:ascii="Arial" w:hAnsi="Arial" w:cs="Arial"/>
        </w:rPr>
        <w:t xml:space="preserve">, </w:t>
      </w:r>
      <w:r w:rsidRPr="00762355">
        <w:rPr>
          <w:rFonts w:ascii="Arial" w:hAnsi="Arial" w:cs="Arial"/>
        </w:rPr>
        <w:t xml:space="preserve">Ecker et. al </w:t>
      </w:r>
      <w:r>
        <w:rPr>
          <w:rFonts w:ascii="Arial" w:hAnsi="Arial" w:cs="Arial"/>
        </w:rPr>
        <w:t>(</w:t>
      </w:r>
      <w:r w:rsidRPr="00762355">
        <w:rPr>
          <w:rFonts w:ascii="Arial" w:hAnsi="Arial" w:cs="Arial"/>
        </w:rPr>
        <w:t>2016</w:t>
      </w:r>
      <w:r>
        <w:rPr>
          <w:rFonts w:ascii="Arial" w:hAnsi="Arial" w:cs="Arial"/>
        </w:rPr>
        <w:t>)</w:t>
      </w:r>
    </w:p>
  </w:footnote>
  <w:footnote w:id="98">
    <w:p w14:paraId="270EA546" w14:textId="2FCA6DE1" w:rsidR="00F20F7E" w:rsidRPr="00762355" w:rsidRDefault="00F20F7E" w:rsidP="0014595E">
      <w:pPr>
        <w:pStyle w:val="FootnoteText"/>
        <w:rPr>
          <w:rFonts w:ascii="Arial" w:hAnsi="Arial" w:cs="Arial"/>
        </w:rPr>
      </w:pPr>
      <w:r w:rsidRPr="00762355">
        <w:rPr>
          <w:rStyle w:val="FootnoteReference"/>
          <w:rFonts w:ascii="Arial" w:hAnsi="Arial" w:cs="Arial"/>
        </w:rPr>
        <w:footnoteRef/>
      </w:r>
      <w:r w:rsidRPr="00762355">
        <w:rPr>
          <w:rFonts w:ascii="Arial" w:hAnsi="Arial" w:cs="Arial"/>
        </w:rPr>
        <w:t xml:space="preserve"> </w:t>
      </w:r>
      <w:r>
        <w:rPr>
          <w:rFonts w:ascii="Arial" w:hAnsi="Arial" w:cs="Arial"/>
        </w:rPr>
        <w:t xml:space="preserve">Victorian </w:t>
      </w:r>
      <w:r w:rsidRPr="00762355">
        <w:rPr>
          <w:rFonts w:ascii="Arial" w:hAnsi="Arial" w:cs="Arial"/>
        </w:rPr>
        <w:t>Wild Dog Program submission</w:t>
      </w:r>
      <w:r>
        <w:rPr>
          <w:rFonts w:ascii="Arial" w:hAnsi="Arial" w:cs="Arial"/>
        </w:rPr>
        <w:t xml:space="preserve">, </w:t>
      </w:r>
      <w:r w:rsidRPr="00762355">
        <w:rPr>
          <w:rFonts w:ascii="Arial" w:hAnsi="Arial" w:cs="Arial"/>
        </w:rPr>
        <w:t xml:space="preserve">DELWP </w:t>
      </w:r>
      <w:r>
        <w:rPr>
          <w:rFonts w:ascii="Arial" w:hAnsi="Arial" w:cs="Arial"/>
        </w:rPr>
        <w:t xml:space="preserve">(2019) and </w:t>
      </w:r>
      <w:r w:rsidRPr="00812B7B">
        <w:rPr>
          <w:rFonts w:ascii="Arial" w:hAnsi="Arial" w:cs="Arial"/>
        </w:rPr>
        <w:t>Constantly chasing dogs: assessing landholder stress from wild dog attacks on livestock using quantitative and qualitative methods</w:t>
      </w:r>
      <w:r>
        <w:rPr>
          <w:rFonts w:ascii="Arial" w:hAnsi="Arial" w:cs="Arial"/>
        </w:rPr>
        <w:t xml:space="preserve">, </w:t>
      </w:r>
      <w:r w:rsidRPr="00762355">
        <w:rPr>
          <w:rFonts w:ascii="Arial" w:hAnsi="Arial" w:cs="Arial"/>
        </w:rPr>
        <w:t xml:space="preserve">Ecker et. al </w:t>
      </w:r>
      <w:r>
        <w:rPr>
          <w:rFonts w:ascii="Arial" w:hAnsi="Arial" w:cs="Arial"/>
        </w:rPr>
        <w:t>(</w:t>
      </w:r>
      <w:r w:rsidRPr="00762355">
        <w:rPr>
          <w:rFonts w:ascii="Arial" w:hAnsi="Arial" w:cs="Arial"/>
        </w:rPr>
        <w:t>2016</w:t>
      </w:r>
      <w:r>
        <w:rPr>
          <w:rFonts w:ascii="Arial" w:hAnsi="Arial" w:cs="Arial"/>
        </w:rPr>
        <w:t>)</w:t>
      </w:r>
    </w:p>
  </w:footnote>
  <w:footnote w:id="99">
    <w:p w14:paraId="77E72EA4" w14:textId="77777777" w:rsidR="00F20F7E" w:rsidRPr="0014709C" w:rsidRDefault="00F20F7E">
      <w:pPr>
        <w:pStyle w:val="FootnoteText"/>
        <w:rPr>
          <w:rFonts w:ascii="Arial" w:hAnsi="Arial" w:cs="Arial"/>
        </w:rPr>
      </w:pPr>
      <w:r w:rsidRPr="0014709C">
        <w:rPr>
          <w:rStyle w:val="FootnoteReference"/>
          <w:rFonts w:ascii="Arial" w:hAnsi="Arial" w:cs="Arial"/>
        </w:rPr>
        <w:footnoteRef/>
      </w:r>
      <w:r w:rsidRPr="0014709C">
        <w:rPr>
          <w:rFonts w:ascii="Arial" w:hAnsi="Arial" w:cs="Arial"/>
        </w:rPr>
        <w:t xml:space="preserve"> Source: Animal Welfare Victoria</w:t>
      </w:r>
    </w:p>
  </w:footnote>
  <w:footnote w:id="100">
    <w:p w14:paraId="7AF53CF7" w14:textId="77777777" w:rsidR="00F20F7E" w:rsidRPr="009D355F" w:rsidRDefault="00F20F7E">
      <w:pPr>
        <w:pStyle w:val="FootnoteText"/>
        <w:rPr>
          <w:rFonts w:ascii="Arial" w:hAnsi="Arial" w:cs="Arial"/>
        </w:rPr>
      </w:pPr>
      <w:r w:rsidRPr="009D355F">
        <w:rPr>
          <w:rStyle w:val="FootnoteReference"/>
          <w:rFonts w:ascii="Arial" w:hAnsi="Arial" w:cs="Arial"/>
        </w:rPr>
        <w:footnoteRef/>
      </w:r>
      <w:r w:rsidRPr="009D355F">
        <w:rPr>
          <w:rFonts w:ascii="Arial" w:hAnsi="Arial" w:cs="Arial"/>
        </w:rPr>
        <w:t xml:space="preserve"> It is noted that given there are not significant costs and benefits in relation to this criterion, they have not been assessed separately. </w:t>
      </w:r>
    </w:p>
  </w:footnote>
  <w:footnote w:id="101">
    <w:p w14:paraId="2D30C572" w14:textId="77777777" w:rsidR="00F20F7E" w:rsidRPr="00977F6B" w:rsidRDefault="00F20F7E" w:rsidP="00234C53">
      <w:pPr>
        <w:pStyle w:val="FootnoteText"/>
        <w:rPr>
          <w:rFonts w:ascii="Arial" w:hAnsi="Arial" w:cs="Arial"/>
        </w:rPr>
      </w:pPr>
      <w:r w:rsidRPr="00977F6B">
        <w:rPr>
          <w:rStyle w:val="FootnoteReference"/>
          <w:rFonts w:ascii="Arial" w:hAnsi="Arial" w:cs="Arial"/>
        </w:rPr>
        <w:footnoteRef/>
      </w:r>
      <w:r w:rsidRPr="00977F6B">
        <w:rPr>
          <w:rFonts w:ascii="Arial" w:hAnsi="Arial" w:cs="Arial"/>
        </w:rPr>
        <w:t xml:space="preserve"> The most readily available time series provided by stakeholders.</w:t>
      </w:r>
    </w:p>
  </w:footnote>
  <w:footnote w:id="102">
    <w:p w14:paraId="431367AD" w14:textId="77777777" w:rsidR="00F20F7E" w:rsidRDefault="00F20F7E" w:rsidP="00234C53">
      <w:pPr>
        <w:pStyle w:val="FootnoteText"/>
      </w:pPr>
      <w:r w:rsidRPr="00977F6B">
        <w:rPr>
          <w:rStyle w:val="FootnoteReference"/>
          <w:rFonts w:ascii="Arial" w:hAnsi="Arial" w:cs="Arial"/>
        </w:rPr>
        <w:footnoteRef/>
      </w:r>
      <w:r w:rsidRPr="00977F6B">
        <w:rPr>
          <w:rFonts w:ascii="Arial" w:hAnsi="Arial" w:cs="Arial"/>
        </w:rPr>
        <w:t xml:space="preserve"> Source: DJPR</w:t>
      </w:r>
    </w:p>
  </w:footnote>
  <w:footnote w:id="103">
    <w:p w14:paraId="5A7D39B4" w14:textId="074E8A3D" w:rsidR="00F20F7E" w:rsidRPr="0014709C" w:rsidRDefault="00F20F7E">
      <w:pPr>
        <w:pStyle w:val="FootnoteText"/>
        <w:rPr>
          <w:rFonts w:ascii="Arial" w:hAnsi="Arial" w:cs="Arial"/>
        </w:rPr>
      </w:pPr>
      <w:r w:rsidRPr="0014709C">
        <w:rPr>
          <w:rStyle w:val="FootnoteReference"/>
          <w:rFonts w:ascii="Arial" w:hAnsi="Arial" w:cs="Arial"/>
        </w:rPr>
        <w:footnoteRef/>
      </w:r>
      <w:r w:rsidRPr="0014709C">
        <w:rPr>
          <w:rFonts w:ascii="Arial" w:hAnsi="Arial" w:cs="Arial"/>
        </w:rPr>
        <w:t xml:space="preserve"> This figure assumes a 37.5 hour working week and 15% on-costs. Wage data from the Average Weekly Earnings, Victoria (Dollars) – Trend (all persons, full time)</w:t>
      </w:r>
      <w:r>
        <w:rPr>
          <w:rFonts w:ascii="Arial" w:hAnsi="Arial" w:cs="Arial"/>
        </w:rPr>
        <w:t xml:space="preserve">, </w:t>
      </w:r>
      <w:r w:rsidRPr="0014709C">
        <w:rPr>
          <w:rFonts w:ascii="Arial" w:hAnsi="Arial" w:cs="Arial"/>
        </w:rPr>
        <w:t>ABS</w:t>
      </w:r>
      <w:r>
        <w:rPr>
          <w:rFonts w:ascii="Arial" w:hAnsi="Arial" w:cs="Arial"/>
        </w:rPr>
        <w:t>,</w:t>
      </w:r>
      <w:r w:rsidRPr="0014709C">
        <w:rPr>
          <w:rFonts w:ascii="Arial" w:hAnsi="Arial" w:cs="Arial"/>
        </w:rPr>
        <w:t xml:space="preserve"> </w:t>
      </w:r>
      <w:hyperlink r:id="rId37" w:history="1">
        <w:r w:rsidR="002E22B5" w:rsidRPr="0056163B">
          <w:rPr>
            <w:rStyle w:val="Hyperlink"/>
            <w:rFonts w:ascii="Arial" w:hAnsi="Arial" w:cs="Arial"/>
            <w:sz w:val="16"/>
          </w:rPr>
          <w:t>https://www.abs.gov.au/AUSSTATS/abs@.nsf/DetailsPage/6302.0Nov%202018?OpenDocument</w:t>
        </w:r>
      </w:hyperlink>
      <w:r w:rsidR="002E22B5">
        <w:rPr>
          <w:rStyle w:val="Hyperlink"/>
          <w:rFonts w:ascii="Arial" w:hAnsi="Arial" w:cs="Arial"/>
          <w:color w:val="auto"/>
          <w:sz w:val="16"/>
          <w:u w:val="none"/>
        </w:rPr>
        <w:t xml:space="preserve"> </w:t>
      </w:r>
    </w:p>
  </w:footnote>
  <w:footnote w:id="104">
    <w:p w14:paraId="111B90C6" w14:textId="77777777" w:rsidR="00F20F7E" w:rsidRPr="009D355F" w:rsidRDefault="00F20F7E" w:rsidP="004562DA">
      <w:pPr>
        <w:pStyle w:val="FootnoteText"/>
        <w:rPr>
          <w:rFonts w:ascii="Arial" w:hAnsi="Arial" w:cs="Arial"/>
        </w:rPr>
      </w:pPr>
      <w:r w:rsidRPr="009D355F">
        <w:rPr>
          <w:rStyle w:val="FootnoteReference"/>
          <w:rFonts w:ascii="Arial" w:hAnsi="Arial" w:cs="Arial"/>
        </w:rPr>
        <w:footnoteRef/>
      </w:r>
      <w:r w:rsidRPr="009D355F">
        <w:rPr>
          <w:rFonts w:ascii="Arial" w:hAnsi="Arial" w:cs="Arial"/>
        </w:rPr>
        <w:t xml:space="preserve"> It is noted that given there are not significant costs and benefits in relation to this criterion, they hav</w:t>
      </w:r>
      <w:r>
        <w:rPr>
          <w:rFonts w:ascii="Arial" w:hAnsi="Arial" w:cs="Arial"/>
        </w:rPr>
        <w:t>e not been assessed separately.</w:t>
      </w:r>
    </w:p>
  </w:footnote>
  <w:footnote w:id="105">
    <w:p w14:paraId="505B65B2" w14:textId="0C3B6EAA" w:rsidR="00F20F7E" w:rsidRPr="00F8684B" w:rsidRDefault="00F20F7E" w:rsidP="00D9014D">
      <w:pPr>
        <w:pStyle w:val="FootnoteText"/>
        <w:rPr>
          <w:i/>
        </w:rPr>
      </w:pPr>
      <w:r>
        <w:rPr>
          <w:rStyle w:val="FootnoteReference"/>
        </w:rPr>
        <w:footnoteRef/>
      </w:r>
      <w:r>
        <w:t xml:space="preserve"> Department of Treasury and Finance (2013) </w:t>
      </w:r>
      <w:r>
        <w:rPr>
          <w:i/>
        </w:rPr>
        <w:t xml:space="preserve">Cost Recovery Guidelines </w:t>
      </w:r>
      <w:r w:rsidRPr="00F8684B">
        <w:t xml:space="preserve">- </w:t>
      </w:r>
      <w:hyperlink r:id="rId38" w:history="1">
        <w:r w:rsidR="002E22B5" w:rsidRPr="0056163B">
          <w:rPr>
            <w:rStyle w:val="Hyperlink"/>
            <w:sz w:val="16"/>
          </w:rPr>
          <w:t>https://www.dtf.vic.gov.au/sites/default/files/2018-01/Cost-Recovery-Guidelines-Jan2013_0.pdf</w:t>
        </w:r>
      </w:hyperlink>
      <w:r w:rsidR="002E22B5">
        <w:t xml:space="preserve"> </w:t>
      </w:r>
    </w:p>
  </w:footnote>
  <w:footnote w:id="106">
    <w:p w14:paraId="5D59498F" w14:textId="0AE4FFB1" w:rsidR="00F20F7E" w:rsidRDefault="00F20F7E" w:rsidP="00D9014D">
      <w:pPr>
        <w:pStyle w:val="FootnoteText"/>
      </w:pPr>
      <w:r>
        <w:rPr>
          <w:rStyle w:val="FootnoteReference"/>
        </w:rPr>
        <w:footnoteRef/>
      </w:r>
      <w:r>
        <w:t xml:space="preserve"> Department of Treasury and Finance (2013) </w:t>
      </w:r>
      <w:r>
        <w:rPr>
          <w:i/>
        </w:rPr>
        <w:t xml:space="preserve">Cost Recovery Guidelines </w:t>
      </w:r>
      <w:r w:rsidRPr="00F8684B">
        <w:t xml:space="preserve">- </w:t>
      </w:r>
      <w:hyperlink r:id="rId39" w:history="1">
        <w:r w:rsidR="002E22B5" w:rsidRPr="0056163B">
          <w:rPr>
            <w:rStyle w:val="Hyperlink"/>
            <w:sz w:val="16"/>
          </w:rPr>
          <w:t>https://www.dtf.vic.gov.au/sites/default/files/2018-01/Cost-Recovery-Guidelines-Jan2013_0.pdf</w:t>
        </w:r>
      </w:hyperlink>
      <w:r w:rsidR="002E22B5">
        <w:t xml:space="preserve"> </w:t>
      </w:r>
      <w:r w:rsidDel="00602036">
        <w:t xml:space="preserve"> </w:t>
      </w:r>
      <w:r w:rsidR="002E22B5">
        <w:t xml:space="preserve"> </w:t>
      </w:r>
    </w:p>
  </w:footnote>
  <w:footnote w:id="107">
    <w:p w14:paraId="4567E25E" w14:textId="77777777" w:rsidR="00F20F7E" w:rsidRDefault="00F20F7E" w:rsidP="00D9014D">
      <w:pPr>
        <w:pStyle w:val="FootnoteText"/>
        <w:rPr>
          <w:rStyle w:val="Hyperlink"/>
          <w:sz w:val="16"/>
        </w:rPr>
      </w:pPr>
      <w:r>
        <w:rPr>
          <w:rStyle w:val="FootnoteReference"/>
        </w:rPr>
        <w:footnoteRef/>
      </w:r>
      <w:r>
        <w:t xml:space="preserve"> Victorian Government (2019), </w:t>
      </w:r>
      <w:r w:rsidRPr="00D04BD6">
        <w:rPr>
          <w:i/>
        </w:rPr>
        <w:t>Victoria Government Gazette</w:t>
      </w:r>
      <w:r>
        <w:rPr>
          <w:i/>
        </w:rPr>
        <w:t xml:space="preserve"> No. G14 Thursday 4 April 2019, </w:t>
      </w:r>
      <w:r>
        <w:t xml:space="preserve">p. 576 - </w:t>
      </w:r>
    </w:p>
    <w:p w14:paraId="3D640DCF" w14:textId="77777777" w:rsidR="00F20F7E" w:rsidRDefault="004E0FAB" w:rsidP="00D9014D">
      <w:pPr>
        <w:pStyle w:val="FootnoteText"/>
      </w:pPr>
      <w:hyperlink r:id="rId40" w:history="1">
        <w:r w:rsidR="00F20F7E" w:rsidRPr="004E17C1">
          <w:rPr>
            <w:rStyle w:val="Hyperlink"/>
            <w:sz w:val="16"/>
          </w:rPr>
          <w:t>http://www.gazette.vic.gov.au/gazette/Gazettes2019/GG2019G014.pdf</w:t>
        </w:r>
      </w:hyperlink>
    </w:p>
  </w:footnote>
  <w:footnote w:id="108">
    <w:p w14:paraId="427299FD" w14:textId="77777777" w:rsidR="00F20F7E" w:rsidRPr="003F02C1" w:rsidRDefault="00F20F7E" w:rsidP="00D9014D">
      <w:pPr>
        <w:pStyle w:val="FootnoteText"/>
        <w:rPr>
          <w:i/>
        </w:rPr>
      </w:pPr>
      <w:r>
        <w:rPr>
          <w:rStyle w:val="FootnoteReference"/>
        </w:rPr>
        <w:footnoteRef/>
      </w:r>
      <w:r>
        <w:t xml:space="preserve"> Rivers Economic Consulting (2016),</w:t>
      </w:r>
      <w:r w:rsidRPr="003F02C1">
        <w:rPr>
          <w:i/>
        </w:rPr>
        <w:t xml:space="preserve"> Setting of licence administration and compliance inspection fees for animal research licences</w:t>
      </w:r>
    </w:p>
  </w:footnote>
  <w:footnote w:id="109">
    <w:p w14:paraId="418A45F1" w14:textId="77777777" w:rsidR="00F20F7E" w:rsidRDefault="00F20F7E" w:rsidP="00D9014D">
      <w:pPr>
        <w:pStyle w:val="FootnoteText"/>
      </w:pPr>
      <w:r>
        <w:rPr>
          <w:rStyle w:val="FootnoteReference"/>
        </w:rPr>
        <w:footnoteRef/>
      </w:r>
      <w:r>
        <w:t xml:space="preserve"> Rivers Economic Consulting (2016),</w:t>
      </w:r>
      <w:r w:rsidRPr="003F02C1">
        <w:rPr>
          <w:i/>
        </w:rPr>
        <w:t xml:space="preserve"> Setting of licence administration and compliance inspection fees for animal research licences</w:t>
      </w:r>
    </w:p>
  </w:footnote>
  <w:footnote w:id="110">
    <w:p w14:paraId="3C8DF2B4" w14:textId="42980B58" w:rsidR="00F20F7E" w:rsidRPr="002B7A9B" w:rsidRDefault="00F20F7E" w:rsidP="00AF2967">
      <w:pPr>
        <w:pStyle w:val="FootnoteText"/>
        <w:rPr>
          <w:rFonts w:ascii="Arial" w:hAnsi="Arial" w:cs="Arial"/>
        </w:rPr>
      </w:pPr>
      <w:r w:rsidRPr="002B7A9B">
        <w:rPr>
          <w:rStyle w:val="FootnoteReference"/>
          <w:rFonts w:ascii="Arial" w:hAnsi="Arial" w:cs="Arial"/>
        </w:rPr>
        <w:footnoteRef/>
      </w:r>
      <w:r w:rsidRPr="002B7A9B">
        <w:rPr>
          <w:rFonts w:ascii="Arial" w:hAnsi="Arial" w:cs="Arial"/>
        </w:rPr>
        <w:t xml:space="preserve"> Small Business in Australia</w:t>
      </w:r>
      <w:r>
        <w:rPr>
          <w:rFonts w:ascii="Arial" w:hAnsi="Arial" w:cs="Arial"/>
        </w:rPr>
        <w:t xml:space="preserve">, </w:t>
      </w:r>
      <w:r w:rsidRPr="002B7A9B">
        <w:rPr>
          <w:rFonts w:ascii="Arial" w:hAnsi="Arial" w:cs="Arial"/>
        </w:rPr>
        <w:t xml:space="preserve">ABS, </w:t>
      </w:r>
      <w:hyperlink r:id="rId41" w:history="1">
        <w:r w:rsidR="002E22B5" w:rsidRPr="0056163B">
          <w:rPr>
            <w:rStyle w:val="Hyperlink"/>
            <w:rFonts w:ascii="Arial" w:hAnsi="Arial" w:cs="Arial"/>
            <w:sz w:val="16"/>
            <w:szCs w:val="18"/>
          </w:rPr>
          <w:t>https://www.abs.gov.au/AUSSTATS/abs@.nsf/DOSSbyTopic/297DB51F08B97920CA256BD000281897?OpenDocument</w:t>
        </w:r>
      </w:hyperlink>
      <w:r w:rsidR="002E22B5">
        <w:rPr>
          <w:rFonts w:ascii="Arial" w:hAnsi="Arial" w:cs="Arial"/>
          <w:szCs w:val="18"/>
        </w:rPr>
        <w:t xml:space="preserve"> </w:t>
      </w:r>
    </w:p>
  </w:footnote>
  <w:footnote w:id="111">
    <w:p w14:paraId="2CA4AB66" w14:textId="2C22F9FD" w:rsidR="00F20F7E" w:rsidRPr="004440DE" w:rsidRDefault="00F20F7E" w:rsidP="00AF2967">
      <w:pPr>
        <w:pStyle w:val="FootnoteText"/>
        <w:rPr>
          <w:rFonts w:ascii="Arial" w:hAnsi="Arial" w:cs="Arial"/>
        </w:rPr>
      </w:pPr>
      <w:r w:rsidRPr="004440DE">
        <w:rPr>
          <w:rStyle w:val="FootnoteReference"/>
          <w:rFonts w:ascii="Arial" w:hAnsi="Arial" w:cs="Arial"/>
        </w:rPr>
        <w:footnoteRef/>
      </w:r>
      <w:r w:rsidRPr="004440DE">
        <w:rPr>
          <w:rFonts w:ascii="Arial" w:hAnsi="Arial" w:cs="Arial"/>
        </w:rPr>
        <w:t xml:space="preserve"> </w:t>
      </w:r>
      <w:hyperlink r:id="rId42" w:history="1">
        <w:r w:rsidR="002E22B5" w:rsidRPr="0056163B">
          <w:rPr>
            <w:rStyle w:val="Hyperlink"/>
            <w:rFonts w:ascii="Arial" w:hAnsi="Arial" w:cs="Arial"/>
            <w:sz w:val="16"/>
          </w:rPr>
          <w:t>https://www.wool.com/globalassets/start/on-farm-research-and-development/sheep-health-welfare-and-productivity/sheep-health/breech-flystrike/r-and-d-update/2017-merino-husbandry-practices-survey-bsloane.pdf</w:t>
        </w:r>
      </w:hyperlink>
      <w:r w:rsidR="002E22B5">
        <w:rPr>
          <w:rStyle w:val="Hyperlink"/>
          <w:rFonts w:ascii="Arial" w:hAnsi="Arial" w:cs="Arial"/>
          <w:color w:val="auto"/>
          <w:sz w:val="16"/>
          <w:u w:val="none"/>
        </w:rPr>
        <w:t xml:space="preserve"> </w:t>
      </w:r>
    </w:p>
  </w:footnote>
  <w:footnote w:id="112">
    <w:p w14:paraId="445030E3" w14:textId="1DD4E732" w:rsidR="00F20F7E" w:rsidRDefault="00F20F7E" w:rsidP="00AF2967">
      <w:pPr>
        <w:pStyle w:val="FootnoteText"/>
      </w:pPr>
      <w:r w:rsidRPr="008C0670">
        <w:rPr>
          <w:rStyle w:val="FootnoteReference"/>
          <w:rFonts w:ascii="Arial" w:hAnsi="Arial" w:cs="Arial"/>
        </w:rPr>
        <w:footnoteRef/>
      </w:r>
      <w:r w:rsidRPr="008C0670">
        <w:rPr>
          <w:rFonts w:ascii="Arial" w:hAnsi="Arial" w:cs="Arial"/>
        </w:rPr>
        <w:t xml:space="preserve"> Reporting animal cruelty</w:t>
      </w:r>
      <w:r>
        <w:rPr>
          <w:rFonts w:ascii="Arial" w:hAnsi="Arial" w:cs="Arial"/>
        </w:rPr>
        <w:t xml:space="preserve">, </w:t>
      </w:r>
      <w:r w:rsidRPr="008C0670">
        <w:rPr>
          <w:rFonts w:ascii="Arial" w:hAnsi="Arial" w:cs="Arial"/>
        </w:rPr>
        <w:t xml:space="preserve">Agriculture Victoria </w:t>
      </w:r>
      <w:r>
        <w:rPr>
          <w:rFonts w:ascii="Arial" w:hAnsi="Arial" w:cs="Arial"/>
        </w:rPr>
        <w:t>(</w:t>
      </w:r>
      <w:r w:rsidRPr="008C0670">
        <w:rPr>
          <w:rFonts w:ascii="Arial" w:hAnsi="Arial" w:cs="Arial"/>
        </w:rPr>
        <w:t>2017</w:t>
      </w:r>
      <w:r>
        <w:rPr>
          <w:rFonts w:ascii="Arial" w:hAnsi="Arial" w:cs="Arial"/>
        </w:rPr>
        <w:t>),</w:t>
      </w:r>
      <w:r>
        <w:t xml:space="preserve"> </w:t>
      </w:r>
      <w:hyperlink r:id="rId43" w:history="1">
        <w:r w:rsidR="002E22B5" w:rsidRPr="0056163B">
          <w:rPr>
            <w:rStyle w:val="Hyperlink"/>
            <w:rFonts w:ascii="Arial" w:hAnsi="Arial" w:cs="Arial"/>
            <w:sz w:val="16"/>
            <w:szCs w:val="16"/>
          </w:rPr>
          <w:t>http://agriculture.vic.gov.au/agriculture/animal-health-and-welfare/animal-welfare/reporting-animal-cruelty</w:t>
        </w:r>
      </w:hyperlink>
      <w:r w:rsidR="002E22B5">
        <w:rPr>
          <w:rFonts w:ascii="Arial" w:hAnsi="Arial" w:cs="Arial"/>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28DA1" w14:textId="77777777" w:rsidR="00F20F7E" w:rsidRPr="00D81A15" w:rsidRDefault="00F20F7E" w:rsidP="00D81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1162" w14:textId="77777777" w:rsidR="00F20F7E" w:rsidRPr="00E462BE" w:rsidRDefault="00F20F7E" w:rsidP="00E462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F88D4" w14:textId="77777777" w:rsidR="00F20F7E" w:rsidRDefault="00F20F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A9B1" w14:textId="77777777" w:rsidR="00F20F7E" w:rsidRDefault="00F20F7E"/>
  <w:p w14:paraId="3744B09C" w14:textId="77777777" w:rsidR="00F20F7E" w:rsidRDefault="00F20F7E"/>
  <w:p w14:paraId="61382B2F" w14:textId="77777777" w:rsidR="00F20F7E" w:rsidRDefault="00F20F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DBF" w14:textId="77777777" w:rsidR="00F20F7E" w:rsidRPr="00E462BE" w:rsidRDefault="00F20F7E" w:rsidP="00E462B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2B77" w14:textId="77777777" w:rsidR="00F20F7E" w:rsidRDefault="00F2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C40"/>
    <w:multiLevelType w:val="hybridMultilevel"/>
    <w:tmpl w:val="D7A2F3FA"/>
    <w:lvl w:ilvl="0" w:tplc="0C090001">
      <w:start w:val="1"/>
      <w:numFmt w:val="bullet"/>
      <w:lvlText w:val=""/>
      <w:lvlJc w:val="left"/>
      <w:pPr>
        <w:ind w:left="720" w:hanging="360"/>
      </w:pPr>
      <w:rPr>
        <w:rFonts w:ascii="Symbol" w:hAnsi="Symbol" w:hint="default"/>
      </w:rPr>
    </w:lvl>
    <w:lvl w:ilvl="1" w:tplc="7B7E055E">
      <w:start w:val="1"/>
      <w:numFmt w:val="bullet"/>
      <w:lvlText w:val="o"/>
      <w:lvlJc w:val="left"/>
      <w:pPr>
        <w:ind w:left="1440" w:hanging="360"/>
      </w:pPr>
      <w:rPr>
        <w:rFonts w:ascii="Courier New" w:hAnsi="Courier New" w:cs="Courier New"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4B86CC34"/>
    <w:lvl w:ilvl="0">
      <w:start w:val="1"/>
      <w:numFmt w:val="decimal"/>
      <w:lvlRestart w:val="0"/>
      <w:pStyle w:val="EYHeading1"/>
      <w:lvlText w:val="%1."/>
      <w:lvlJc w:val="left"/>
      <w:pPr>
        <w:ind w:left="851" w:hanging="851"/>
      </w:pPr>
      <w:rPr>
        <w:rFonts w:ascii="Arial" w:hAnsi="Arial" w:cs="Arial" w:hint="default"/>
        <w:b/>
        <w:i w:val="0"/>
        <w:color w:val="auto"/>
        <w:sz w:val="32"/>
      </w:rPr>
    </w:lvl>
    <w:lvl w:ilvl="1">
      <w:start w:val="1"/>
      <w:numFmt w:val="decimal"/>
      <w:pStyle w:val="EYHeading2"/>
      <w:lvlText w:val="%1.%2"/>
      <w:lvlJc w:val="left"/>
      <w:pPr>
        <w:tabs>
          <w:tab w:val="num" w:pos="142"/>
        </w:tabs>
        <w:ind w:left="993" w:hanging="993"/>
      </w:pPr>
      <w:rPr>
        <w:rFonts w:ascii="Arial" w:hAnsi="Arial" w:cs="Arial" w:hint="default"/>
        <w:b/>
        <w:i w:val="0"/>
        <w:color w:val="000000"/>
        <w:sz w:val="28"/>
      </w:rPr>
    </w:lvl>
    <w:lvl w:ilvl="2">
      <w:start w:val="1"/>
      <w:numFmt w:val="decimal"/>
      <w:pStyle w:val="EYHeading3"/>
      <w:lvlText w:val="%1.%2.%3"/>
      <w:lvlJc w:val="left"/>
      <w:pPr>
        <w:tabs>
          <w:tab w:val="num" w:pos="568"/>
        </w:tabs>
        <w:ind w:left="1134" w:hanging="1134"/>
      </w:pPr>
      <w:rPr>
        <w:rFonts w:ascii="Arial" w:hAnsi="Arial" w:cs="Arial" w:hint="default"/>
        <w:b/>
        <w:i w:val="0"/>
        <w:color w:val="000000"/>
        <w:sz w:val="26"/>
      </w:rPr>
    </w:lvl>
    <w:lvl w:ilvl="3">
      <w:start w:val="1"/>
      <w:numFmt w:val="decimal"/>
      <w:pStyle w:val="EYHeading4"/>
      <w:lvlText w:val="%1.%2.%3.%4"/>
      <w:lvlJc w:val="left"/>
      <w:pPr>
        <w:tabs>
          <w:tab w:val="num" w:pos="0"/>
        </w:tabs>
        <w:ind w:left="851" w:hanging="851"/>
      </w:pPr>
      <w:rPr>
        <w:rFonts w:ascii="Arial" w:hAnsi="Arial" w:cs="Arial"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2" w15:restartNumberingAfterBreak="0">
    <w:nsid w:val="06812BF8"/>
    <w:multiLevelType w:val="hybridMultilevel"/>
    <w:tmpl w:val="24540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769F3"/>
    <w:multiLevelType w:val="hybridMultilevel"/>
    <w:tmpl w:val="DFA0C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02008"/>
    <w:multiLevelType w:val="hybridMultilevel"/>
    <w:tmpl w:val="724A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A1759"/>
    <w:multiLevelType w:val="hybridMultilevel"/>
    <w:tmpl w:val="E89E7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B414C"/>
    <w:multiLevelType w:val="hybridMultilevel"/>
    <w:tmpl w:val="6A2A3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069EE"/>
    <w:multiLevelType w:val="hybridMultilevel"/>
    <w:tmpl w:val="3ECC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E3611F"/>
    <w:multiLevelType w:val="hybridMultilevel"/>
    <w:tmpl w:val="4DDC8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8464B"/>
    <w:multiLevelType w:val="hybridMultilevel"/>
    <w:tmpl w:val="02FE3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C137A2"/>
    <w:multiLevelType w:val="hybridMultilevel"/>
    <w:tmpl w:val="E02E0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66F4F41"/>
    <w:multiLevelType w:val="hybridMultilevel"/>
    <w:tmpl w:val="88D4B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F310B"/>
    <w:multiLevelType w:val="hybridMultilevel"/>
    <w:tmpl w:val="5832F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20443"/>
    <w:multiLevelType w:val="hybridMultilevel"/>
    <w:tmpl w:val="64EAE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90227F"/>
    <w:multiLevelType w:val="hybridMultilevel"/>
    <w:tmpl w:val="591CE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2861FE"/>
    <w:multiLevelType w:val="hybridMultilevel"/>
    <w:tmpl w:val="4312A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292044"/>
    <w:multiLevelType w:val="hybridMultilevel"/>
    <w:tmpl w:val="2BB08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435FAF"/>
    <w:multiLevelType w:val="hybridMultilevel"/>
    <w:tmpl w:val="041E6E50"/>
    <w:lvl w:ilvl="0" w:tplc="CE22ACA6">
      <w:numFmt w:val="bullet"/>
      <w:lvlText w:val="-"/>
      <w:lvlJc w:val="left"/>
      <w:pPr>
        <w:ind w:left="720" w:hanging="360"/>
      </w:pPr>
      <w:rPr>
        <w:rFonts w:ascii="EYInterstate Light" w:eastAsia="Times New Roman" w:hAnsi="EYInterstate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962D8"/>
    <w:multiLevelType w:val="hybridMultilevel"/>
    <w:tmpl w:val="A9A6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D07221"/>
    <w:multiLevelType w:val="hybridMultilevel"/>
    <w:tmpl w:val="3944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3F0C7B"/>
    <w:multiLevelType w:val="hybridMultilevel"/>
    <w:tmpl w:val="E04A0DF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BA77C63"/>
    <w:multiLevelType w:val="hybridMultilevel"/>
    <w:tmpl w:val="754C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43653B"/>
    <w:multiLevelType w:val="multilevel"/>
    <w:tmpl w:val="B1884DD8"/>
    <w:styleLink w:val="EYPlainBulletList"/>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23" w15:restartNumberingAfterBreak="0">
    <w:nsid w:val="1DDF39F4"/>
    <w:multiLevelType w:val="hybridMultilevel"/>
    <w:tmpl w:val="7DB0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CB76FD"/>
    <w:multiLevelType w:val="hybridMultilevel"/>
    <w:tmpl w:val="2E48D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371248"/>
    <w:multiLevelType w:val="hybridMultilevel"/>
    <w:tmpl w:val="2FA8B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280FC4"/>
    <w:multiLevelType w:val="hybridMultilevel"/>
    <w:tmpl w:val="05E09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9C198C"/>
    <w:multiLevelType w:val="hybridMultilevel"/>
    <w:tmpl w:val="84F6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3A46F5"/>
    <w:multiLevelType w:val="hybridMultilevel"/>
    <w:tmpl w:val="E8689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8A20B9"/>
    <w:multiLevelType w:val="hybridMultilevel"/>
    <w:tmpl w:val="475AC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365FD0"/>
    <w:multiLevelType w:val="hybridMultilevel"/>
    <w:tmpl w:val="B0AAE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4A022A"/>
    <w:multiLevelType w:val="hybridMultilevel"/>
    <w:tmpl w:val="5FE0A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BD27D0"/>
    <w:multiLevelType w:val="hybridMultilevel"/>
    <w:tmpl w:val="23246C06"/>
    <w:lvl w:ilvl="0" w:tplc="55DAF17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003F5"/>
    <w:multiLevelType w:val="multilevel"/>
    <w:tmpl w:val="909639F8"/>
    <w:numStyleLink w:val="EYBulletList"/>
  </w:abstractNum>
  <w:abstractNum w:abstractNumId="34" w15:restartNumberingAfterBreak="0">
    <w:nsid w:val="3196018E"/>
    <w:multiLevelType w:val="hybridMultilevel"/>
    <w:tmpl w:val="7E3068C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5" w15:restartNumberingAfterBreak="0">
    <w:nsid w:val="31EF61DE"/>
    <w:multiLevelType w:val="hybridMultilevel"/>
    <w:tmpl w:val="978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7A0AD9"/>
    <w:multiLevelType w:val="hybridMultilevel"/>
    <w:tmpl w:val="90243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E10669"/>
    <w:multiLevelType w:val="hybridMultilevel"/>
    <w:tmpl w:val="25662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8A21DC"/>
    <w:multiLevelType w:val="hybridMultilevel"/>
    <w:tmpl w:val="492C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6AF0418"/>
    <w:multiLevelType w:val="hybridMultilevel"/>
    <w:tmpl w:val="93E8D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183F5D"/>
    <w:multiLevelType w:val="hybridMultilevel"/>
    <w:tmpl w:val="34B6B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CF6B7B"/>
    <w:multiLevelType w:val="hybridMultilevel"/>
    <w:tmpl w:val="4050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B248FF"/>
    <w:multiLevelType w:val="hybridMultilevel"/>
    <w:tmpl w:val="5D64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181456"/>
    <w:multiLevelType w:val="hybridMultilevel"/>
    <w:tmpl w:val="13028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805ECC"/>
    <w:multiLevelType w:val="hybridMultilevel"/>
    <w:tmpl w:val="E13EC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887814"/>
    <w:multiLevelType w:val="hybridMultilevel"/>
    <w:tmpl w:val="C46A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1690B84"/>
    <w:multiLevelType w:val="hybridMultilevel"/>
    <w:tmpl w:val="CB72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6E51D3"/>
    <w:multiLevelType w:val="hybridMultilevel"/>
    <w:tmpl w:val="59A80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47E4E06"/>
    <w:multiLevelType w:val="multilevel"/>
    <w:tmpl w:val="909639F8"/>
    <w:styleLink w:val="EYBulletList"/>
    <w:lvl w:ilvl="0">
      <w:start w:val="1"/>
      <w:numFmt w:val="bullet"/>
      <w:pStyle w:val="EYBulletedText1"/>
      <w:lvlText w:val="►"/>
      <w:lvlJc w:val="left"/>
      <w:pPr>
        <w:ind w:left="425" w:hanging="425"/>
      </w:pPr>
      <w:rPr>
        <w:rFonts w:ascii="Arial" w:hAnsi="Arial" w:hint="default"/>
        <w:color w:val="auto"/>
        <w:sz w:val="16"/>
        <w:szCs w:val="20"/>
      </w:rPr>
    </w:lvl>
    <w:lvl w:ilvl="1">
      <w:start w:val="1"/>
      <w:numFmt w:val="bullet"/>
      <w:pStyle w:val="EYBulletedText2"/>
      <w:lvlText w:val="►"/>
      <w:lvlJc w:val="left"/>
      <w:pPr>
        <w:ind w:left="850" w:hanging="425"/>
      </w:pPr>
      <w:rPr>
        <w:rFonts w:ascii="Arial" w:hAnsi="Arial" w:hint="default"/>
        <w:sz w:val="16"/>
      </w:rPr>
    </w:lvl>
    <w:lvl w:ilvl="2">
      <w:start w:val="1"/>
      <w:numFmt w:val="bullet"/>
      <w:pStyle w:val="EYBulletedText3"/>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49" w15:restartNumberingAfterBreak="0">
    <w:nsid w:val="44A94C46"/>
    <w:multiLevelType w:val="hybridMultilevel"/>
    <w:tmpl w:val="D1CE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46211EEC"/>
    <w:multiLevelType w:val="hybridMultilevel"/>
    <w:tmpl w:val="E166A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6852AD8"/>
    <w:multiLevelType w:val="hybridMultilevel"/>
    <w:tmpl w:val="D172A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5E3700"/>
    <w:multiLevelType w:val="hybridMultilevel"/>
    <w:tmpl w:val="98AA3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7A120C7"/>
    <w:multiLevelType w:val="hybridMultilevel"/>
    <w:tmpl w:val="5B30C1BE"/>
    <w:lvl w:ilvl="0" w:tplc="64AA5B06">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4" w15:restartNumberingAfterBreak="0">
    <w:nsid w:val="4A8D56A9"/>
    <w:multiLevelType w:val="hybridMultilevel"/>
    <w:tmpl w:val="A0EAD09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5" w15:restartNumberingAfterBreak="0">
    <w:nsid w:val="4B084315"/>
    <w:multiLevelType w:val="hybridMultilevel"/>
    <w:tmpl w:val="82683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B8A3F9D"/>
    <w:multiLevelType w:val="hybridMultilevel"/>
    <w:tmpl w:val="35BA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F52D58"/>
    <w:multiLevelType w:val="multilevel"/>
    <w:tmpl w:val="9DD221BA"/>
    <w:styleLink w:val="ParaNumberingArial"/>
    <w:lvl w:ilvl="0">
      <w:start w:val="1"/>
      <w:numFmt w:val="decimal"/>
      <w:lvlRestart w:val="0"/>
      <w:lvlText w:val=""/>
      <w:lvlJc w:val="left"/>
      <w:pPr>
        <w:tabs>
          <w:tab w:val="num" w:pos="0"/>
        </w:tabs>
        <w:ind w:left="0" w:firstLine="0"/>
      </w:pPr>
      <w:rPr>
        <w:rFonts w:ascii="Arial" w:hAnsi="Arial"/>
        <w:b/>
        <w:color w:val="7F7E82"/>
        <w:sz w:val="32"/>
      </w:rPr>
    </w:lvl>
    <w:lvl w:ilvl="1">
      <w:start w:val="1"/>
      <w:numFmt w:val="decimal"/>
      <w:lvlText w:val=""/>
      <w:lvlJc w:val="left"/>
      <w:pPr>
        <w:tabs>
          <w:tab w:val="num" w:pos="0"/>
        </w:tabs>
        <w:ind w:left="0" w:firstLine="0"/>
      </w:pPr>
      <w:rPr>
        <w:rFonts w:ascii="Arial" w:hAnsi="Arial" w:hint="default"/>
        <w:b/>
        <w:color w:val="000000"/>
        <w:sz w:val="28"/>
      </w:rPr>
    </w:lvl>
    <w:lvl w:ilvl="2">
      <w:start w:val="1"/>
      <w:numFmt w:val="decimal"/>
      <w:lvlRestart w:val="1"/>
      <w:lvlText w:val=""/>
      <w:lvlJc w:val="left"/>
      <w:pPr>
        <w:tabs>
          <w:tab w:val="num" w:pos="0"/>
        </w:tabs>
        <w:ind w:left="0" w:firstLine="0"/>
      </w:pPr>
      <w:rPr>
        <w:rFonts w:ascii="Arial" w:hAnsi="Arial" w:hint="default"/>
        <w:b/>
        <w:color w:val="000000"/>
        <w:sz w:val="24"/>
      </w:rPr>
    </w:lvl>
    <w:lvl w:ilvl="3">
      <w:start w:val="1"/>
      <w:numFmt w:val="decimal"/>
      <w:lvlRestart w:val="1"/>
      <w:lvlText w:val=""/>
      <w:lvlJc w:val="left"/>
      <w:pPr>
        <w:tabs>
          <w:tab w:val="num" w:pos="0"/>
        </w:tabs>
        <w:ind w:left="0" w:firstLine="0"/>
      </w:pPr>
      <w:rPr>
        <w:rFonts w:ascii="Arial" w:hAnsi="Arial" w:hint="default"/>
        <w:b/>
        <w:color w:val="000000"/>
        <w:sz w:val="20"/>
      </w:rPr>
    </w:lvl>
    <w:lvl w:ilvl="4">
      <w:start w:val="1"/>
      <w:numFmt w:val="decimal"/>
      <w:lvlRestart w:val="1"/>
      <w:lvlText w:val=""/>
      <w:lvlJc w:val="left"/>
      <w:pPr>
        <w:tabs>
          <w:tab w:val="num" w:pos="0"/>
        </w:tabs>
        <w:ind w:left="0" w:firstLine="0"/>
      </w:pPr>
      <w:rPr>
        <w:rFonts w:ascii="Arial" w:hAnsi="Arial" w:hint="default"/>
        <w:b w:val="0"/>
        <w:color w:val="000000"/>
        <w:sz w:val="20"/>
      </w:rPr>
    </w:lvl>
    <w:lvl w:ilvl="5">
      <w:start w:val="1"/>
      <w:numFmt w:val="none"/>
      <w:lvlText w:val=""/>
      <w:lvlJc w:val="left"/>
      <w:pPr>
        <w:tabs>
          <w:tab w:val="num" w:pos="0"/>
        </w:tabs>
        <w:ind w:left="0" w:firstLine="0"/>
      </w:pPr>
      <w:rPr>
        <w:rFonts w:ascii="Arial" w:hAnsi="Arial" w:hint="default"/>
      </w:rPr>
    </w:lvl>
    <w:lvl w:ilvl="6">
      <w:start w:val="1"/>
      <w:numFmt w:val="none"/>
      <w:lvlText w:val=""/>
      <w:lvlJc w:val="left"/>
      <w:pPr>
        <w:tabs>
          <w:tab w:val="num" w:pos="0"/>
        </w:tabs>
        <w:ind w:left="0" w:firstLine="0"/>
      </w:pPr>
      <w:rPr>
        <w:rFonts w:ascii="Arial" w:hAnsi="Arial" w:hint="default"/>
      </w:rPr>
    </w:lvl>
    <w:lvl w:ilvl="7">
      <w:start w:val="1"/>
      <w:numFmt w:val="none"/>
      <w:lvlText w:val=""/>
      <w:lvlJc w:val="left"/>
      <w:pPr>
        <w:tabs>
          <w:tab w:val="num" w:pos="0"/>
        </w:tabs>
        <w:ind w:left="0" w:firstLine="0"/>
      </w:pPr>
      <w:rPr>
        <w:rFonts w:ascii="Arial" w:hAnsi="Arial" w:hint="default"/>
      </w:rPr>
    </w:lvl>
    <w:lvl w:ilvl="8">
      <w:start w:val="1"/>
      <w:numFmt w:val="none"/>
      <w:lvlText w:val=""/>
      <w:lvlJc w:val="left"/>
      <w:pPr>
        <w:tabs>
          <w:tab w:val="num" w:pos="0"/>
        </w:tabs>
        <w:ind w:left="0" w:firstLine="0"/>
      </w:pPr>
      <w:rPr>
        <w:rFonts w:ascii="Arial" w:hAnsi="Arial" w:hint="default"/>
      </w:rPr>
    </w:lvl>
  </w:abstractNum>
  <w:abstractNum w:abstractNumId="58" w15:restartNumberingAfterBreak="0">
    <w:nsid w:val="4C18701D"/>
    <w:multiLevelType w:val="multilevel"/>
    <w:tmpl w:val="F1669212"/>
    <w:styleLink w:val="EYAlphaNumList"/>
    <w:lvl w:ilvl="0">
      <w:start w:val="1"/>
      <w:numFmt w:val="decimal"/>
      <w:pStyle w:val="EY1Number"/>
      <w:lvlText w:val="%1."/>
      <w:lvlJc w:val="left"/>
      <w:pPr>
        <w:ind w:left="425" w:hanging="425"/>
      </w:pPr>
      <w:rPr>
        <w:rFonts w:hint="default"/>
      </w:rPr>
    </w:lvl>
    <w:lvl w:ilvl="1">
      <w:start w:val="1"/>
      <w:numFmt w:val="lowerLetter"/>
      <w:pStyle w:val="EY2Letter"/>
      <w:lvlText w:val="%2."/>
      <w:lvlJc w:val="left"/>
      <w:pPr>
        <w:ind w:left="851" w:hanging="426"/>
      </w:pPr>
      <w:rPr>
        <w:rFonts w:hint="default"/>
      </w:rPr>
    </w:lvl>
    <w:lvl w:ilvl="2">
      <w:start w:val="1"/>
      <w:numFmt w:val="lowerRoman"/>
      <w:pStyle w:val="EY3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4FAF3B07"/>
    <w:multiLevelType w:val="hybridMultilevel"/>
    <w:tmpl w:val="7EAC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2CF1FB3"/>
    <w:multiLevelType w:val="hybridMultilevel"/>
    <w:tmpl w:val="EB12D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4504A96"/>
    <w:multiLevelType w:val="hybridMultilevel"/>
    <w:tmpl w:val="F808D70C"/>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62" w15:restartNumberingAfterBreak="0">
    <w:nsid w:val="54A344EF"/>
    <w:multiLevelType w:val="hybridMultilevel"/>
    <w:tmpl w:val="8E7C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5085754"/>
    <w:multiLevelType w:val="hybridMultilevel"/>
    <w:tmpl w:val="DA0C9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8917A9E"/>
    <w:multiLevelType w:val="hybridMultilevel"/>
    <w:tmpl w:val="903CCA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66" w15:restartNumberingAfterBreak="0">
    <w:nsid w:val="597F34A2"/>
    <w:multiLevelType w:val="hybridMultilevel"/>
    <w:tmpl w:val="BA3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A4C674D"/>
    <w:multiLevelType w:val="hybridMultilevel"/>
    <w:tmpl w:val="7532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AE67A5D"/>
    <w:multiLevelType w:val="multilevel"/>
    <w:tmpl w:val="20A0FFF2"/>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851" w:hanging="284"/>
      </w:pPr>
      <w:rPr>
        <w:rFonts w:ascii="Engravers MT" w:hAnsi="Engravers 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E390516"/>
    <w:multiLevelType w:val="hybridMultilevel"/>
    <w:tmpl w:val="871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EDC7457"/>
    <w:multiLevelType w:val="hybridMultilevel"/>
    <w:tmpl w:val="E730D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09865C6"/>
    <w:multiLevelType w:val="hybridMultilevel"/>
    <w:tmpl w:val="526EC5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2"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73" w15:restartNumberingAfterBreak="0">
    <w:nsid w:val="64304E8D"/>
    <w:multiLevelType w:val="hybridMultilevel"/>
    <w:tmpl w:val="0512F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54F5C31"/>
    <w:multiLevelType w:val="hybridMultilevel"/>
    <w:tmpl w:val="3380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7101A63"/>
    <w:multiLevelType w:val="hybridMultilevel"/>
    <w:tmpl w:val="F1D2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311BDC"/>
    <w:multiLevelType w:val="hybridMultilevel"/>
    <w:tmpl w:val="FC18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93F71B4"/>
    <w:multiLevelType w:val="hybridMultilevel"/>
    <w:tmpl w:val="BAB4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98A1510"/>
    <w:multiLevelType w:val="hybridMultilevel"/>
    <w:tmpl w:val="95346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A1334FF"/>
    <w:multiLevelType w:val="hybridMultilevel"/>
    <w:tmpl w:val="A6F0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A2A292E"/>
    <w:multiLevelType w:val="hybridMultilevel"/>
    <w:tmpl w:val="27CAB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E9011C"/>
    <w:multiLevelType w:val="hybridMultilevel"/>
    <w:tmpl w:val="5C44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DB216D2"/>
    <w:multiLevelType w:val="hybridMultilevel"/>
    <w:tmpl w:val="6DC0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A67121"/>
    <w:multiLevelType w:val="hybridMultilevel"/>
    <w:tmpl w:val="3C3C4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1B50F15"/>
    <w:multiLevelType w:val="hybridMultilevel"/>
    <w:tmpl w:val="8486A6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73A37718"/>
    <w:multiLevelType w:val="multilevel"/>
    <w:tmpl w:val="B12A2EF4"/>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6" w15:restartNumberingAfterBreak="0">
    <w:nsid w:val="75256A6C"/>
    <w:multiLevelType w:val="hybridMultilevel"/>
    <w:tmpl w:val="FDC2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6F30B5E"/>
    <w:multiLevelType w:val="hybridMultilevel"/>
    <w:tmpl w:val="8808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9" w15:restartNumberingAfterBreak="0">
    <w:nsid w:val="78C74FAB"/>
    <w:multiLevelType w:val="hybridMultilevel"/>
    <w:tmpl w:val="45BA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98F30D8"/>
    <w:multiLevelType w:val="multilevel"/>
    <w:tmpl w:val="7B6C7702"/>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1" w15:restartNumberingAfterBreak="0">
    <w:nsid w:val="79C07BA3"/>
    <w:multiLevelType w:val="hybridMultilevel"/>
    <w:tmpl w:val="C464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FA661D8"/>
    <w:multiLevelType w:val="hybridMultilevel"/>
    <w:tmpl w:val="AB9CE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8"/>
  </w:num>
  <w:num w:numId="2">
    <w:abstractNumId w:val="48"/>
  </w:num>
  <w:num w:numId="3">
    <w:abstractNumId w:val="22"/>
  </w:num>
  <w:num w:numId="4">
    <w:abstractNumId w:val="33"/>
  </w:num>
  <w:num w:numId="5">
    <w:abstractNumId w:val="85"/>
  </w:num>
  <w:num w:numId="6">
    <w:abstractNumId w:val="72"/>
  </w:num>
  <w:num w:numId="7">
    <w:abstractNumId w:val="1"/>
  </w:num>
  <w:num w:numId="8">
    <w:abstractNumId w:val="58"/>
  </w:num>
  <w:num w:numId="9">
    <w:abstractNumId w:val="58"/>
  </w:num>
  <w:num w:numId="10">
    <w:abstractNumId w:val="61"/>
  </w:num>
  <w:num w:numId="11">
    <w:abstractNumId w:val="54"/>
  </w:num>
  <w:num w:numId="12">
    <w:abstractNumId w:val="53"/>
  </w:num>
  <w:num w:numId="13">
    <w:abstractNumId w:val="79"/>
  </w:num>
  <w:num w:numId="14">
    <w:abstractNumId w:val="67"/>
  </w:num>
  <w:num w:numId="15">
    <w:abstractNumId w:val="35"/>
  </w:num>
  <w:num w:numId="16">
    <w:abstractNumId w:val="66"/>
  </w:num>
  <w:num w:numId="17">
    <w:abstractNumId w:val="84"/>
  </w:num>
  <w:num w:numId="18">
    <w:abstractNumId w:val="78"/>
  </w:num>
  <w:num w:numId="19">
    <w:abstractNumId w:val="32"/>
  </w:num>
  <w:num w:numId="20">
    <w:abstractNumId w:val="4"/>
  </w:num>
  <w:num w:numId="21">
    <w:abstractNumId w:val="75"/>
  </w:num>
  <w:num w:numId="22">
    <w:abstractNumId w:val="73"/>
  </w:num>
  <w:num w:numId="23">
    <w:abstractNumId w:val="26"/>
  </w:num>
  <w:num w:numId="24">
    <w:abstractNumId w:val="68"/>
  </w:num>
  <w:num w:numId="25">
    <w:abstractNumId w:val="21"/>
  </w:num>
  <w:num w:numId="26">
    <w:abstractNumId w:val="52"/>
  </w:num>
  <w:num w:numId="27">
    <w:abstractNumId w:val="86"/>
  </w:num>
  <w:num w:numId="28">
    <w:abstractNumId w:val="8"/>
  </w:num>
  <w:num w:numId="29">
    <w:abstractNumId w:val="27"/>
  </w:num>
  <w:num w:numId="30">
    <w:abstractNumId w:val="13"/>
  </w:num>
  <w:num w:numId="31">
    <w:abstractNumId w:val="76"/>
  </w:num>
  <w:num w:numId="32">
    <w:abstractNumId w:val="39"/>
  </w:num>
  <w:num w:numId="33">
    <w:abstractNumId w:val="38"/>
  </w:num>
  <w:num w:numId="34">
    <w:abstractNumId w:val="46"/>
  </w:num>
  <w:num w:numId="35">
    <w:abstractNumId w:val="50"/>
  </w:num>
  <w:num w:numId="36">
    <w:abstractNumId w:val="42"/>
  </w:num>
  <w:num w:numId="37">
    <w:abstractNumId w:val="24"/>
  </w:num>
  <w:num w:numId="38">
    <w:abstractNumId w:val="29"/>
  </w:num>
  <w:num w:numId="39">
    <w:abstractNumId w:val="55"/>
  </w:num>
  <w:num w:numId="40">
    <w:abstractNumId w:val="91"/>
  </w:num>
  <w:num w:numId="41">
    <w:abstractNumId w:val="92"/>
  </w:num>
  <w:num w:numId="42">
    <w:abstractNumId w:val="25"/>
  </w:num>
  <w:num w:numId="43">
    <w:abstractNumId w:val="2"/>
  </w:num>
  <w:num w:numId="44">
    <w:abstractNumId w:val="59"/>
  </w:num>
  <w:num w:numId="45">
    <w:abstractNumId w:val="81"/>
  </w:num>
  <w:num w:numId="46">
    <w:abstractNumId w:val="51"/>
  </w:num>
  <w:num w:numId="47">
    <w:abstractNumId w:val="31"/>
  </w:num>
  <w:num w:numId="48">
    <w:abstractNumId w:val="15"/>
  </w:num>
  <w:num w:numId="49">
    <w:abstractNumId w:val="14"/>
  </w:num>
  <w:num w:numId="50">
    <w:abstractNumId w:val="44"/>
  </w:num>
  <w:num w:numId="51">
    <w:abstractNumId w:val="28"/>
  </w:num>
  <w:num w:numId="52">
    <w:abstractNumId w:val="63"/>
  </w:num>
  <w:num w:numId="53">
    <w:abstractNumId w:val="87"/>
  </w:num>
  <w:num w:numId="54">
    <w:abstractNumId w:val="69"/>
  </w:num>
  <w:num w:numId="55">
    <w:abstractNumId w:val="7"/>
  </w:num>
  <w:num w:numId="56">
    <w:abstractNumId w:val="37"/>
  </w:num>
  <w:num w:numId="57">
    <w:abstractNumId w:val="71"/>
  </w:num>
  <w:num w:numId="58">
    <w:abstractNumId w:val="36"/>
  </w:num>
  <w:num w:numId="59">
    <w:abstractNumId w:val="60"/>
  </w:num>
  <w:num w:numId="60">
    <w:abstractNumId w:val="83"/>
  </w:num>
  <w:num w:numId="61">
    <w:abstractNumId w:val="16"/>
  </w:num>
  <w:num w:numId="62">
    <w:abstractNumId w:val="34"/>
  </w:num>
  <w:num w:numId="63">
    <w:abstractNumId w:val="49"/>
  </w:num>
  <w:num w:numId="64">
    <w:abstractNumId w:val="0"/>
  </w:num>
  <w:num w:numId="65">
    <w:abstractNumId w:val="30"/>
  </w:num>
  <w:num w:numId="66">
    <w:abstractNumId w:val="3"/>
  </w:num>
  <w:num w:numId="67">
    <w:abstractNumId w:val="56"/>
  </w:num>
  <w:num w:numId="68">
    <w:abstractNumId w:val="70"/>
  </w:num>
  <w:num w:numId="69">
    <w:abstractNumId w:val="23"/>
  </w:num>
  <w:num w:numId="70">
    <w:abstractNumId w:val="40"/>
  </w:num>
  <w:num w:numId="71">
    <w:abstractNumId w:val="9"/>
  </w:num>
  <w:num w:numId="72">
    <w:abstractNumId w:val="80"/>
  </w:num>
  <w:num w:numId="73">
    <w:abstractNumId w:val="41"/>
  </w:num>
  <w:num w:numId="74">
    <w:abstractNumId w:val="19"/>
  </w:num>
  <w:num w:numId="75">
    <w:abstractNumId w:val="43"/>
  </w:num>
  <w:num w:numId="76">
    <w:abstractNumId w:val="74"/>
  </w:num>
  <w:num w:numId="77">
    <w:abstractNumId w:val="82"/>
  </w:num>
  <w:num w:numId="78">
    <w:abstractNumId w:val="89"/>
  </w:num>
  <w:num w:numId="79">
    <w:abstractNumId w:val="11"/>
  </w:num>
  <w:num w:numId="80">
    <w:abstractNumId w:val="6"/>
  </w:num>
  <w:num w:numId="81">
    <w:abstractNumId w:val="64"/>
  </w:num>
  <w:num w:numId="82">
    <w:abstractNumId w:val="1"/>
    <w:lvlOverride w:ilvl="0">
      <w:lvl w:ilvl="0">
        <w:start w:val="1"/>
        <w:numFmt w:val="decimal"/>
        <w:lvlRestart w:val="0"/>
        <w:pStyle w:val="EYHeading1"/>
        <w:lvlText w:val="%1."/>
        <w:lvlJc w:val="left"/>
        <w:pPr>
          <w:ind w:left="851" w:hanging="851"/>
        </w:pPr>
        <w:rPr>
          <w:rFonts w:ascii="Arial" w:hAnsi="Arial" w:cs="Arial" w:hint="default"/>
          <w:b/>
          <w:i w:val="0"/>
          <w:color w:val="auto"/>
          <w:sz w:val="32"/>
        </w:rPr>
      </w:lvl>
    </w:lvlOverride>
    <w:lvlOverride w:ilvl="1">
      <w:lvl w:ilvl="1">
        <w:start w:val="1"/>
        <w:numFmt w:val="decimal"/>
        <w:pStyle w:val="EYHeading2"/>
        <w:lvlText w:val="%1.%2"/>
        <w:lvlJc w:val="left"/>
        <w:pPr>
          <w:tabs>
            <w:tab w:val="num" w:pos="142"/>
          </w:tabs>
          <w:ind w:left="993" w:hanging="993"/>
        </w:pPr>
        <w:rPr>
          <w:rFonts w:ascii="Arial" w:hAnsi="Arial" w:cs="Arial" w:hint="default"/>
          <w:b/>
          <w:i w:val="0"/>
          <w:color w:val="000000"/>
          <w:sz w:val="28"/>
        </w:rPr>
      </w:lvl>
    </w:lvlOverride>
    <w:lvlOverride w:ilvl="2">
      <w:lvl w:ilvl="2">
        <w:start w:val="1"/>
        <w:numFmt w:val="decimal"/>
        <w:pStyle w:val="EYHeading3"/>
        <w:lvlText w:val="%1.%2.%3"/>
        <w:lvlJc w:val="left"/>
        <w:pPr>
          <w:tabs>
            <w:tab w:val="num" w:pos="568"/>
          </w:tabs>
          <w:ind w:left="1134" w:hanging="1134"/>
        </w:pPr>
        <w:rPr>
          <w:rFonts w:ascii="Arial" w:hAnsi="Arial" w:cs="Arial" w:hint="default"/>
          <w:b/>
          <w:i w:val="0"/>
          <w:color w:val="000000"/>
          <w:sz w:val="26"/>
        </w:rPr>
      </w:lvl>
    </w:lvlOverride>
    <w:lvlOverride w:ilvl="3">
      <w:lvl w:ilvl="3">
        <w:start w:val="1"/>
        <w:numFmt w:val="decimal"/>
        <w:pStyle w:val="EYHeading4"/>
        <w:lvlText w:val="%1.%2.%3.%4"/>
        <w:lvlJc w:val="left"/>
        <w:pPr>
          <w:tabs>
            <w:tab w:val="num" w:pos="0"/>
          </w:tabs>
          <w:ind w:left="851" w:hanging="851"/>
        </w:pPr>
        <w:rPr>
          <w:rFonts w:ascii="Arial" w:hAnsi="Arial" w:cs="Arial" w:hint="default"/>
          <w:b/>
          <w:i w:val="0"/>
          <w:color w:val="000000"/>
          <w:sz w:val="22"/>
        </w:rPr>
      </w:lvl>
    </w:lvlOverride>
    <w:lvlOverride w:ilvl="4">
      <w:lvl w:ilvl="4">
        <w:start w:val="1"/>
        <w:numFmt w:val="none"/>
        <w:lvlText w:val=""/>
        <w:lvlJc w:val="left"/>
        <w:pPr>
          <w:tabs>
            <w:tab w:val="num" w:pos="0"/>
          </w:tabs>
          <w:ind w:left="851" w:hanging="851"/>
        </w:pPr>
        <w:rPr>
          <w:rFonts w:hint="default"/>
        </w:rPr>
      </w:lvl>
    </w:lvlOverride>
    <w:lvlOverride w:ilvl="5">
      <w:lvl w:ilvl="5">
        <w:start w:val="1"/>
        <w:numFmt w:val="none"/>
        <w:lvlText w:val=""/>
        <w:lvlJc w:val="left"/>
        <w:pPr>
          <w:tabs>
            <w:tab w:val="num" w:pos="0"/>
          </w:tabs>
          <w:ind w:left="851" w:hanging="851"/>
        </w:pPr>
        <w:rPr>
          <w:rFonts w:hint="default"/>
        </w:rPr>
      </w:lvl>
    </w:lvlOverride>
    <w:lvlOverride w:ilvl="6">
      <w:lvl w:ilvl="6">
        <w:start w:val="1"/>
        <w:numFmt w:val="none"/>
        <w:lvlText w:val=""/>
        <w:lvlJc w:val="left"/>
        <w:pPr>
          <w:tabs>
            <w:tab w:val="num" w:pos="0"/>
          </w:tabs>
          <w:ind w:left="851" w:hanging="851"/>
        </w:pPr>
        <w:rPr>
          <w:rFonts w:hint="default"/>
        </w:rPr>
      </w:lvl>
    </w:lvlOverride>
    <w:lvlOverride w:ilvl="7">
      <w:lvl w:ilvl="7">
        <w:start w:val="1"/>
        <w:numFmt w:val="none"/>
        <w:lvlText w:val=""/>
        <w:lvlJc w:val="left"/>
        <w:pPr>
          <w:tabs>
            <w:tab w:val="num" w:pos="0"/>
          </w:tabs>
          <w:ind w:left="851" w:hanging="851"/>
        </w:pPr>
        <w:rPr>
          <w:rFonts w:hint="default"/>
        </w:rPr>
      </w:lvl>
    </w:lvlOverride>
    <w:lvlOverride w:ilvl="8">
      <w:lvl w:ilvl="8">
        <w:start w:val="1"/>
        <w:numFmt w:val="none"/>
        <w:lvlText w:val=""/>
        <w:lvlJc w:val="left"/>
        <w:pPr>
          <w:tabs>
            <w:tab w:val="num" w:pos="0"/>
          </w:tabs>
          <w:ind w:left="851" w:hanging="851"/>
        </w:pPr>
        <w:rPr>
          <w:rFonts w:hint="default"/>
        </w:rPr>
      </w:lvl>
    </w:lvlOverride>
  </w:num>
  <w:num w:numId="83">
    <w:abstractNumId w:val="62"/>
  </w:num>
  <w:num w:numId="84">
    <w:abstractNumId w:val="12"/>
  </w:num>
  <w:num w:numId="85">
    <w:abstractNumId w:val="45"/>
  </w:num>
  <w:num w:numId="86">
    <w:abstractNumId w:val="5"/>
  </w:num>
  <w:num w:numId="87">
    <w:abstractNumId w:val="77"/>
  </w:num>
  <w:num w:numId="88">
    <w:abstractNumId w:val="47"/>
  </w:num>
  <w:num w:numId="89">
    <w:abstractNumId w:val="18"/>
  </w:num>
  <w:num w:numId="90">
    <w:abstractNumId w:val="1"/>
  </w:num>
  <w:num w:numId="91">
    <w:abstractNumId w:val="1"/>
  </w:num>
  <w:num w:numId="92">
    <w:abstractNumId w:val="1"/>
  </w:num>
  <w:num w:numId="93">
    <w:abstractNumId w:val="1"/>
  </w:num>
  <w:num w:numId="94">
    <w:abstractNumId w:val="17"/>
  </w:num>
  <w:num w:numId="95">
    <w:abstractNumId w:val="10"/>
  </w:num>
  <w:num w:numId="96">
    <w:abstractNumId w:val="20"/>
    <w:lvlOverride w:ilvl="0">
      <w:startOverride w:val="1"/>
    </w:lvlOverride>
    <w:lvlOverride w:ilvl="1"/>
    <w:lvlOverride w:ilvl="2"/>
    <w:lvlOverride w:ilvl="3"/>
    <w:lvlOverride w:ilvl="4"/>
    <w:lvlOverride w:ilvl="5"/>
    <w:lvlOverride w:ilvl="6"/>
    <w:lvlOverride w:ilvl="7"/>
    <w:lvlOverride w:ilvl="8"/>
  </w:num>
  <w:num w:numId="97">
    <w:abstractNumId w:val="90"/>
  </w:num>
  <w:num w:numId="98">
    <w:abstractNumId w:val="57"/>
  </w:num>
  <w:num w:numId="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7B"/>
    <w:rsid w:val="000003B9"/>
    <w:rsid w:val="00000716"/>
    <w:rsid w:val="00000985"/>
    <w:rsid w:val="00000DBF"/>
    <w:rsid w:val="00000E6D"/>
    <w:rsid w:val="000012CF"/>
    <w:rsid w:val="000013F6"/>
    <w:rsid w:val="000017D3"/>
    <w:rsid w:val="000018C8"/>
    <w:rsid w:val="00001A26"/>
    <w:rsid w:val="00001D9C"/>
    <w:rsid w:val="00001F28"/>
    <w:rsid w:val="00001F56"/>
    <w:rsid w:val="0000263A"/>
    <w:rsid w:val="000028E7"/>
    <w:rsid w:val="0000455A"/>
    <w:rsid w:val="00004BCF"/>
    <w:rsid w:val="00004E61"/>
    <w:rsid w:val="00005051"/>
    <w:rsid w:val="00005388"/>
    <w:rsid w:val="00005E9E"/>
    <w:rsid w:val="000062A3"/>
    <w:rsid w:val="00006451"/>
    <w:rsid w:val="00006BA4"/>
    <w:rsid w:val="0000786F"/>
    <w:rsid w:val="0001000F"/>
    <w:rsid w:val="000102A6"/>
    <w:rsid w:val="000102DB"/>
    <w:rsid w:val="0001080A"/>
    <w:rsid w:val="00010880"/>
    <w:rsid w:val="00010B6D"/>
    <w:rsid w:val="00011284"/>
    <w:rsid w:val="00011422"/>
    <w:rsid w:val="0001197C"/>
    <w:rsid w:val="00011AEB"/>
    <w:rsid w:val="000121E4"/>
    <w:rsid w:val="000127F5"/>
    <w:rsid w:val="00012AF6"/>
    <w:rsid w:val="00012FB4"/>
    <w:rsid w:val="00013114"/>
    <w:rsid w:val="000132A8"/>
    <w:rsid w:val="00013734"/>
    <w:rsid w:val="00013D18"/>
    <w:rsid w:val="00014257"/>
    <w:rsid w:val="000142A7"/>
    <w:rsid w:val="000144D2"/>
    <w:rsid w:val="00015020"/>
    <w:rsid w:val="000155E9"/>
    <w:rsid w:val="00015AA4"/>
    <w:rsid w:val="00015E4A"/>
    <w:rsid w:val="0001635D"/>
    <w:rsid w:val="000167A0"/>
    <w:rsid w:val="00017045"/>
    <w:rsid w:val="00017560"/>
    <w:rsid w:val="000178CB"/>
    <w:rsid w:val="00017E33"/>
    <w:rsid w:val="00020079"/>
    <w:rsid w:val="0002020A"/>
    <w:rsid w:val="0002022A"/>
    <w:rsid w:val="000207B8"/>
    <w:rsid w:val="00021235"/>
    <w:rsid w:val="0002127D"/>
    <w:rsid w:val="00021AD2"/>
    <w:rsid w:val="00021F3B"/>
    <w:rsid w:val="00021FB3"/>
    <w:rsid w:val="00022040"/>
    <w:rsid w:val="000220ED"/>
    <w:rsid w:val="0002228F"/>
    <w:rsid w:val="0002248D"/>
    <w:rsid w:val="00022639"/>
    <w:rsid w:val="00022738"/>
    <w:rsid w:val="00022D77"/>
    <w:rsid w:val="00023F61"/>
    <w:rsid w:val="000243EE"/>
    <w:rsid w:val="00024463"/>
    <w:rsid w:val="000253BD"/>
    <w:rsid w:val="000260DA"/>
    <w:rsid w:val="000261F5"/>
    <w:rsid w:val="0002645E"/>
    <w:rsid w:val="000268FE"/>
    <w:rsid w:val="00026A60"/>
    <w:rsid w:val="00026EE0"/>
    <w:rsid w:val="00026F9D"/>
    <w:rsid w:val="00027648"/>
    <w:rsid w:val="00030841"/>
    <w:rsid w:val="00030B47"/>
    <w:rsid w:val="00031044"/>
    <w:rsid w:val="0003112E"/>
    <w:rsid w:val="00031645"/>
    <w:rsid w:val="00031FB0"/>
    <w:rsid w:val="0003205E"/>
    <w:rsid w:val="000321BF"/>
    <w:rsid w:val="00032A27"/>
    <w:rsid w:val="00032DA0"/>
    <w:rsid w:val="00032E9F"/>
    <w:rsid w:val="000333FF"/>
    <w:rsid w:val="00033439"/>
    <w:rsid w:val="000334CA"/>
    <w:rsid w:val="00033B72"/>
    <w:rsid w:val="000343D8"/>
    <w:rsid w:val="0003443B"/>
    <w:rsid w:val="000349AE"/>
    <w:rsid w:val="00034C77"/>
    <w:rsid w:val="00035326"/>
    <w:rsid w:val="00035588"/>
    <w:rsid w:val="00035782"/>
    <w:rsid w:val="00035DD4"/>
    <w:rsid w:val="00035DF4"/>
    <w:rsid w:val="00035F31"/>
    <w:rsid w:val="00036179"/>
    <w:rsid w:val="000362B8"/>
    <w:rsid w:val="00036D6E"/>
    <w:rsid w:val="000376D1"/>
    <w:rsid w:val="000378A2"/>
    <w:rsid w:val="00037DAB"/>
    <w:rsid w:val="0004008D"/>
    <w:rsid w:val="00040237"/>
    <w:rsid w:val="000405E4"/>
    <w:rsid w:val="000406A3"/>
    <w:rsid w:val="00040A71"/>
    <w:rsid w:val="00040B39"/>
    <w:rsid w:val="00040E43"/>
    <w:rsid w:val="000420E5"/>
    <w:rsid w:val="0004269F"/>
    <w:rsid w:val="00042A90"/>
    <w:rsid w:val="00042C0D"/>
    <w:rsid w:val="00042DF8"/>
    <w:rsid w:val="00044C65"/>
    <w:rsid w:val="00045196"/>
    <w:rsid w:val="00045443"/>
    <w:rsid w:val="000454E9"/>
    <w:rsid w:val="00045521"/>
    <w:rsid w:val="000458E5"/>
    <w:rsid w:val="000462E3"/>
    <w:rsid w:val="00046B1D"/>
    <w:rsid w:val="00047C22"/>
    <w:rsid w:val="0005017A"/>
    <w:rsid w:val="00050456"/>
    <w:rsid w:val="00050513"/>
    <w:rsid w:val="00050692"/>
    <w:rsid w:val="0005087B"/>
    <w:rsid w:val="00051935"/>
    <w:rsid w:val="000519DD"/>
    <w:rsid w:val="00051C3A"/>
    <w:rsid w:val="00051CC9"/>
    <w:rsid w:val="00051D3A"/>
    <w:rsid w:val="00052035"/>
    <w:rsid w:val="000523DE"/>
    <w:rsid w:val="0005269A"/>
    <w:rsid w:val="000526F3"/>
    <w:rsid w:val="00052869"/>
    <w:rsid w:val="00052D27"/>
    <w:rsid w:val="00052DD1"/>
    <w:rsid w:val="00053618"/>
    <w:rsid w:val="00053F8C"/>
    <w:rsid w:val="0005448D"/>
    <w:rsid w:val="0005452B"/>
    <w:rsid w:val="000549AD"/>
    <w:rsid w:val="00054E53"/>
    <w:rsid w:val="00055290"/>
    <w:rsid w:val="00055D80"/>
    <w:rsid w:val="00056210"/>
    <w:rsid w:val="00056276"/>
    <w:rsid w:val="00056764"/>
    <w:rsid w:val="00056CA7"/>
    <w:rsid w:val="00057116"/>
    <w:rsid w:val="0005736D"/>
    <w:rsid w:val="00057684"/>
    <w:rsid w:val="0005783A"/>
    <w:rsid w:val="000579FD"/>
    <w:rsid w:val="0006000D"/>
    <w:rsid w:val="000609FE"/>
    <w:rsid w:val="00060AFE"/>
    <w:rsid w:val="00060DF0"/>
    <w:rsid w:val="00061027"/>
    <w:rsid w:val="0006308C"/>
    <w:rsid w:val="00063B12"/>
    <w:rsid w:val="00063C31"/>
    <w:rsid w:val="00064170"/>
    <w:rsid w:val="0006450B"/>
    <w:rsid w:val="0006452C"/>
    <w:rsid w:val="00064BD9"/>
    <w:rsid w:val="00065049"/>
    <w:rsid w:val="0006540C"/>
    <w:rsid w:val="00066B96"/>
    <w:rsid w:val="0006705E"/>
    <w:rsid w:val="000672BC"/>
    <w:rsid w:val="00067392"/>
    <w:rsid w:val="000678CE"/>
    <w:rsid w:val="00067AE1"/>
    <w:rsid w:val="00067E23"/>
    <w:rsid w:val="00067F83"/>
    <w:rsid w:val="0007015D"/>
    <w:rsid w:val="00070425"/>
    <w:rsid w:val="000710D9"/>
    <w:rsid w:val="00071753"/>
    <w:rsid w:val="000717EB"/>
    <w:rsid w:val="00071A13"/>
    <w:rsid w:val="000722D7"/>
    <w:rsid w:val="00072436"/>
    <w:rsid w:val="00072636"/>
    <w:rsid w:val="00072C50"/>
    <w:rsid w:val="000732E5"/>
    <w:rsid w:val="0007341F"/>
    <w:rsid w:val="00073746"/>
    <w:rsid w:val="0007457F"/>
    <w:rsid w:val="00074B9B"/>
    <w:rsid w:val="000752C7"/>
    <w:rsid w:val="000756E6"/>
    <w:rsid w:val="00075FE6"/>
    <w:rsid w:val="00076ABB"/>
    <w:rsid w:val="00080713"/>
    <w:rsid w:val="00081121"/>
    <w:rsid w:val="00081FC8"/>
    <w:rsid w:val="0008217B"/>
    <w:rsid w:val="000829B2"/>
    <w:rsid w:val="00082D86"/>
    <w:rsid w:val="00083A58"/>
    <w:rsid w:val="00084FC5"/>
    <w:rsid w:val="00085066"/>
    <w:rsid w:val="00085796"/>
    <w:rsid w:val="000857F4"/>
    <w:rsid w:val="00085DED"/>
    <w:rsid w:val="00085EE5"/>
    <w:rsid w:val="00087818"/>
    <w:rsid w:val="00087F30"/>
    <w:rsid w:val="0009006C"/>
    <w:rsid w:val="00090188"/>
    <w:rsid w:val="00090464"/>
    <w:rsid w:val="00090476"/>
    <w:rsid w:val="00090684"/>
    <w:rsid w:val="00090ED2"/>
    <w:rsid w:val="00091042"/>
    <w:rsid w:val="00091C7A"/>
    <w:rsid w:val="000925EB"/>
    <w:rsid w:val="00092B20"/>
    <w:rsid w:val="00092D7C"/>
    <w:rsid w:val="00092E6D"/>
    <w:rsid w:val="00092F91"/>
    <w:rsid w:val="00093648"/>
    <w:rsid w:val="00093D20"/>
    <w:rsid w:val="0009431D"/>
    <w:rsid w:val="000946B9"/>
    <w:rsid w:val="00094838"/>
    <w:rsid w:val="00094A14"/>
    <w:rsid w:val="000952BF"/>
    <w:rsid w:val="0009578D"/>
    <w:rsid w:val="00095C1C"/>
    <w:rsid w:val="00095EB7"/>
    <w:rsid w:val="0009702A"/>
    <w:rsid w:val="000973D3"/>
    <w:rsid w:val="0009745A"/>
    <w:rsid w:val="000A037F"/>
    <w:rsid w:val="000A04EC"/>
    <w:rsid w:val="000A0639"/>
    <w:rsid w:val="000A0C69"/>
    <w:rsid w:val="000A0DEC"/>
    <w:rsid w:val="000A1294"/>
    <w:rsid w:val="000A13D0"/>
    <w:rsid w:val="000A143D"/>
    <w:rsid w:val="000A185B"/>
    <w:rsid w:val="000A21BC"/>
    <w:rsid w:val="000A2256"/>
    <w:rsid w:val="000A2378"/>
    <w:rsid w:val="000A27C6"/>
    <w:rsid w:val="000A2AF2"/>
    <w:rsid w:val="000A39F7"/>
    <w:rsid w:val="000A3EB7"/>
    <w:rsid w:val="000A49E5"/>
    <w:rsid w:val="000A4C04"/>
    <w:rsid w:val="000A57C0"/>
    <w:rsid w:val="000A5939"/>
    <w:rsid w:val="000A5C4C"/>
    <w:rsid w:val="000A6348"/>
    <w:rsid w:val="000A67DB"/>
    <w:rsid w:val="000A773A"/>
    <w:rsid w:val="000A7CC0"/>
    <w:rsid w:val="000B12DE"/>
    <w:rsid w:val="000B1453"/>
    <w:rsid w:val="000B1E3E"/>
    <w:rsid w:val="000B2074"/>
    <w:rsid w:val="000B2B71"/>
    <w:rsid w:val="000B2BAF"/>
    <w:rsid w:val="000B2FFE"/>
    <w:rsid w:val="000B3215"/>
    <w:rsid w:val="000B3552"/>
    <w:rsid w:val="000B38FC"/>
    <w:rsid w:val="000B406B"/>
    <w:rsid w:val="000B40B2"/>
    <w:rsid w:val="000B48BB"/>
    <w:rsid w:val="000B49EA"/>
    <w:rsid w:val="000B4BC8"/>
    <w:rsid w:val="000B52D4"/>
    <w:rsid w:val="000B55CD"/>
    <w:rsid w:val="000B5841"/>
    <w:rsid w:val="000B58DA"/>
    <w:rsid w:val="000B5B9A"/>
    <w:rsid w:val="000B5D47"/>
    <w:rsid w:val="000B5FEB"/>
    <w:rsid w:val="000B6893"/>
    <w:rsid w:val="000B6E6C"/>
    <w:rsid w:val="000B7024"/>
    <w:rsid w:val="000C00FF"/>
    <w:rsid w:val="000C0138"/>
    <w:rsid w:val="000C0239"/>
    <w:rsid w:val="000C0309"/>
    <w:rsid w:val="000C090A"/>
    <w:rsid w:val="000C0D99"/>
    <w:rsid w:val="000C1627"/>
    <w:rsid w:val="000C1BEA"/>
    <w:rsid w:val="000C21F9"/>
    <w:rsid w:val="000C2237"/>
    <w:rsid w:val="000C2A06"/>
    <w:rsid w:val="000C2E4E"/>
    <w:rsid w:val="000C303F"/>
    <w:rsid w:val="000C309B"/>
    <w:rsid w:val="000C32CC"/>
    <w:rsid w:val="000C3A1C"/>
    <w:rsid w:val="000C3AF0"/>
    <w:rsid w:val="000C3B09"/>
    <w:rsid w:val="000C3BAC"/>
    <w:rsid w:val="000C46E4"/>
    <w:rsid w:val="000C477F"/>
    <w:rsid w:val="000C4AA2"/>
    <w:rsid w:val="000C4B92"/>
    <w:rsid w:val="000C59A5"/>
    <w:rsid w:val="000C5A3A"/>
    <w:rsid w:val="000C5BE4"/>
    <w:rsid w:val="000C5C13"/>
    <w:rsid w:val="000C5CA6"/>
    <w:rsid w:val="000C68ED"/>
    <w:rsid w:val="000C69B6"/>
    <w:rsid w:val="000C6BA9"/>
    <w:rsid w:val="000C714A"/>
    <w:rsid w:val="000C7787"/>
    <w:rsid w:val="000C786E"/>
    <w:rsid w:val="000D01E0"/>
    <w:rsid w:val="000D0340"/>
    <w:rsid w:val="000D0B8B"/>
    <w:rsid w:val="000D13A3"/>
    <w:rsid w:val="000D15C5"/>
    <w:rsid w:val="000D1D32"/>
    <w:rsid w:val="000D23B8"/>
    <w:rsid w:val="000D2628"/>
    <w:rsid w:val="000D318B"/>
    <w:rsid w:val="000D42F6"/>
    <w:rsid w:val="000D4417"/>
    <w:rsid w:val="000D4516"/>
    <w:rsid w:val="000D4836"/>
    <w:rsid w:val="000D4A8F"/>
    <w:rsid w:val="000D4B4B"/>
    <w:rsid w:val="000D4DB0"/>
    <w:rsid w:val="000D53DC"/>
    <w:rsid w:val="000D5E4D"/>
    <w:rsid w:val="000D6D91"/>
    <w:rsid w:val="000D7053"/>
    <w:rsid w:val="000D7126"/>
    <w:rsid w:val="000D762F"/>
    <w:rsid w:val="000D7E6F"/>
    <w:rsid w:val="000D7EA0"/>
    <w:rsid w:val="000D7EBD"/>
    <w:rsid w:val="000E01E7"/>
    <w:rsid w:val="000E07FB"/>
    <w:rsid w:val="000E0B40"/>
    <w:rsid w:val="000E0C12"/>
    <w:rsid w:val="000E1545"/>
    <w:rsid w:val="000E1C72"/>
    <w:rsid w:val="000E1F63"/>
    <w:rsid w:val="000E259F"/>
    <w:rsid w:val="000E2657"/>
    <w:rsid w:val="000E3478"/>
    <w:rsid w:val="000E39B7"/>
    <w:rsid w:val="000E479C"/>
    <w:rsid w:val="000E4EBB"/>
    <w:rsid w:val="000E5018"/>
    <w:rsid w:val="000E5038"/>
    <w:rsid w:val="000E519D"/>
    <w:rsid w:val="000E592B"/>
    <w:rsid w:val="000E5AAE"/>
    <w:rsid w:val="000E5E15"/>
    <w:rsid w:val="000E6372"/>
    <w:rsid w:val="000E7236"/>
    <w:rsid w:val="000E747F"/>
    <w:rsid w:val="000E7AE5"/>
    <w:rsid w:val="000E7BDC"/>
    <w:rsid w:val="000F02EB"/>
    <w:rsid w:val="000F044E"/>
    <w:rsid w:val="000F06F8"/>
    <w:rsid w:val="000F0894"/>
    <w:rsid w:val="000F0D88"/>
    <w:rsid w:val="000F19A0"/>
    <w:rsid w:val="000F1B06"/>
    <w:rsid w:val="000F2405"/>
    <w:rsid w:val="000F26AE"/>
    <w:rsid w:val="000F2769"/>
    <w:rsid w:val="000F3228"/>
    <w:rsid w:val="000F3A7B"/>
    <w:rsid w:val="000F3F3C"/>
    <w:rsid w:val="000F4124"/>
    <w:rsid w:val="000F42A3"/>
    <w:rsid w:val="000F492A"/>
    <w:rsid w:val="000F49B1"/>
    <w:rsid w:val="000F4D4A"/>
    <w:rsid w:val="000F5438"/>
    <w:rsid w:val="000F554C"/>
    <w:rsid w:val="000F6D19"/>
    <w:rsid w:val="000F71E2"/>
    <w:rsid w:val="000F7276"/>
    <w:rsid w:val="000F776A"/>
    <w:rsid w:val="0010001A"/>
    <w:rsid w:val="001002E8"/>
    <w:rsid w:val="00100369"/>
    <w:rsid w:val="00100C02"/>
    <w:rsid w:val="00100F98"/>
    <w:rsid w:val="0010129D"/>
    <w:rsid w:val="00101339"/>
    <w:rsid w:val="001013E2"/>
    <w:rsid w:val="00101588"/>
    <w:rsid w:val="001018BC"/>
    <w:rsid w:val="001019A0"/>
    <w:rsid w:val="00101ED9"/>
    <w:rsid w:val="0010231F"/>
    <w:rsid w:val="00102B26"/>
    <w:rsid w:val="00102B55"/>
    <w:rsid w:val="001031F7"/>
    <w:rsid w:val="00103817"/>
    <w:rsid w:val="0010426A"/>
    <w:rsid w:val="00104996"/>
    <w:rsid w:val="0010503F"/>
    <w:rsid w:val="001053EB"/>
    <w:rsid w:val="001056D0"/>
    <w:rsid w:val="0010571E"/>
    <w:rsid w:val="00106647"/>
    <w:rsid w:val="00106996"/>
    <w:rsid w:val="00107296"/>
    <w:rsid w:val="001076BF"/>
    <w:rsid w:val="00107BFD"/>
    <w:rsid w:val="0011049D"/>
    <w:rsid w:val="00110D65"/>
    <w:rsid w:val="00110DD1"/>
    <w:rsid w:val="001114B7"/>
    <w:rsid w:val="00111B7C"/>
    <w:rsid w:val="00111CBD"/>
    <w:rsid w:val="00111DAA"/>
    <w:rsid w:val="00111FD0"/>
    <w:rsid w:val="0011226B"/>
    <w:rsid w:val="0011334F"/>
    <w:rsid w:val="00113416"/>
    <w:rsid w:val="00113FFC"/>
    <w:rsid w:val="001141A4"/>
    <w:rsid w:val="00114683"/>
    <w:rsid w:val="0011468C"/>
    <w:rsid w:val="0011478D"/>
    <w:rsid w:val="001148D9"/>
    <w:rsid w:val="00115148"/>
    <w:rsid w:val="0011539F"/>
    <w:rsid w:val="001158FF"/>
    <w:rsid w:val="00115A7C"/>
    <w:rsid w:val="00115DA0"/>
    <w:rsid w:val="00115F42"/>
    <w:rsid w:val="00116695"/>
    <w:rsid w:val="0011684E"/>
    <w:rsid w:val="0011691A"/>
    <w:rsid w:val="00116C03"/>
    <w:rsid w:val="00117521"/>
    <w:rsid w:val="00117561"/>
    <w:rsid w:val="001177C3"/>
    <w:rsid w:val="00117FF8"/>
    <w:rsid w:val="0012100A"/>
    <w:rsid w:val="00121185"/>
    <w:rsid w:val="001215C7"/>
    <w:rsid w:val="001223F6"/>
    <w:rsid w:val="00122542"/>
    <w:rsid w:val="001228B5"/>
    <w:rsid w:val="0012305E"/>
    <w:rsid w:val="001233F8"/>
    <w:rsid w:val="001243B9"/>
    <w:rsid w:val="00124F2A"/>
    <w:rsid w:val="00125116"/>
    <w:rsid w:val="00125353"/>
    <w:rsid w:val="001259FD"/>
    <w:rsid w:val="00125B39"/>
    <w:rsid w:val="00125D7B"/>
    <w:rsid w:val="0012699C"/>
    <w:rsid w:val="00126F62"/>
    <w:rsid w:val="001279CC"/>
    <w:rsid w:val="00130868"/>
    <w:rsid w:val="001309D5"/>
    <w:rsid w:val="001315CD"/>
    <w:rsid w:val="001315E7"/>
    <w:rsid w:val="001318B6"/>
    <w:rsid w:val="00131F52"/>
    <w:rsid w:val="00132178"/>
    <w:rsid w:val="001323B9"/>
    <w:rsid w:val="00132621"/>
    <w:rsid w:val="001326DF"/>
    <w:rsid w:val="001329D8"/>
    <w:rsid w:val="0013328E"/>
    <w:rsid w:val="0013366F"/>
    <w:rsid w:val="001339D5"/>
    <w:rsid w:val="00134378"/>
    <w:rsid w:val="001343BE"/>
    <w:rsid w:val="001343C7"/>
    <w:rsid w:val="00134901"/>
    <w:rsid w:val="00135764"/>
    <w:rsid w:val="0013592D"/>
    <w:rsid w:val="00135EBF"/>
    <w:rsid w:val="00135EE8"/>
    <w:rsid w:val="00136130"/>
    <w:rsid w:val="00136CA6"/>
    <w:rsid w:val="00136FD4"/>
    <w:rsid w:val="00137252"/>
    <w:rsid w:val="001379FA"/>
    <w:rsid w:val="00137F54"/>
    <w:rsid w:val="001410D1"/>
    <w:rsid w:val="00142256"/>
    <w:rsid w:val="00142A17"/>
    <w:rsid w:val="00142C33"/>
    <w:rsid w:val="00142D8C"/>
    <w:rsid w:val="00143506"/>
    <w:rsid w:val="00143B7A"/>
    <w:rsid w:val="0014455A"/>
    <w:rsid w:val="001445E2"/>
    <w:rsid w:val="00144649"/>
    <w:rsid w:val="001457C9"/>
    <w:rsid w:val="0014595E"/>
    <w:rsid w:val="00145A89"/>
    <w:rsid w:val="00145EAB"/>
    <w:rsid w:val="00146ACB"/>
    <w:rsid w:val="0014709C"/>
    <w:rsid w:val="00147543"/>
    <w:rsid w:val="00147A49"/>
    <w:rsid w:val="00147BDB"/>
    <w:rsid w:val="00150000"/>
    <w:rsid w:val="00150197"/>
    <w:rsid w:val="001501DC"/>
    <w:rsid w:val="00150995"/>
    <w:rsid w:val="00150A95"/>
    <w:rsid w:val="00150B53"/>
    <w:rsid w:val="00150BF1"/>
    <w:rsid w:val="00151383"/>
    <w:rsid w:val="0015167B"/>
    <w:rsid w:val="001516EE"/>
    <w:rsid w:val="00151E1C"/>
    <w:rsid w:val="00152747"/>
    <w:rsid w:val="00152CD0"/>
    <w:rsid w:val="00153253"/>
    <w:rsid w:val="00153305"/>
    <w:rsid w:val="0015336D"/>
    <w:rsid w:val="001535BC"/>
    <w:rsid w:val="001539C5"/>
    <w:rsid w:val="00153EE9"/>
    <w:rsid w:val="0015432F"/>
    <w:rsid w:val="001547A8"/>
    <w:rsid w:val="0015491B"/>
    <w:rsid w:val="00154B66"/>
    <w:rsid w:val="00155341"/>
    <w:rsid w:val="001554A6"/>
    <w:rsid w:val="00155793"/>
    <w:rsid w:val="001559F5"/>
    <w:rsid w:val="00155E83"/>
    <w:rsid w:val="00155EA4"/>
    <w:rsid w:val="00156127"/>
    <w:rsid w:val="00156151"/>
    <w:rsid w:val="001575BC"/>
    <w:rsid w:val="001576AD"/>
    <w:rsid w:val="00160ECD"/>
    <w:rsid w:val="0016160A"/>
    <w:rsid w:val="0016197A"/>
    <w:rsid w:val="00161B92"/>
    <w:rsid w:val="001620B6"/>
    <w:rsid w:val="00162CE5"/>
    <w:rsid w:val="00163142"/>
    <w:rsid w:val="00163900"/>
    <w:rsid w:val="00163DFF"/>
    <w:rsid w:val="00163F69"/>
    <w:rsid w:val="00164138"/>
    <w:rsid w:val="001646EC"/>
    <w:rsid w:val="00165122"/>
    <w:rsid w:val="0016542C"/>
    <w:rsid w:val="00165538"/>
    <w:rsid w:val="001656C4"/>
    <w:rsid w:val="00165767"/>
    <w:rsid w:val="00165B7E"/>
    <w:rsid w:val="001662C5"/>
    <w:rsid w:val="00166559"/>
    <w:rsid w:val="0016666F"/>
    <w:rsid w:val="0016667E"/>
    <w:rsid w:val="00166D5D"/>
    <w:rsid w:val="00166DAE"/>
    <w:rsid w:val="00167951"/>
    <w:rsid w:val="001701FB"/>
    <w:rsid w:val="001708B5"/>
    <w:rsid w:val="00171625"/>
    <w:rsid w:val="0017180A"/>
    <w:rsid w:val="0017183E"/>
    <w:rsid w:val="0017281C"/>
    <w:rsid w:val="00173BC9"/>
    <w:rsid w:val="00173FD5"/>
    <w:rsid w:val="0017417A"/>
    <w:rsid w:val="001745F8"/>
    <w:rsid w:val="00174720"/>
    <w:rsid w:val="00174A20"/>
    <w:rsid w:val="00174BA3"/>
    <w:rsid w:val="00174C63"/>
    <w:rsid w:val="00175853"/>
    <w:rsid w:val="001760E2"/>
    <w:rsid w:val="00176B84"/>
    <w:rsid w:val="00176E60"/>
    <w:rsid w:val="00176F85"/>
    <w:rsid w:val="00177778"/>
    <w:rsid w:val="00177D12"/>
    <w:rsid w:val="00180024"/>
    <w:rsid w:val="001802CF"/>
    <w:rsid w:val="0018086C"/>
    <w:rsid w:val="0018095B"/>
    <w:rsid w:val="00180B71"/>
    <w:rsid w:val="0018127C"/>
    <w:rsid w:val="00181C43"/>
    <w:rsid w:val="00181F29"/>
    <w:rsid w:val="001822DF"/>
    <w:rsid w:val="00182584"/>
    <w:rsid w:val="001827B6"/>
    <w:rsid w:val="00182933"/>
    <w:rsid w:val="00182971"/>
    <w:rsid w:val="00182DDA"/>
    <w:rsid w:val="001830BA"/>
    <w:rsid w:val="00183529"/>
    <w:rsid w:val="00183DC1"/>
    <w:rsid w:val="0018557B"/>
    <w:rsid w:val="001857DF"/>
    <w:rsid w:val="00185C8A"/>
    <w:rsid w:val="00185D26"/>
    <w:rsid w:val="001860D9"/>
    <w:rsid w:val="001863EB"/>
    <w:rsid w:val="001869AD"/>
    <w:rsid w:val="001870D0"/>
    <w:rsid w:val="001872EC"/>
    <w:rsid w:val="0018760D"/>
    <w:rsid w:val="00187B22"/>
    <w:rsid w:val="00187D19"/>
    <w:rsid w:val="00187FE1"/>
    <w:rsid w:val="00190488"/>
    <w:rsid w:val="00190A64"/>
    <w:rsid w:val="001911E9"/>
    <w:rsid w:val="0019192F"/>
    <w:rsid w:val="00191AEF"/>
    <w:rsid w:val="0019211F"/>
    <w:rsid w:val="00192DC7"/>
    <w:rsid w:val="00192DEC"/>
    <w:rsid w:val="0019309C"/>
    <w:rsid w:val="001931FE"/>
    <w:rsid w:val="0019427C"/>
    <w:rsid w:val="0019464D"/>
    <w:rsid w:val="00194B09"/>
    <w:rsid w:val="00194F49"/>
    <w:rsid w:val="0019576B"/>
    <w:rsid w:val="00195A46"/>
    <w:rsid w:val="00195DD6"/>
    <w:rsid w:val="00195E68"/>
    <w:rsid w:val="001967EF"/>
    <w:rsid w:val="001968D9"/>
    <w:rsid w:val="00196F8F"/>
    <w:rsid w:val="00197137"/>
    <w:rsid w:val="001A0037"/>
    <w:rsid w:val="001A1179"/>
    <w:rsid w:val="001A117E"/>
    <w:rsid w:val="001A18AD"/>
    <w:rsid w:val="001A1FEF"/>
    <w:rsid w:val="001A2165"/>
    <w:rsid w:val="001A23C9"/>
    <w:rsid w:val="001A2803"/>
    <w:rsid w:val="001A2F73"/>
    <w:rsid w:val="001A3507"/>
    <w:rsid w:val="001A3598"/>
    <w:rsid w:val="001A3DDB"/>
    <w:rsid w:val="001A4190"/>
    <w:rsid w:val="001A454E"/>
    <w:rsid w:val="001A4B07"/>
    <w:rsid w:val="001A4FA3"/>
    <w:rsid w:val="001A703D"/>
    <w:rsid w:val="001A7057"/>
    <w:rsid w:val="001A75AC"/>
    <w:rsid w:val="001A7DC7"/>
    <w:rsid w:val="001B079D"/>
    <w:rsid w:val="001B0C6D"/>
    <w:rsid w:val="001B1577"/>
    <w:rsid w:val="001B15E2"/>
    <w:rsid w:val="001B1ABF"/>
    <w:rsid w:val="001B1C6A"/>
    <w:rsid w:val="001B2885"/>
    <w:rsid w:val="001B2FFD"/>
    <w:rsid w:val="001B3FF9"/>
    <w:rsid w:val="001B4238"/>
    <w:rsid w:val="001B475E"/>
    <w:rsid w:val="001B479B"/>
    <w:rsid w:val="001B47B7"/>
    <w:rsid w:val="001B5391"/>
    <w:rsid w:val="001B629F"/>
    <w:rsid w:val="001B6483"/>
    <w:rsid w:val="001B6513"/>
    <w:rsid w:val="001B6B07"/>
    <w:rsid w:val="001B7322"/>
    <w:rsid w:val="001B7413"/>
    <w:rsid w:val="001B7C96"/>
    <w:rsid w:val="001C0286"/>
    <w:rsid w:val="001C133F"/>
    <w:rsid w:val="001C14EF"/>
    <w:rsid w:val="001C1DC3"/>
    <w:rsid w:val="001C224D"/>
    <w:rsid w:val="001C316D"/>
    <w:rsid w:val="001C3721"/>
    <w:rsid w:val="001C3C4A"/>
    <w:rsid w:val="001C3F39"/>
    <w:rsid w:val="001C4194"/>
    <w:rsid w:val="001C48EA"/>
    <w:rsid w:val="001C5D11"/>
    <w:rsid w:val="001C5F88"/>
    <w:rsid w:val="001C6105"/>
    <w:rsid w:val="001C6658"/>
    <w:rsid w:val="001C69A6"/>
    <w:rsid w:val="001C6CFA"/>
    <w:rsid w:val="001C6FB6"/>
    <w:rsid w:val="001C7291"/>
    <w:rsid w:val="001C7EAF"/>
    <w:rsid w:val="001D0CB7"/>
    <w:rsid w:val="001D1B81"/>
    <w:rsid w:val="001D1C26"/>
    <w:rsid w:val="001D245F"/>
    <w:rsid w:val="001D24EC"/>
    <w:rsid w:val="001D2E25"/>
    <w:rsid w:val="001D310D"/>
    <w:rsid w:val="001D32CA"/>
    <w:rsid w:val="001D3910"/>
    <w:rsid w:val="001D4543"/>
    <w:rsid w:val="001D4D59"/>
    <w:rsid w:val="001D4E62"/>
    <w:rsid w:val="001D4FB7"/>
    <w:rsid w:val="001D4FD4"/>
    <w:rsid w:val="001D4FF9"/>
    <w:rsid w:val="001D5301"/>
    <w:rsid w:val="001D5CAA"/>
    <w:rsid w:val="001D5DB4"/>
    <w:rsid w:val="001D5E5F"/>
    <w:rsid w:val="001D6472"/>
    <w:rsid w:val="001D682A"/>
    <w:rsid w:val="001D6AFD"/>
    <w:rsid w:val="001D6F61"/>
    <w:rsid w:val="001D761B"/>
    <w:rsid w:val="001D789B"/>
    <w:rsid w:val="001D7D02"/>
    <w:rsid w:val="001E01A4"/>
    <w:rsid w:val="001E0593"/>
    <w:rsid w:val="001E05A6"/>
    <w:rsid w:val="001E09DB"/>
    <w:rsid w:val="001E0BB2"/>
    <w:rsid w:val="001E0BD9"/>
    <w:rsid w:val="001E1A61"/>
    <w:rsid w:val="001E1F70"/>
    <w:rsid w:val="001E31A8"/>
    <w:rsid w:val="001E328A"/>
    <w:rsid w:val="001E4092"/>
    <w:rsid w:val="001E43A1"/>
    <w:rsid w:val="001E4C56"/>
    <w:rsid w:val="001E5046"/>
    <w:rsid w:val="001E5C2C"/>
    <w:rsid w:val="001E5CCD"/>
    <w:rsid w:val="001E5E71"/>
    <w:rsid w:val="001E73E1"/>
    <w:rsid w:val="001E7924"/>
    <w:rsid w:val="001E7D3D"/>
    <w:rsid w:val="001F00CD"/>
    <w:rsid w:val="001F01CC"/>
    <w:rsid w:val="001F0B2C"/>
    <w:rsid w:val="001F107B"/>
    <w:rsid w:val="001F13AD"/>
    <w:rsid w:val="001F18C6"/>
    <w:rsid w:val="001F1DCC"/>
    <w:rsid w:val="001F2390"/>
    <w:rsid w:val="001F24F3"/>
    <w:rsid w:val="001F3E80"/>
    <w:rsid w:val="001F419C"/>
    <w:rsid w:val="001F50C6"/>
    <w:rsid w:val="001F50DB"/>
    <w:rsid w:val="001F5140"/>
    <w:rsid w:val="001F57C9"/>
    <w:rsid w:val="001F5EE2"/>
    <w:rsid w:val="001F65CC"/>
    <w:rsid w:val="001F68CE"/>
    <w:rsid w:val="001F6CEF"/>
    <w:rsid w:val="001F72A5"/>
    <w:rsid w:val="001F76FC"/>
    <w:rsid w:val="00200792"/>
    <w:rsid w:val="002023EF"/>
    <w:rsid w:val="002032C9"/>
    <w:rsid w:val="002033B9"/>
    <w:rsid w:val="00203D39"/>
    <w:rsid w:val="0020401E"/>
    <w:rsid w:val="00204802"/>
    <w:rsid w:val="00204803"/>
    <w:rsid w:val="00204911"/>
    <w:rsid w:val="00204971"/>
    <w:rsid w:val="00204DAA"/>
    <w:rsid w:val="00205632"/>
    <w:rsid w:val="0020567D"/>
    <w:rsid w:val="00205B0F"/>
    <w:rsid w:val="00206BED"/>
    <w:rsid w:val="0020747D"/>
    <w:rsid w:val="00207730"/>
    <w:rsid w:val="00207A86"/>
    <w:rsid w:val="002100CA"/>
    <w:rsid w:val="00210879"/>
    <w:rsid w:val="00210B31"/>
    <w:rsid w:val="00210B4E"/>
    <w:rsid w:val="00210CEB"/>
    <w:rsid w:val="00210EDD"/>
    <w:rsid w:val="00210FB7"/>
    <w:rsid w:val="0021136D"/>
    <w:rsid w:val="002119D7"/>
    <w:rsid w:val="00211D3A"/>
    <w:rsid w:val="00211F45"/>
    <w:rsid w:val="0021232E"/>
    <w:rsid w:val="002123FB"/>
    <w:rsid w:val="0021298C"/>
    <w:rsid w:val="002132B2"/>
    <w:rsid w:val="002138D7"/>
    <w:rsid w:val="00213C73"/>
    <w:rsid w:val="00213F9B"/>
    <w:rsid w:val="00214FFE"/>
    <w:rsid w:val="00215B69"/>
    <w:rsid w:val="0021628F"/>
    <w:rsid w:val="00216723"/>
    <w:rsid w:val="002167D2"/>
    <w:rsid w:val="00216E73"/>
    <w:rsid w:val="00216FFB"/>
    <w:rsid w:val="0021713A"/>
    <w:rsid w:val="00217ED3"/>
    <w:rsid w:val="002209AB"/>
    <w:rsid w:val="00220D01"/>
    <w:rsid w:val="00220DDB"/>
    <w:rsid w:val="002212C1"/>
    <w:rsid w:val="00221424"/>
    <w:rsid w:val="00221E5C"/>
    <w:rsid w:val="0022305C"/>
    <w:rsid w:val="0022349A"/>
    <w:rsid w:val="002240E4"/>
    <w:rsid w:val="002250EA"/>
    <w:rsid w:val="00225BF5"/>
    <w:rsid w:val="00225D67"/>
    <w:rsid w:val="00225FE9"/>
    <w:rsid w:val="002262F0"/>
    <w:rsid w:val="0022631E"/>
    <w:rsid w:val="00226520"/>
    <w:rsid w:val="002267BD"/>
    <w:rsid w:val="00226BFD"/>
    <w:rsid w:val="00230311"/>
    <w:rsid w:val="00230E89"/>
    <w:rsid w:val="0023110B"/>
    <w:rsid w:val="00231722"/>
    <w:rsid w:val="00231A9C"/>
    <w:rsid w:val="0023211E"/>
    <w:rsid w:val="002325D5"/>
    <w:rsid w:val="002328D8"/>
    <w:rsid w:val="00232CDA"/>
    <w:rsid w:val="002338A9"/>
    <w:rsid w:val="00233A0D"/>
    <w:rsid w:val="00234236"/>
    <w:rsid w:val="0023471B"/>
    <w:rsid w:val="00234916"/>
    <w:rsid w:val="00234C53"/>
    <w:rsid w:val="00234FE2"/>
    <w:rsid w:val="00234FEB"/>
    <w:rsid w:val="00235234"/>
    <w:rsid w:val="00235915"/>
    <w:rsid w:val="0023639D"/>
    <w:rsid w:val="00236A87"/>
    <w:rsid w:val="00240980"/>
    <w:rsid w:val="00241218"/>
    <w:rsid w:val="00241451"/>
    <w:rsid w:val="0024153D"/>
    <w:rsid w:val="0024156E"/>
    <w:rsid w:val="0024230A"/>
    <w:rsid w:val="002428A8"/>
    <w:rsid w:val="00242ADE"/>
    <w:rsid w:val="00242B4C"/>
    <w:rsid w:val="00242E9D"/>
    <w:rsid w:val="00242FB7"/>
    <w:rsid w:val="00243272"/>
    <w:rsid w:val="0024350D"/>
    <w:rsid w:val="002442E1"/>
    <w:rsid w:val="0024442C"/>
    <w:rsid w:val="002444B3"/>
    <w:rsid w:val="00244C7E"/>
    <w:rsid w:val="00245732"/>
    <w:rsid w:val="00245A22"/>
    <w:rsid w:val="00245DCD"/>
    <w:rsid w:val="00245F28"/>
    <w:rsid w:val="0024612E"/>
    <w:rsid w:val="002461BC"/>
    <w:rsid w:val="00246500"/>
    <w:rsid w:val="002466A2"/>
    <w:rsid w:val="00246841"/>
    <w:rsid w:val="00246B28"/>
    <w:rsid w:val="00246CF1"/>
    <w:rsid w:val="002472AF"/>
    <w:rsid w:val="0024796C"/>
    <w:rsid w:val="00247A01"/>
    <w:rsid w:val="00247F4A"/>
    <w:rsid w:val="00250094"/>
    <w:rsid w:val="00250247"/>
    <w:rsid w:val="002502BD"/>
    <w:rsid w:val="00250BDA"/>
    <w:rsid w:val="00250F1F"/>
    <w:rsid w:val="00251164"/>
    <w:rsid w:val="00252796"/>
    <w:rsid w:val="00253CC7"/>
    <w:rsid w:val="00253D6D"/>
    <w:rsid w:val="00253FE2"/>
    <w:rsid w:val="0025407A"/>
    <w:rsid w:val="00254BFE"/>
    <w:rsid w:val="00254E72"/>
    <w:rsid w:val="002551DD"/>
    <w:rsid w:val="002552A4"/>
    <w:rsid w:val="00255319"/>
    <w:rsid w:val="002555B9"/>
    <w:rsid w:val="00255E09"/>
    <w:rsid w:val="00255E47"/>
    <w:rsid w:val="00255F37"/>
    <w:rsid w:val="00256896"/>
    <w:rsid w:val="00256985"/>
    <w:rsid w:val="00257462"/>
    <w:rsid w:val="00257485"/>
    <w:rsid w:val="002577D5"/>
    <w:rsid w:val="00257916"/>
    <w:rsid w:val="00257ACA"/>
    <w:rsid w:val="002600FA"/>
    <w:rsid w:val="0026021E"/>
    <w:rsid w:val="00260424"/>
    <w:rsid w:val="00260617"/>
    <w:rsid w:val="002608D0"/>
    <w:rsid w:val="00260A3B"/>
    <w:rsid w:val="00261387"/>
    <w:rsid w:val="00261800"/>
    <w:rsid w:val="002619F4"/>
    <w:rsid w:val="00261AE5"/>
    <w:rsid w:val="00261E2B"/>
    <w:rsid w:val="00262087"/>
    <w:rsid w:val="00262CF5"/>
    <w:rsid w:val="002630D4"/>
    <w:rsid w:val="00263421"/>
    <w:rsid w:val="002647A2"/>
    <w:rsid w:val="00264A92"/>
    <w:rsid w:val="002654A2"/>
    <w:rsid w:val="00265BD4"/>
    <w:rsid w:val="00266204"/>
    <w:rsid w:val="0026629C"/>
    <w:rsid w:val="00266626"/>
    <w:rsid w:val="002667DD"/>
    <w:rsid w:val="00266E43"/>
    <w:rsid w:val="00267242"/>
    <w:rsid w:val="0026779B"/>
    <w:rsid w:val="00267B81"/>
    <w:rsid w:val="00270BF3"/>
    <w:rsid w:val="00270DDC"/>
    <w:rsid w:val="00270E00"/>
    <w:rsid w:val="002711E6"/>
    <w:rsid w:val="002717A8"/>
    <w:rsid w:val="00271D2B"/>
    <w:rsid w:val="002728FA"/>
    <w:rsid w:val="00272BAB"/>
    <w:rsid w:val="00272E56"/>
    <w:rsid w:val="00273476"/>
    <w:rsid w:val="00273FE3"/>
    <w:rsid w:val="00274999"/>
    <w:rsid w:val="00274A1D"/>
    <w:rsid w:val="00275087"/>
    <w:rsid w:val="002752C3"/>
    <w:rsid w:val="00275801"/>
    <w:rsid w:val="0027595D"/>
    <w:rsid w:val="00275C42"/>
    <w:rsid w:val="00276B15"/>
    <w:rsid w:val="00276B40"/>
    <w:rsid w:val="00277443"/>
    <w:rsid w:val="0027785D"/>
    <w:rsid w:val="002803E7"/>
    <w:rsid w:val="0028068E"/>
    <w:rsid w:val="00280A96"/>
    <w:rsid w:val="00280C74"/>
    <w:rsid w:val="00280DF9"/>
    <w:rsid w:val="002812AF"/>
    <w:rsid w:val="002814C4"/>
    <w:rsid w:val="00281703"/>
    <w:rsid w:val="00281B3D"/>
    <w:rsid w:val="00281E1E"/>
    <w:rsid w:val="00282512"/>
    <w:rsid w:val="0028273A"/>
    <w:rsid w:val="00282C5E"/>
    <w:rsid w:val="00282CA5"/>
    <w:rsid w:val="002830D4"/>
    <w:rsid w:val="002840C6"/>
    <w:rsid w:val="002847D2"/>
    <w:rsid w:val="00284E5A"/>
    <w:rsid w:val="00285031"/>
    <w:rsid w:val="002857AC"/>
    <w:rsid w:val="00285CB2"/>
    <w:rsid w:val="002860B3"/>
    <w:rsid w:val="002862B3"/>
    <w:rsid w:val="00286622"/>
    <w:rsid w:val="00287D09"/>
    <w:rsid w:val="00287EB1"/>
    <w:rsid w:val="0029066D"/>
    <w:rsid w:val="00290697"/>
    <w:rsid w:val="00290735"/>
    <w:rsid w:val="002908A3"/>
    <w:rsid w:val="00290FBE"/>
    <w:rsid w:val="00291803"/>
    <w:rsid w:val="00291A41"/>
    <w:rsid w:val="00291CD6"/>
    <w:rsid w:val="0029233A"/>
    <w:rsid w:val="00292B41"/>
    <w:rsid w:val="002939B2"/>
    <w:rsid w:val="00293C24"/>
    <w:rsid w:val="00293D19"/>
    <w:rsid w:val="00294763"/>
    <w:rsid w:val="00295283"/>
    <w:rsid w:val="0029531F"/>
    <w:rsid w:val="00295790"/>
    <w:rsid w:val="002959ED"/>
    <w:rsid w:val="00295D96"/>
    <w:rsid w:val="00295E71"/>
    <w:rsid w:val="00295EB4"/>
    <w:rsid w:val="00296239"/>
    <w:rsid w:val="002965DB"/>
    <w:rsid w:val="00296B96"/>
    <w:rsid w:val="00296FDE"/>
    <w:rsid w:val="00297673"/>
    <w:rsid w:val="00297CDB"/>
    <w:rsid w:val="002A0031"/>
    <w:rsid w:val="002A0411"/>
    <w:rsid w:val="002A0B0A"/>
    <w:rsid w:val="002A0FAA"/>
    <w:rsid w:val="002A108C"/>
    <w:rsid w:val="002A155A"/>
    <w:rsid w:val="002A1B62"/>
    <w:rsid w:val="002A1D4C"/>
    <w:rsid w:val="002A2308"/>
    <w:rsid w:val="002A298E"/>
    <w:rsid w:val="002A2B41"/>
    <w:rsid w:val="002A2E06"/>
    <w:rsid w:val="002A2F84"/>
    <w:rsid w:val="002A2FDA"/>
    <w:rsid w:val="002A3075"/>
    <w:rsid w:val="002A3C5F"/>
    <w:rsid w:val="002A4A35"/>
    <w:rsid w:val="002A500C"/>
    <w:rsid w:val="002A5062"/>
    <w:rsid w:val="002A50CF"/>
    <w:rsid w:val="002A5626"/>
    <w:rsid w:val="002A5CE0"/>
    <w:rsid w:val="002A5EAA"/>
    <w:rsid w:val="002A639D"/>
    <w:rsid w:val="002A63B5"/>
    <w:rsid w:val="002A6988"/>
    <w:rsid w:val="002A70F6"/>
    <w:rsid w:val="002A73EB"/>
    <w:rsid w:val="002A7858"/>
    <w:rsid w:val="002A7CCF"/>
    <w:rsid w:val="002B0267"/>
    <w:rsid w:val="002B0437"/>
    <w:rsid w:val="002B0579"/>
    <w:rsid w:val="002B064B"/>
    <w:rsid w:val="002B0803"/>
    <w:rsid w:val="002B0B1E"/>
    <w:rsid w:val="002B109A"/>
    <w:rsid w:val="002B10A0"/>
    <w:rsid w:val="002B16CE"/>
    <w:rsid w:val="002B1FFC"/>
    <w:rsid w:val="002B2939"/>
    <w:rsid w:val="002B2D06"/>
    <w:rsid w:val="002B2FA5"/>
    <w:rsid w:val="002B306C"/>
    <w:rsid w:val="002B4332"/>
    <w:rsid w:val="002B4845"/>
    <w:rsid w:val="002B4EEB"/>
    <w:rsid w:val="002B52DB"/>
    <w:rsid w:val="002B54C5"/>
    <w:rsid w:val="002B6576"/>
    <w:rsid w:val="002B67D5"/>
    <w:rsid w:val="002B69D1"/>
    <w:rsid w:val="002B6E19"/>
    <w:rsid w:val="002B6E94"/>
    <w:rsid w:val="002B7326"/>
    <w:rsid w:val="002B7AE0"/>
    <w:rsid w:val="002C007F"/>
    <w:rsid w:val="002C0582"/>
    <w:rsid w:val="002C0752"/>
    <w:rsid w:val="002C0BBB"/>
    <w:rsid w:val="002C0BE5"/>
    <w:rsid w:val="002C0BEE"/>
    <w:rsid w:val="002C0EE8"/>
    <w:rsid w:val="002C1382"/>
    <w:rsid w:val="002C16C6"/>
    <w:rsid w:val="002C1A0E"/>
    <w:rsid w:val="002C1B3B"/>
    <w:rsid w:val="002C2021"/>
    <w:rsid w:val="002C3097"/>
    <w:rsid w:val="002C310C"/>
    <w:rsid w:val="002C36D8"/>
    <w:rsid w:val="002C37A8"/>
    <w:rsid w:val="002C3C46"/>
    <w:rsid w:val="002C4069"/>
    <w:rsid w:val="002C47A5"/>
    <w:rsid w:val="002C4FD4"/>
    <w:rsid w:val="002C57BD"/>
    <w:rsid w:val="002C5AE7"/>
    <w:rsid w:val="002C79A9"/>
    <w:rsid w:val="002C7A85"/>
    <w:rsid w:val="002D0866"/>
    <w:rsid w:val="002D09BE"/>
    <w:rsid w:val="002D16FA"/>
    <w:rsid w:val="002D17C6"/>
    <w:rsid w:val="002D180A"/>
    <w:rsid w:val="002D1CEE"/>
    <w:rsid w:val="002D2D8C"/>
    <w:rsid w:val="002D3879"/>
    <w:rsid w:val="002D3F6D"/>
    <w:rsid w:val="002D4216"/>
    <w:rsid w:val="002D43D3"/>
    <w:rsid w:val="002D47A0"/>
    <w:rsid w:val="002D4BF1"/>
    <w:rsid w:val="002D53EF"/>
    <w:rsid w:val="002D54E4"/>
    <w:rsid w:val="002D57C0"/>
    <w:rsid w:val="002D5BA4"/>
    <w:rsid w:val="002D5C50"/>
    <w:rsid w:val="002D6DC0"/>
    <w:rsid w:val="002D772E"/>
    <w:rsid w:val="002E005D"/>
    <w:rsid w:val="002E057C"/>
    <w:rsid w:val="002E0681"/>
    <w:rsid w:val="002E0A70"/>
    <w:rsid w:val="002E0E3A"/>
    <w:rsid w:val="002E0F87"/>
    <w:rsid w:val="002E1D8A"/>
    <w:rsid w:val="002E1EB0"/>
    <w:rsid w:val="002E22B5"/>
    <w:rsid w:val="002E22C3"/>
    <w:rsid w:val="002E2A4A"/>
    <w:rsid w:val="002E2F7E"/>
    <w:rsid w:val="002E312E"/>
    <w:rsid w:val="002E3141"/>
    <w:rsid w:val="002E3D48"/>
    <w:rsid w:val="002E5031"/>
    <w:rsid w:val="002E51D8"/>
    <w:rsid w:val="002E56E9"/>
    <w:rsid w:val="002E5818"/>
    <w:rsid w:val="002E5919"/>
    <w:rsid w:val="002E6086"/>
    <w:rsid w:val="002E63BD"/>
    <w:rsid w:val="002E63CF"/>
    <w:rsid w:val="002E6498"/>
    <w:rsid w:val="002E69A8"/>
    <w:rsid w:val="002E6EBD"/>
    <w:rsid w:val="002E7115"/>
    <w:rsid w:val="002E731B"/>
    <w:rsid w:val="002E732F"/>
    <w:rsid w:val="002E7B5D"/>
    <w:rsid w:val="002E7E6C"/>
    <w:rsid w:val="002F058A"/>
    <w:rsid w:val="002F07B9"/>
    <w:rsid w:val="002F13A0"/>
    <w:rsid w:val="002F15AD"/>
    <w:rsid w:val="002F18C7"/>
    <w:rsid w:val="002F1CFC"/>
    <w:rsid w:val="002F1D03"/>
    <w:rsid w:val="002F2DCF"/>
    <w:rsid w:val="002F2E35"/>
    <w:rsid w:val="002F2FBA"/>
    <w:rsid w:val="002F2FF1"/>
    <w:rsid w:val="002F4983"/>
    <w:rsid w:val="002F4FCB"/>
    <w:rsid w:val="002F5674"/>
    <w:rsid w:val="002F5793"/>
    <w:rsid w:val="002F579A"/>
    <w:rsid w:val="002F5970"/>
    <w:rsid w:val="002F599E"/>
    <w:rsid w:val="002F5DAD"/>
    <w:rsid w:val="002F6104"/>
    <w:rsid w:val="002F6766"/>
    <w:rsid w:val="002F6EEC"/>
    <w:rsid w:val="002F7CE5"/>
    <w:rsid w:val="002F7FD9"/>
    <w:rsid w:val="003003C3"/>
    <w:rsid w:val="0030052E"/>
    <w:rsid w:val="00301A6F"/>
    <w:rsid w:val="00301BF5"/>
    <w:rsid w:val="0030248A"/>
    <w:rsid w:val="003026EE"/>
    <w:rsid w:val="00302768"/>
    <w:rsid w:val="00302A2F"/>
    <w:rsid w:val="00302D6E"/>
    <w:rsid w:val="00302F0A"/>
    <w:rsid w:val="003036A8"/>
    <w:rsid w:val="00303CD5"/>
    <w:rsid w:val="00303E76"/>
    <w:rsid w:val="00304D8C"/>
    <w:rsid w:val="00304EE4"/>
    <w:rsid w:val="00304F49"/>
    <w:rsid w:val="0030510B"/>
    <w:rsid w:val="00305DFA"/>
    <w:rsid w:val="00306392"/>
    <w:rsid w:val="0030652D"/>
    <w:rsid w:val="003066B1"/>
    <w:rsid w:val="00306D04"/>
    <w:rsid w:val="00307239"/>
    <w:rsid w:val="00307266"/>
    <w:rsid w:val="00307E38"/>
    <w:rsid w:val="00307E44"/>
    <w:rsid w:val="0031003D"/>
    <w:rsid w:val="00310A50"/>
    <w:rsid w:val="00310D7D"/>
    <w:rsid w:val="00310EFA"/>
    <w:rsid w:val="003116BF"/>
    <w:rsid w:val="0031200F"/>
    <w:rsid w:val="003122D7"/>
    <w:rsid w:val="00312578"/>
    <w:rsid w:val="00313034"/>
    <w:rsid w:val="0031314C"/>
    <w:rsid w:val="00313D16"/>
    <w:rsid w:val="00313F25"/>
    <w:rsid w:val="00314016"/>
    <w:rsid w:val="003148DF"/>
    <w:rsid w:val="00315747"/>
    <w:rsid w:val="00315D47"/>
    <w:rsid w:val="00316436"/>
    <w:rsid w:val="003165F3"/>
    <w:rsid w:val="003171F6"/>
    <w:rsid w:val="00317694"/>
    <w:rsid w:val="00317823"/>
    <w:rsid w:val="00317B53"/>
    <w:rsid w:val="00320193"/>
    <w:rsid w:val="003207D4"/>
    <w:rsid w:val="00320967"/>
    <w:rsid w:val="00320D7C"/>
    <w:rsid w:val="003212B2"/>
    <w:rsid w:val="00321677"/>
    <w:rsid w:val="00321AB6"/>
    <w:rsid w:val="0032250C"/>
    <w:rsid w:val="00322D49"/>
    <w:rsid w:val="0032316E"/>
    <w:rsid w:val="0032337B"/>
    <w:rsid w:val="003233DD"/>
    <w:rsid w:val="00323556"/>
    <w:rsid w:val="003237C1"/>
    <w:rsid w:val="00323AFE"/>
    <w:rsid w:val="00323F8D"/>
    <w:rsid w:val="00324522"/>
    <w:rsid w:val="00324970"/>
    <w:rsid w:val="00325341"/>
    <w:rsid w:val="003253D7"/>
    <w:rsid w:val="0032607D"/>
    <w:rsid w:val="00326E0B"/>
    <w:rsid w:val="003270F8"/>
    <w:rsid w:val="00327584"/>
    <w:rsid w:val="00327845"/>
    <w:rsid w:val="00327B1B"/>
    <w:rsid w:val="003303E4"/>
    <w:rsid w:val="00330B1F"/>
    <w:rsid w:val="0033124D"/>
    <w:rsid w:val="0033171D"/>
    <w:rsid w:val="0033185E"/>
    <w:rsid w:val="00331D83"/>
    <w:rsid w:val="00332CC9"/>
    <w:rsid w:val="00332E8B"/>
    <w:rsid w:val="003335AB"/>
    <w:rsid w:val="00333DFD"/>
    <w:rsid w:val="003345F8"/>
    <w:rsid w:val="00334C3D"/>
    <w:rsid w:val="003354B7"/>
    <w:rsid w:val="003358B9"/>
    <w:rsid w:val="0033621B"/>
    <w:rsid w:val="0033713A"/>
    <w:rsid w:val="0033729B"/>
    <w:rsid w:val="0033748C"/>
    <w:rsid w:val="003377A4"/>
    <w:rsid w:val="00337CA0"/>
    <w:rsid w:val="00340211"/>
    <w:rsid w:val="0034028D"/>
    <w:rsid w:val="003412D4"/>
    <w:rsid w:val="0034249A"/>
    <w:rsid w:val="003425F1"/>
    <w:rsid w:val="00342674"/>
    <w:rsid w:val="00342B2F"/>
    <w:rsid w:val="00342DD2"/>
    <w:rsid w:val="00343040"/>
    <w:rsid w:val="003431FF"/>
    <w:rsid w:val="00343366"/>
    <w:rsid w:val="0034369D"/>
    <w:rsid w:val="0034386F"/>
    <w:rsid w:val="00343A53"/>
    <w:rsid w:val="003444C1"/>
    <w:rsid w:val="003445AA"/>
    <w:rsid w:val="003446CF"/>
    <w:rsid w:val="003448C2"/>
    <w:rsid w:val="003449AD"/>
    <w:rsid w:val="00344E68"/>
    <w:rsid w:val="00345222"/>
    <w:rsid w:val="0034560D"/>
    <w:rsid w:val="003456D9"/>
    <w:rsid w:val="00346AD0"/>
    <w:rsid w:val="003470CD"/>
    <w:rsid w:val="00347803"/>
    <w:rsid w:val="00347A46"/>
    <w:rsid w:val="00347AC3"/>
    <w:rsid w:val="00347BAA"/>
    <w:rsid w:val="00347C3D"/>
    <w:rsid w:val="003500F6"/>
    <w:rsid w:val="00350384"/>
    <w:rsid w:val="00351860"/>
    <w:rsid w:val="00351A91"/>
    <w:rsid w:val="00351AA5"/>
    <w:rsid w:val="00351B45"/>
    <w:rsid w:val="00351D78"/>
    <w:rsid w:val="003521F6"/>
    <w:rsid w:val="003526E5"/>
    <w:rsid w:val="00353518"/>
    <w:rsid w:val="00353A91"/>
    <w:rsid w:val="00353FCD"/>
    <w:rsid w:val="0035416B"/>
    <w:rsid w:val="00354552"/>
    <w:rsid w:val="003548CD"/>
    <w:rsid w:val="003549BD"/>
    <w:rsid w:val="00354D4C"/>
    <w:rsid w:val="00355456"/>
    <w:rsid w:val="00355ED4"/>
    <w:rsid w:val="003567B3"/>
    <w:rsid w:val="0035689A"/>
    <w:rsid w:val="00356B8F"/>
    <w:rsid w:val="00357080"/>
    <w:rsid w:val="003571E4"/>
    <w:rsid w:val="00357480"/>
    <w:rsid w:val="0035766D"/>
    <w:rsid w:val="00360A34"/>
    <w:rsid w:val="00360A6E"/>
    <w:rsid w:val="00361016"/>
    <w:rsid w:val="00361213"/>
    <w:rsid w:val="00361494"/>
    <w:rsid w:val="00361696"/>
    <w:rsid w:val="0036180E"/>
    <w:rsid w:val="00361A09"/>
    <w:rsid w:val="00362D8C"/>
    <w:rsid w:val="0036364F"/>
    <w:rsid w:val="00364133"/>
    <w:rsid w:val="003641F2"/>
    <w:rsid w:val="003643AE"/>
    <w:rsid w:val="00364657"/>
    <w:rsid w:val="00364F81"/>
    <w:rsid w:val="00365032"/>
    <w:rsid w:val="00365292"/>
    <w:rsid w:val="00366169"/>
    <w:rsid w:val="00366326"/>
    <w:rsid w:val="00366722"/>
    <w:rsid w:val="0036678A"/>
    <w:rsid w:val="00366B60"/>
    <w:rsid w:val="00367CEB"/>
    <w:rsid w:val="0037104B"/>
    <w:rsid w:val="003714CF"/>
    <w:rsid w:val="00371853"/>
    <w:rsid w:val="00371B43"/>
    <w:rsid w:val="0037207C"/>
    <w:rsid w:val="003721D9"/>
    <w:rsid w:val="0037233F"/>
    <w:rsid w:val="00372464"/>
    <w:rsid w:val="003726AC"/>
    <w:rsid w:val="003732EA"/>
    <w:rsid w:val="003742D2"/>
    <w:rsid w:val="0037461C"/>
    <w:rsid w:val="00374700"/>
    <w:rsid w:val="003748DC"/>
    <w:rsid w:val="00374C5D"/>
    <w:rsid w:val="00374C5F"/>
    <w:rsid w:val="0037516D"/>
    <w:rsid w:val="0037568B"/>
    <w:rsid w:val="00375D12"/>
    <w:rsid w:val="00375E1A"/>
    <w:rsid w:val="00376191"/>
    <w:rsid w:val="003766C7"/>
    <w:rsid w:val="00376964"/>
    <w:rsid w:val="00376CE9"/>
    <w:rsid w:val="00376D4E"/>
    <w:rsid w:val="0037773D"/>
    <w:rsid w:val="00377E29"/>
    <w:rsid w:val="003801E9"/>
    <w:rsid w:val="00380BDD"/>
    <w:rsid w:val="00380C16"/>
    <w:rsid w:val="00381AF5"/>
    <w:rsid w:val="00381C13"/>
    <w:rsid w:val="00381DED"/>
    <w:rsid w:val="003825C6"/>
    <w:rsid w:val="00382788"/>
    <w:rsid w:val="0038340E"/>
    <w:rsid w:val="00383A02"/>
    <w:rsid w:val="003846E2"/>
    <w:rsid w:val="003847D2"/>
    <w:rsid w:val="00385B92"/>
    <w:rsid w:val="00385C42"/>
    <w:rsid w:val="00385FF5"/>
    <w:rsid w:val="003860BA"/>
    <w:rsid w:val="003865F3"/>
    <w:rsid w:val="0038678D"/>
    <w:rsid w:val="00386986"/>
    <w:rsid w:val="003869E1"/>
    <w:rsid w:val="00386A82"/>
    <w:rsid w:val="00387266"/>
    <w:rsid w:val="00387288"/>
    <w:rsid w:val="0038757B"/>
    <w:rsid w:val="00390252"/>
    <w:rsid w:val="00390DFB"/>
    <w:rsid w:val="003911BF"/>
    <w:rsid w:val="00391200"/>
    <w:rsid w:val="00391733"/>
    <w:rsid w:val="0039174C"/>
    <w:rsid w:val="00391918"/>
    <w:rsid w:val="00391BF7"/>
    <w:rsid w:val="00391E20"/>
    <w:rsid w:val="003922FC"/>
    <w:rsid w:val="003926EC"/>
    <w:rsid w:val="0039297C"/>
    <w:rsid w:val="003930FE"/>
    <w:rsid w:val="0039352A"/>
    <w:rsid w:val="003939B8"/>
    <w:rsid w:val="00393B4C"/>
    <w:rsid w:val="00393B8A"/>
    <w:rsid w:val="00393F35"/>
    <w:rsid w:val="0039470D"/>
    <w:rsid w:val="00394A90"/>
    <w:rsid w:val="003952E9"/>
    <w:rsid w:val="00395549"/>
    <w:rsid w:val="00395575"/>
    <w:rsid w:val="00395786"/>
    <w:rsid w:val="00395BD7"/>
    <w:rsid w:val="003960CC"/>
    <w:rsid w:val="00396147"/>
    <w:rsid w:val="003964B3"/>
    <w:rsid w:val="00396878"/>
    <w:rsid w:val="00397280"/>
    <w:rsid w:val="00397346"/>
    <w:rsid w:val="00397640"/>
    <w:rsid w:val="00397956"/>
    <w:rsid w:val="00397C6A"/>
    <w:rsid w:val="003A0946"/>
    <w:rsid w:val="003A0CCB"/>
    <w:rsid w:val="003A0DBF"/>
    <w:rsid w:val="003A166A"/>
    <w:rsid w:val="003A1779"/>
    <w:rsid w:val="003A227B"/>
    <w:rsid w:val="003A2658"/>
    <w:rsid w:val="003A2AE3"/>
    <w:rsid w:val="003A2B0D"/>
    <w:rsid w:val="003A302D"/>
    <w:rsid w:val="003A3827"/>
    <w:rsid w:val="003A3A16"/>
    <w:rsid w:val="003A3F29"/>
    <w:rsid w:val="003A4129"/>
    <w:rsid w:val="003A48FC"/>
    <w:rsid w:val="003A4AC4"/>
    <w:rsid w:val="003A5205"/>
    <w:rsid w:val="003A5680"/>
    <w:rsid w:val="003A5FF4"/>
    <w:rsid w:val="003A6621"/>
    <w:rsid w:val="003A66F5"/>
    <w:rsid w:val="003A6F4A"/>
    <w:rsid w:val="003A76A2"/>
    <w:rsid w:val="003A7831"/>
    <w:rsid w:val="003A7905"/>
    <w:rsid w:val="003A7BD0"/>
    <w:rsid w:val="003A7F1D"/>
    <w:rsid w:val="003A7FF5"/>
    <w:rsid w:val="003B0068"/>
    <w:rsid w:val="003B01DB"/>
    <w:rsid w:val="003B0519"/>
    <w:rsid w:val="003B0943"/>
    <w:rsid w:val="003B0CBE"/>
    <w:rsid w:val="003B0D11"/>
    <w:rsid w:val="003B10D3"/>
    <w:rsid w:val="003B1129"/>
    <w:rsid w:val="003B1480"/>
    <w:rsid w:val="003B1DA8"/>
    <w:rsid w:val="003B2352"/>
    <w:rsid w:val="003B2354"/>
    <w:rsid w:val="003B277D"/>
    <w:rsid w:val="003B2C5A"/>
    <w:rsid w:val="003B2C7E"/>
    <w:rsid w:val="003B3666"/>
    <w:rsid w:val="003B367E"/>
    <w:rsid w:val="003B3B91"/>
    <w:rsid w:val="003B3F49"/>
    <w:rsid w:val="003B41FA"/>
    <w:rsid w:val="003B44FA"/>
    <w:rsid w:val="003B45C6"/>
    <w:rsid w:val="003B4948"/>
    <w:rsid w:val="003B4AC2"/>
    <w:rsid w:val="003B4FED"/>
    <w:rsid w:val="003B639F"/>
    <w:rsid w:val="003B64A3"/>
    <w:rsid w:val="003B67C8"/>
    <w:rsid w:val="003B6F1F"/>
    <w:rsid w:val="003B7263"/>
    <w:rsid w:val="003B7783"/>
    <w:rsid w:val="003C010E"/>
    <w:rsid w:val="003C01E6"/>
    <w:rsid w:val="003C087C"/>
    <w:rsid w:val="003C08EE"/>
    <w:rsid w:val="003C102C"/>
    <w:rsid w:val="003C1061"/>
    <w:rsid w:val="003C1096"/>
    <w:rsid w:val="003C110E"/>
    <w:rsid w:val="003C121D"/>
    <w:rsid w:val="003C14FE"/>
    <w:rsid w:val="003C169B"/>
    <w:rsid w:val="003C1709"/>
    <w:rsid w:val="003C176F"/>
    <w:rsid w:val="003C1A6C"/>
    <w:rsid w:val="003C1BDD"/>
    <w:rsid w:val="003C25EA"/>
    <w:rsid w:val="003C28EA"/>
    <w:rsid w:val="003C2B11"/>
    <w:rsid w:val="003C3046"/>
    <w:rsid w:val="003C351A"/>
    <w:rsid w:val="003C3554"/>
    <w:rsid w:val="003C3F65"/>
    <w:rsid w:val="003C4011"/>
    <w:rsid w:val="003C4339"/>
    <w:rsid w:val="003C46CF"/>
    <w:rsid w:val="003C5405"/>
    <w:rsid w:val="003C5569"/>
    <w:rsid w:val="003C60B0"/>
    <w:rsid w:val="003C6343"/>
    <w:rsid w:val="003C64BC"/>
    <w:rsid w:val="003C6686"/>
    <w:rsid w:val="003C67FA"/>
    <w:rsid w:val="003C68A1"/>
    <w:rsid w:val="003C6DE9"/>
    <w:rsid w:val="003C6E4F"/>
    <w:rsid w:val="003C7824"/>
    <w:rsid w:val="003C7D54"/>
    <w:rsid w:val="003C7F3D"/>
    <w:rsid w:val="003D00A0"/>
    <w:rsid w:val="003D013F"/>
    <w:rsid w:val="003D05DB"/>
    <w:rsid w:val="003D06E7"/>
    <w:rsid w:val="003D1199"/>
    <w:rsid w:val="003D195D"/>
    <w:rsid w:val="003D1EEB"/>
    <w:rsid w:val="003D22D2"/>
    <w:rsid w:val="003D2A55"/>
    <w:rsid w:val="003D2E7B"/>
    <w:rsid w:val="003D3106"/>
    <w:rsid w:val="003D3304"/>
    <w:rsid w:val="003D3CF8"/>
    <w:rsid w:val="003D3ECB"/>
    <w:rsid w:val="003D3F43"/>
    <w:rsid w:val="003D3F49"/>
    <w:rsid w:val="003D448D"/>
    <w:rsid w:val="003D51B4"/>
    <w:rsid w:val="003D557E"/>
    <w:rsid w:val="003D5E33"/>
    <w:rsid w:val="003D5ED1"/>
    <w:rsid w:val="003D71CC"/>
    <w:rsid w:val="003D7A53"/>
    <w:rsid w:val="003E054A"/>
    <w:rsid w:val="003E076A"/>
    <w:rsid w:val="003E0D4E"/>
    <w:rsid w:val="003E1275"/>
    <w:rsid w:val="003E12A2"/>
    <w:rsid w:val="003E1BC3"/>
    <w:rsid w:val="003E2120"/>
    <w:rsid w:val="003E29FF"/>
    <w:rsid w:val="003E2E3A"/>
    <w:rsid w:val="003E3853"/>
    <w:rsid w:val="003E48DF"/>
    <w:rsid w:val="003E499A"/>
    <w:rsid w:val="003E4B9B"/>
    <w:rsid w:val="003E4CBB"/>
    <w:rsid w:val="003E4CC2"/>
    <w:rsid w:val="003E4D9F"/>
    <w:rsid w:val="003E50AB"/>
    <w:rsid w:val="003E68B5"/>
    <w:rsid w:val="003E713A"/>
    <w:rsid w:val="003E7672"/>
    <w:rsid w:val="003E7B20"/>
    <w:rsid w:val="003E7DCD"/>
    <w:rsid w:val="003F0203"/>
    <w:rsid w:val="003F0260"/>
    <w:rsid w:val="003F02D1"/>
    <w:rsid w:val="003F02D5"/>
    <w:rsid w:val="003F035A"/>
    <w:rsid w:val="003F0411"/>
    <w:rsid w:val="003F04FC"/>
    <w:rsid w:val="003F0FBD"/>
    <w:rsid w:val="003F1369"/>
    <w:rsid w:val="003F218A"/>
    <w:rsid w:val="003F25BE"/>
    <w:rsid w:val="003F2A3A"/>
    <w:rsid w:val="003F2AAC"/>
    <w:rsid w:val="003F30DA"/>
    <w:rsid w:val="003F3298"/>
    <w:rsid w:val="003F3887"/>
    <w:rsid w:val="003F42DC"/>
    <w:rsid w:val="003F4363"/>
    <w:rsid w:val="003F44DF"/>
    <w:rsid w:val="003F49F6"/>
    <w:rsid w:val="003F55B3"/>
    <w:rsid w:val="003F5709"/>
    <w:rsid w:val="003F6537"/>
    <w:rsid w:val="003F67F4"/>
    <w:rsid w:val="003F6C0C"/>
    <w:rsid w:val="003F6F66"/>
    <w:rsid w:val="003F7598"/>
    <w:rsid w:val="003F768E"/>
    <w:rsid w:val="003F79F1"/>
    <w:rsid w:val="0040000B"/>
    <w:rsid w:val="00400AEB"/>
    <w:rsid w:val="00400B72"/>
    <w:rsid w:val="00401488"/>
    <w:rsid w:val="00401ABC"/>
    <w:rsid w:val="004021AC"/>
    <w:rsid w:val="00402497"/>
    <w:rsid w:val="004024C6"/>
    <w:rsid w:val="004024E7"/>
    <w:rsid w:val="004029C7"/>
    <w:rsid w:val="00402DDB"/>
    <w:rsid w:val="00402FD3"/>
    <w:rsid w:val="00403524"/>
    <w:rsid w:val="00403834"/>
    <w:rsid w:val="00403D15"/>
    <w:rsid w:val="00404069"/>
    <w:rsid w:val="004041AD"/>
    <w:rsid w:val="004044F8"/>
    <w:rsid w:val="0040460B"/>
    <w:rsid w:val="00404698"/>
    <w:rsid w:val="00404DC6"/>
    <w:rsid w:val="00404F56"/>
    <w:rsid w:val="00405987"/>
    <w:rsid w:val="004066CE"/>
    <w:rsid w:val="00406790"/>
    <w:rsid w:val="0040731E"/>
    <w:rsid w:val="00407637"/>
    <w:rsid w:val="00407A41"/>
    <w:rsid w:val="00407D75"/>
    <w:rsid w:val="0041011C"/>
    <w:rsid w:val="0041017A"/>
    <w:rsid w:val="004107EA"/>
    <w:rsid w:val="00410993"/>
    <w:rsid w:val="00410E2A"/>
    <w:rsid w:val="00412093"/>
    <w:rsid w:val="0041227E"/>
    <w:rsid w:val="00412322"/>
    <w:rsid w:val="004124D3"/>
    <w:rsid w:val="00412926"/>
    <w:rsid w:val="00413261"/>
    <w:rsid w:val="0041330F"/>
    <w:rsid w:val="00413801"/>
    <w:rsid w:val="00413D77"/>
    <w:rsid w:val="00414584"/>
    <w:rsid w:val="00414783"/>
    <w:rsid w:val="00414BA0"/>
    <w:rsid w:val="004150CA"/>
    <w:rsid w:val="0041562B"/>
    <w:rsid w:val="0041596B"/>
    <w:rsid w:val="00415A05"/>
    <w:rsid w:val="00415A97"/>
    <w:rsid w:val="00415A9D"/>
    <w:rsid w:val="00415E33"/>
    <w:rsid w:val="00416544"/>
    <w:rsid w:val="00416750"/>
    <w:rsid w:val="004167E1"/>
    <w:rsid w:val="00416D4F"/>
    <w:rsid w:val="004178CA"/>
    <w:rsid w:val="00417B50"/>
    <w:rsid w:val="00420E23"/>
    <w:rsid w:val="004219B9"/>
    <w:rsid w:val="00421A7D"/>
    <w:rsid w:val="00421BB2"/>
    <w:rsid w:val="00421FE7"/>
    <w:rsid w:val="00422183"/>
    <w:rsid w:val="00423445"/>
    <w:rsid w:val="0042377B"/>
    <w:rsid w:val="00423992"/>
    <w:rsid w:val="00423ADB"/>
    <w:rsid w:val="00424177"/>
    <w:rsid w:val="0042434B"/>
    <w:rsid w:val="0042495A"/>
    <w:rsid w:val="00425470"/>
    <w:rsid w:val="0042563D"/>
    <w:rsid w:val="00426103"/>
    <w:rsid w:val="0042631D"/>
    <w:rsid w:val="0042646D"/>
    <w:rsid w:val="00426496"/>
    <w:rsid w:val="004264CA"/>
    <w:rsid w:val="0042751D"/>
    <w:rsid w:val="00427607"/>
    <w:rsid w:val="00427C55"/>
    <w:rsid w:val="00427C7E"/>
    <w:rsid w:val="0043081A"/>
    <w:rsid w:val="004309F2"/>
    <w:rsid w:val="00430A40"/>
    <w:rsid w:val="00430AAC"/>
    <w:rsid w:val="00430ABB"/>
    <w:rsid w:val="0043133C"/>
    <w:rsid w:val="004313B1"/>
    <w:rsid w:val="00431C56"/>
    <w:rsid w:val="00431E1C"/>
    <w:rsid w:val="00431F39"/>
    <w:rsid w:val="00432929"/>
    <w:rsid w:val="00432984"/>
    <w:rsid w:val="00433CDE"/>
    <w:rsid w:val="004342BD"/>
    <w:rsid w:val="00434EEA"/>
    <w:rsid w:val="00435400"/>
    <w:rsid w:val="0043594B"/>
    <w:rsid w:val="00435A9F"/>
    <w:rsid w:val="00435EF9"/>
    <w:rsid w:val="004367CC"/>
    <w:rsid w:val="0043693C"/>
    <w:rsid w:val="00437586"/>
    <w:rsid w:val="004377F3"/>
    <w:rsid w:val="00437806"/>
    <w:rsid w:val="00440B4D"/>
    <w:rsid w:val="00440CE9"/>
    <w:rsid w:val="00440EB8"/>
    <w:rsid w:val="0044122E"/>
    <w:rsid w:val="0044130D"/>
    <w:rsid w:val="004415C4"/>
    <w:rsid w:val="00441A0B"/>
    <w:rsid w:val="00442DC6"/>
    <w:rsid w:val="004437F8"/>
    <w:rsid w:val="0044394A"/>
    <w:rsid w:val="00443AAC"/>
    <w:rsid w:val="00443BC2"/>
    <w:rsid w:val="004440DE"/>
    <w:rsid w:val="00444410"/>
    <w:rsid w:val="00444474"/>
    <w:rsid w:val="00444D18"/>
    <w:rsid w:val="0044550B"/>
    <w:rsid w:val="0044591A"/>
    <w:rsid w:val="00445D2D"/>
    <w:rsid w:val="00445E0E"/>
    <w:rsid w:val="0044641A"/>
    <w:rsid w:val="0044679D"/>
    <w:rsid w:val="0044687B"/>
    <w:rsid w:val="004476F1"/>
    <w:rsid w:val="0045004A"/>
    <w:rsid w:val="00450213"/>
    <w:rsid w:val="00450CA5"/>
    <w:rsid w:val="00451331"/>
    <w:rsid w:val="004516BE"/>
    <w:rsid w:val="0045183D"/>
    <w:rsid w:val="00451F4B"/>
    <w:rsid w:val="00452312"/>
    <w:rsid w:val="004524E1"/>
    <w:rsid w:val="00452BB0"/>
    <w:rsid w:val="00453203"/>
    <w:rsid w:val="004532A3"/>
    <w:rsid w:val="0045348E"/>
    <w:rsid w:val="00454367"/>
    <w:rsid w:val="0045441F"/>
    <w:rsid w:val="00454496"/>
    <w:rsid w:val="004546D4"/>
    <w:rsid w:val="004557B8"/>
    <w:rsid w:val="004559E1"/>
    <w:rsid w:val="00456073"/>
    <w:rsid w:val="00456076"/>
    <w:rsid w:val="004562DA"/>
    <w:rsid w:val="004564CF"/>
    <w:rsid w:val="0045681E"/>
    <w:rsid w:val="0045688B"/>
    <w:rsid w:val="00456B3B"/>
    <w:rsid w:val="00456B41"/>
    <w:rsid w:val="0045718A"/>
    <w:rsid w:val="00457CC5"/>
    <w:rsid w:val="00457F8D"/>
    <w:rsid w:val="0046083C"/>
    <w:rsid w:val="00460954"/>
    <w:rsid w:val="00461583"/>
    <w:rsid w:val="004626A0"/>
    <w:rsid w:val="00462726"/>
    <w:rsid w:val="00462870"/>
    <w:rsid w:val="00462E9F"/>
    <w:rsid w:val="004632AF"/>
    <w:rsid w:val="00463496"/>
    <w:rsid w:val="00463B12"/>
    <w:rsid w:val="00464323"/>
    <w:rsid w:val="00464ACD"/>
    <w:rsid w:val="00464DF0"/>
    <w:rsid w:val="004657B0"/>
    <w:rsid w:val="00465C45"/>
    <w:rsid w:val="00465DC6"/>
    <w:rsid w:val="00466B0E"/>
    <w:rsid w:val="00466EDB"/>
    <w:rsid w:val="0046714A"/>
    <w:rsid w:val="0046777D"/>
    <w:rsid w:val="004677FA"/>
    <w:rsid w:val="0047040C"/>
    <w:rsid w:val="00470B9A"/>
    <w:rsid w:val="00471154"/>
    <w:rsid w:val="0047158B"/>
    <w:rsid w:val="004717F8"/>
    <w:rsid w:val="00471893"/>
    <w:rsid w:val="00471D15"/>
    <w:rsid w:val="00471FDC"/>
    <w:rsid w:val="00472215"/>
    <w:rsid w:val="004728BD"/>
    <w:rsid w:val="00472AF8"/>
    <w:rsid w:val="00472FF1"/>
    <w:rsid w:val="0047317E"/>
    <w:rsid w:val="00473459"/>
    <w:rsid w:val="004735AB"/>
    <w:rsid w:val="004739FA"/>
    <w:rsid w:val="00474047"/>
    <w:rsid w:val="004744AF"/>
    <w:rsid w:val="00475640"/>
    <w:rsid w:val="00475784"/>
    <w:rsid w:val="0047585B"/>
    <w:rsid w:val="004759AB"/>
    <w:rsid w:val="00475D42"/>
    <w:rsid w:val="00476218"/>
    <w:rsid w:val="00476320"/>
    <w:rsid w:val="00476C1E"/>
    <w:rsid w:val="00476D20"/>
    <w:rsid w:val="00476E2A"/>
    <w:rsid w:val="00477261"/>
    <w:rsid w:val="00477DFB"/>
    <w:rsid w:val="0048093B"/>
    <w:rsid w:val="00480B24"/>
    <w:rsid w:val="00480B8E"/>
    <w:rsid w:val="00480E72"/>
    <w:rsid w:val="004812E8"/>
    <w:rsid w:val="0048139A"/>
    <w:rsid w:val="004813F9"/>
    <w:rsid w:val="004814F0"/>
    <w:rsid w:val="00481E3D"/>
    <w:rsid w:val="00482448"/>
    <w:rsid w:val="004827E3"/>
    <w:rsid w:val="0048292F"/>
    <w:rsid w:val="004835DB"/>
    <w:rsid w:val="00483788"/>
    <w:rsid w:val="004837A9"/>
    <w:rsid w:val="004837FE"/>
    <w:rsid w:val="0048396D"/>
    <w:rsid w:val="00483A3D"/>
    <w:rsid w:val="00483B3C"/>
    <w:rsid w:val="00483B9C"/>
    <w:rsid w:val="00483C85"/>
    <w:rsid w:val="0048412C"/>
    <w:rsid w:val="004844C9"/>
    <w:rsid w:val="00484608"/>
    <w:rsid w:val="00484A1C"/>
    <w:rsid w:val="00485670"/>
    <w:rsid w:val="0048587E"/>
    <w:rsid w:val="00485981"/>
    <w:rsid w:val="00485A01"/>
    <w:rsid w:val="00485B9A"/>
    <w:rsid w:val="00486778"/>
    <w:rsid w:val="00486FBF"/>
    <w:rsid w:val="00487093"/>
    <w:rsid w:val="00487175"/>
    <w:rsid w:val="00487C3A"/>
    <w:rsid w:val="00487DEB"/>
    <w:rsid w:val="00490270"/>
    <w:rsid w:val="0049049B"/>
    <w:rsid w:val="00490577"/>
    <w:rsid w:val="0049064F"/>
    <w:rsid w:val="00490BA0"/>
    <w:rsid w:val="00490D3D"/>
    <w:rsid w:val="00490FDA"/>
    <w:rsid w:val="00491168"/>
    <w:rsid w:val="00491361"/>
    <w:rsid w:val="004913A3"/>
    <w:rsid w:val="004926BE"/>
    <w:rsid w:val="00492BB1"/>
    <w:rsid w:val="004934B2"/>
    <w:rsid w:val="004944B6"/>
    <w:rsid w:val="00494522"/>
    <w:rsid w:val="00494697"/>
    <w:rsid w:val="0049494C"/>
    <w:rsid w:val="00494D5C"/>
    <w:rsid w:val="004963CE"/>
    <w:rsid w:val="004968FF"/>
    <w:rsid w:val="00496EEA"/>
    <w:rsid w:val="0049725B"/>
    <w:rsid w:val="0049763E"/>
    <w:rsid w:val="004A031C"/>
    <w:rsid w:val="004A083A"/>
    <w:rsid w:val="004A135E"/>
    <w:rsid w:val="004A284B"/>
    <w:rsid w:val="004A2856"/>
    <w:rsid w:val="004A292E"/>
    <w:rsid w:val="004A31AE"/>
    <w:rsid w:val="004A3530"/>
    <w:rsid w:val="004A3CCC"/>
    <w:rsid w:val="004A3F59"/>
    <w:rsid w:val="004A4890"/>
    <w:rsid w:val="004A48C6"/>
    <w:rsid w:val="004A49A6"/>
    <w:rsid w:val="004A4F72"/>
    <w:rsid w:val="004A4FBB"/>
    <w:rsid w:val="004A5646"/>
    <w:rsid w:val="004A5956"/>
    <w:rsid w:val="004A65B2"/>
    <w:rsid w:val="004A6CE8"/>
    <w:rsid w:val="004A6EF3"/>
    <w:rsid w:val="004A6FF2"/>
    <w:rsid w:val="004A718C"/>
    <w:rsid w:val="004A71BC"/>
    <w:rsid w:val="004A773B"/>
    <w:rsid w:val="004A7C91"/>
    <w:rsid w:val="004A7E27"/>
    <w:rsid w:val="004A7E94"/>
    <w:rsid w:val="004B015D"/>
    <w:rsid w:val="004B0E64"/>
    <w:rsid w:val="004B1630"/>
    <w:rsid w:val="004B1747"/>
    <w:rsid w:val="004B18B1"/>
    <w:rsid w:val="004B1C31"/>
    <w:rsid w:val="004B2066"/>
    <w:rsid w:val="004B21FA"/>
    <w:rsid w:val="004B2495"/>
    <w:rsid w:val="004B2C55"/>
    <w:rsid w:val="004B2D38"/>
    <w:rsid w:val="004B2D93"/>
    <w:rsid w:val="004B2F33"/>
    <w:rsid w:val="004B310B"/>
    <w:rsid w:val="004B3221"/>
    <w:rsid w:val="004B3CCB"/>
    <w:rsid w:val="004B3CCC"/>
    <w:rsid w:val="004B3D56"/>
    <w:rsid w:val="004B3EDB"/>
    <w:rsid w:val="004B419C"/>
    <w:rsid w:val="004B50F4"/>
    <w:rsid w:val="004B5C64"/>
    <w:rsid w:val="004B5D33"/>
    <w:rsid w:val="004B658E"/>
    <w:rsid w:val="004B6BB2"/>
    <w:rsid w:val="004B6D08"/>
    <w:rsid w:val="004C04C4"/>
    <w:rsid w:val="004C04F6"/>
    <w:rsid w:val="004C04FF"/>
    <w:rsid w:val="004C1108"/>
    <w:rsid w:val="004C14BD"/>
    <w:rsid w:val="004C152C"/>
    <w:rsid w:val="004C1577"/>
    <w:rsid w:val="004C253A"/>
    <w:rsid w:val="004C254E"/>
    <w:rsid w:val="004C2944"/>
    <w:rsid w:val="004C2D62"/>
    <w:rsid w:val="004C4505"/>
    <w:rsid w:val="004C46BC"/>
    <w:rsid w:val="004C4D8C"/>
    <w:rsid w:val="004C505E"/>
    <w:rsid w:val="004C5460"/>
    <w:rsid w:val="004C5B8D"/>
    <w:rsid w:val="004C63B7"/>
    <w:rsid w:val="004C682C"/>
    <w:rsid w:val="004C6F2C"/>
    <w:rsid w:val="004C6FF7"/>
    <w:rsid w:val="004C7440"/>
    <w:rsid w:val="004C7613"/>
    <w:rsid w:val="004C7BC3"/>
    <w:rsid w:val="004D01FF"/>
    <w:rsid w:val="004D0EC9"/>
    <w:rsid w:val="004D1498"/>
    <w:rsid w:val="004D210E"/>
    <w:rsid w:val="004D27F3"/>
    <w:rsid w:val="004D2CC6"/>
    <w:rsid w:val="004D31C4"/>
    <w:rsid w:val="004D4664"/>
    <w:rsid w:val="004D4E55"/>
    <w:rsid w:val="004D512C"/>
    <w:rsid w:val="004D6153"/>
    <w:rsid w:val="004D6254"/>
    <w:rsid w:val="004D68CE"/>
    <w:rsid w:val="004D6F43"/>
    <w:rsid w:val="004D71E7"/>
    <w:rsid w:val="004D76D9"/>
    <w:rsid w:val="004D77B0"/>
    <w:rsid w:val="004D7EDC"/>
    <w:rsid w:val="004E010E"/>
    <w:rsid w:val="004E04E6"/>
    <w:rsid w:val="004E0673"/>
    <w:rsid w:val="004E0FAB"/>
    <w:rsid w:val="004E1D9D"/>
    <w:rsid w:val="004E1ED7"/>
    <w:rsid w:val="004E23CF"/>
    <w:rsid w:val="004E2B9A"/>
    <w:rsid w:val="004E3320"/>
    <w:rsid w:val="004E3764"/>
    <w:rsid w:val="004E426A"/>
    <w:rsid w:val="004E462F"/>
    <w:rsid w:val="004E47D5"/>
    <w:rsid w:val="004E4AA2"/>
    <w:rsid w:val="004E6464"/>
    <w:rsid w:val="004E6A7C"/>
    <w:rsid w:val="004E6A94"/>
    <w:rsid w:val="004E7666"/>
    <w:rsid w:val="004E7908"/>
    <w:rsid w:val="004E790F"/>
    <w:rsid w:val="004E7E7E"/>
    <w:rsid w:val="004F0706"/>
    <w:rsid w:val="004F0C6B"/>
    <w:rsid w:val="004F0D22"/>
    <w:rsid w:val="004F1661"/>
    <w:rsid w:val="004F22EC"/>
    <w:rsid w:val="004F3D36"/>
    <w:rsid w:val="004F3E02"/>
    <w:rsid w:val="004F4492"/>
    <w:rsid w:val="004F449D"/>
    <w:rsid w:val="004F44BF"/>
    <w:rsid w:val="004F469A"/>
    <w:rsid w:val="004F4CDB"/>
    <w:rsid w:val="004F557B"/>
    <w:rsid w:val="004F5B9C"/>
    <w:rsid w:val="004F5C8A"/>
    <w:rsid w:val="004F5EAD"/>
    <w:rsid w:val="004F6A3C"/>
    <w:rsid w:val="004F7BBB"/>
    <w:rsid w:val="0050040E"/>
    <w:rsid w:val="00500A35"/>
    <w:rsid w:val="00500C4D"/>
    <w:rsid w:val="00501730"/>
    <w:rsid w:val="0050286C"/>
    <w:rsid w:val="00502C7E"/>
    <w:rsid w:val="005033F2"/>
    <w:rsid w:val="00503587"/>
    <w:rsid w:val="00503EF4"/>
    <w:rsid w:val="00504036"/>
    <w:rsid w:val="00504137"/>
    <w:rsid w:val="005057D0"/>
    <w:rsid w:val="00505EB9"/>
    <w:rsid w:val="00505F73"/>
    <w:rsid w:val="00506838"/>
    <w:rsid w:val="00506E05"/>
    <w:rsid w:val="0050737B"/>
    <w:rsid w:val="00507641"/>
    <w:rsid w:val="00507A64"/>
    <w:rsid w:val="00510953"/>
    <w:rsid w:val="0051096D"/>
    <w:rsid w:val="00510B11"/>
    <w:rsid w:val="00510EDE"/>
    <w:rsid w:val="00510F47"/>
    <w:rsid w:val="005113E9"/>
    <w:rsid w:val="00511472"/>
    <w:rsid w:val="00511555"/>
    <w:rsid w:val="00511700"/>
    <w:rsid w:val="00512131"/>
    <w:rsid w:val="00512836"/>
    <w:rsid w:val="0051290B"/>
    <w:rsid w:val="00512DE8"/>
    <w:rsid w:val="00513398"/>
    <w:rsid w:val="005136E7"/>
    <w:rsid w:val="00513836"/>
    <w:rsid w:val="00513CD7"/>
    <w:rsid w:val="0051401F"/>
    <w:rsid w:val="005144A7"/>
    <w:rsid w:val="00514528"/>
    <w:rsid w:val="005146C6"/>
    <w:rsid w:val="005149F3"/>
    <w:rsid w:val="00514D8E"/>
    <w:rsid w:val="00515820"/>
    <w:rsid w:val="00515C18"/>
    <w:rsid w:val="00515ED2"/>
    <w:rsid w:val="0051665D"/>
    <w:rsid w:val="00516B74"/>
    <w:rsid w:val="00517187"/>
    <w:rsid w:val="005175E3"/>
    <w:rsid w:val="0051767B"/>
    <w:rsid w:val="0051782B"/>
    <w:rsid w:val="0052118F"/>
    <w:rsid w:val="00521B5B"/>
    <w:rsid w:val="00522512"/>
    <w:rsid w:val="00525227"/>
    <w:rsid w:val="005252E7"/>
    <w:rsid w:val="00525724"/>
    <w:rsid w:val="00525768"/>
    <w:rsid w:val="00525B8D"/>
    <w:rsid w:val="00525CA5"/>
    <w:rsid w:val="005263A0"/>
    <w:rsid w:val="00526843"/>
    <w:rsid w:val="005272C7"/>
    <w:rsid w:val="005279C4"/>
    <w:rsid w:val="00527B6E"/>
    <w:rsid w:val="00527D58"/>
    <w:rsid w:val="00530F32"/>
    <w:rsid w:val="00530F3F"/>
    <w:rsid w:val="00530F5B"/>
    <w:rsid w:val="00531528"/>
    <w:rsid w:val="00531665"/>
    <w:rsid w:val="00531920"/>
    <w:rsid w:val="00531CC9"/>
    <w:rsid w:val="00532382"/>
    <w:rsid w:val="00532B96"/>
    <w:rsid w:val="00532C11"/>
    <w:rsid w:val="0053333B"/>
    <w:rsid w:val="0053347A"/>
    <w:rsid w:val="0053371E"/>
    <w:rsid w:val="00533900"/>
    <w:rsid w:val="00534342"/>
    <w:rsid w:val="00534415"/>
    <w:rsid w:val="00534C14"/>
    <w:rsid w:val="00534D70"/>
    <w:rsid w:val="00534E18"/>
    <w:rsid w:val="005355B6"/>
    <w:rsid w:val="005358E2"/>
    <w:rsid w:val="0053594F"/>
    <w:rsid w:val="00535B5D"/>
    <w:rsid w:val="00535CF5"/>
    <w:rsid w:val="00535F13"/>
    <w:rsid w:val="005361EB"/>
    <w:rsid w:val="005363C3"/>
    <w:rsid w:val="00536BE6"/>
    <w:rsid w:val="00536CE2"/>
    <w:rsid w:val="005371C0"/>
    <w:rsid w:val="00537280"/>
    <w:rsid w:val="00537686"/>
    <w:rsid w:val="00537A8D"/>
    <w:rsid w:val="0054093D"/>
    <w:rsid w:val="00540D7A"/>
    <w:rsid w:val="005415B6"/>
    <w:rsid w:val="005418B1"/>
    <w:rsid w:val="00541BFA"/>
    <w:rsid w:val="00541C9F"/>
    <w:rsid w:val="00541E60"/>
    <w:rsid w:val="005425D1"/>
    <w:rsid w:val="005425DC"/>
    <w:rsid w:val="0054319E"/>
    <w:rsid w:val="00543500"/>
    <w:rsid w:val="0054388F"/>
    <w:rsid w:val="00543A69"/>
    <w:rsid w:val="0054410E"/>
    <w:rsid w:val="0054455B"/>
    <w:rsid w:val="0054464B"/>
    <w:rsid w:val="005446DD"/>
    <w:rsid w:val="0054574B"/>
    <w:rsid w:val="0054575C"/>
    <w:rsid w:val="005458D0"/>
    <w:rsid w:val="00545CE6"/>
    <w:rsid w:val="00545D1D"/>
    <w:rsid w:val="00545D1E"/>
    <w:rsid w:val="00546261"/>
    <w:rsid w:val="005469F7"/>
    <w:rsid w:val="00546A7D"/>
    <w:rsid w:val="00546ACD"/>
    <w:rsid w:val="00547069"/>
    <w:rsid w:val="00547A15"/>
    <w:rsid w:val="00547A44"/>
    <w:rsid w:val="00547BF9"/>
    <w:rsid w:val="005504E0"/>
    <w:rsid w:val="00550616"/>
    <w:rsid w:val="00550D31"/>
    <w:rsid w:val="00550D34"/>
    <w:rsid w:val="005515F1"/>
    <w:rsid w:val="0055163E"/>
    <w:rsid w:val="0055166B"/>
    <w:rsid w:val="00551C04"/>
    <w:rsid w:val="00552BDF"/>
    <w:rsid w:val="005534D9"/>
    <w:rsid w:val="005535EE"/>
    <w:rsid w:val="0055406F"/>
    <w:rsid w:val="0055464C"/>
    <w:rsid w:val="00554B92"/>
    <w:rsid w:val="00554C5F"/>
    <w:rsid w:val="00555498"/>
    <w:rsid w:val="00555F54"/>
    <w:rsid w:val="00555F7B"/>
    <w:rsid w:val="005561E0"/>
    <w:rsid w:val="0055637C"/>
    <w:rsid w:val="005563F6"/>
    <w:rsid w:val="0055715A"/>
    <w:rsid w:val="005579AB"/>
    <w:rsid w:val="00557C07"/>
    <w:rsid w:val="00560C71"/>
    <w:rsid w:val="00560F4E"/>
    <w:rsid w:val="00561017"/>
    <w:rsid w:val="00561BD1"/>
    <w:rsid w:val="00561DF5"/>
    <w:rsid w:val="005620E1"/>
    <w:rsid w:val="00562E89"/>
    <w:rsid w:val="00562EBB"/>
    <w:rsid w:val="0056303B"/>
    <w:rsid w:val="00563189"/>
    <w:rsid w:val="005631C9"/>
    <w:rsid w:val="00563624"/>
    <w:rsid w:val="00563D18"/>
    <w:rsid w:val="00564208"/>
    <w:rsid w:val="0056515C"/>
    <w:rsid w:val="005651F0"/>
    <w:rsid w:val="00566090"/>
    <w:rsid w:val="0056643E"/>
    <w:rsid w:val="00566BF4"/>
    <w:rsid w:val="00566CDA"/>
    <w:rsid w:val="00566F8F"/>
    <w:rsid w:val="00567172"/>
    <w:rsid w:val="005702F8"/>
    <w:rsid w:val="005713D6"/>
    <w:rsid w:val="005716AC"/>
    <w:rsid w:val="00571DB0"/>
    <w:rsid w:val="00572599"/>
    <w:rsid w:val="00572795"/>
    <w:rsid w:val="0057282A"/>
    <w:rsid w:val="00572F1C"/>
    <w:rsid w:val="00572F37"/>
    <w:rsid w:val="00573554"/>
    <w:rsid w:val="005739D2"/>
    <w:rsid w:val="0057434E"/>
    <w:rsid w:val="0057490F"/>
    <w:rsid w:val="005757DB"/>
    <w:rsid w:val="00575A1A"/>
    <w:rsid w:val="00575FE7"/>
    <w:rsid w:val="005764DF"/>
    <w:rsid w:val="00576F1A"/>
    <w:rsid w:val="00577B23"/>
    <w:rsid w:val="00577D40"/>
    <w:rsid w:val="00580D7C"/>
    <w:rsid w:val="005812EB"/>
    <w:rsid w:val="00581894"/>
    <w:rsid w:val="00581F45"/>
    <w:rsid w:val="00581FBE"/>
    <w:rsid w:val="0058264F"/>
    <w:rsid w:val="0058296B"/>
    <w:rsid w:val="00582A87"/>
    <w:rsid w:val="00582CB3"/>
    <w:rsid w:val="00583118"/>
    <w:rsid w:val="0058333E"/>
    <w:rsid w:val="005834A3"/>
    <w:rsid w:val="00584450"/>
    <w:rsid w:val="0058453D"/>
    <w:rsid w:val="00584843"/>
    <w:rsid w:val="00584AE5"/>
    <w:rsid w:val="00584E7C"/>
    <w:rsid w:val="005853E1"/>
    <w:rsid w:val="005857A8"/>
    <w:rsid w:val="00586093"/>
    <w:rsid w:val="005863D4"/>
    <w:rsid w:val="0058659F"/>
    <w:rsid w:val="00586C36"/>
    <w:rsid w:val="00587E61"/>
    <w:rsid w:val="005901C6"/>
    <w:rsid w:val="00590397"/>
    <w:rsid w:val="00590D0E"/>
    <w:rsid w:val="00590F95"/>
    <w:rsid w:val="005917ED"/>
    <w:rsid w:val="00591D52"/>
    <w:rsid w:val="00591E2F"/>
    <w:rsid w:val="00591FD9"/>
    <w:rsid w:val="005920A6"/>
    <w:rsid w:val="00592224"/>
    <w:rsid w:val="005923C8"/>
    <w:rsid w:val="005928DA"/>
    <w:rsid w:val="00592944"/>
    <w:rsid w:val="00592B3A"/>
    <w:rsid w:val="00592D2B"/>
    <w:rsid w:val="00593003"/>
    <w:rsid w:val="0059338B"/>
    <w:rsid w:val="0059343A"/>
    <w:rsid w:val="00593551"/>
    <w:rsid w:val="005938A7"/>
    <w:rsid w:val="00594778"/>
    <w:rsid w:val="005949BD"/>
    <w:rsid w:val="005951A6"/>
    <w:rsid w:val="00595272"/>
    <w:rsid w:val="005955C3"/>
    <w:rsid w:val="0059564A"/>
    <w:rsid w:val="00595CFE"/>
    <w:rsid w:val="00595F4F"/>
    <w:rsid w:val="005965B5"/>
    <w:rsid w:val="00596997"/>
    <w:rsid w:val="00596ABB"/>
    <w:rsid w:val="00596F42"/>
    <w:rsid w:val="005974EB"/>
    <w:rsid w:val="00597648"/>
    <w:rsid w:val="00597724"/>
    <w:rsid w:val="00597B30"/>
    <w:rsid w:val="00597CD3"/>
    <w:rsid w:val="005A147D"/>
    <w:rsid w:val="005A1BA7"/>
    <w:rsid w:val="005A2021"/>
    <w:rsid w:val="005A237C"/>
    <w:rsid w:val="005A2430"/>
    <w:rsid w:val="005A2639"/>
    <w:rsid w:val="005A2712"/>
    <w:rsid w:val="005A2781"/>
    <w:rsid w:val="005A2B11"/>
    <w:rsid w:val="005A36C3"/>
    <w:rsid w:val="005A3A30"/>
    <w:rsid w:val="005A3BCA"/>
    <w:rsid w:val="005A3C07"/>
    <w:rsid w:val="005A3FF7"/>
    <w:rsid w:val="005A4209"/>
    <w:rsid w:val="005A44B7"/>
    <w:rsid w:val="005A4551"/>
    <w:rsid w:val="005A49DA"/>
    <w:rsid w:val="005A4FDF"/>
    <w:rsid w:val="005A57CD"/>
    <w:rsid w:val="005A5E38"/>
    <w:rsid w:val="005A60F7"/>
    <w:rsid w:val="005A6EA9"/>
    <w:rsid w:val="005A6EE6"/>
    <w:rsid w:val="005A7BBE"/>
    <w:rsid w:val="005A7BCC"/>
    <w:rsid w:val="005A7BD3"/>
    <w:rsid w:val="005A7D20"/>
    <w:rsid w:val="005B007F"/>
    <w:rsid w:val="005B0385"/>
    <w:rsid w:val="005B0A3E"/>
    <w:rsid w:val="005B0CB7"/>
    <w:rsid w:val="005B0F3C"/>
    <w:rsid w:val="005B10B6"/>
    <w:rsid w:val="005B142A"/>
    <w:rsid w:val="005B1F26"/>
    <w:rsid w:val="005B1F53"/>
    <w:rsid w:val="005B1F97"/>
    <w:rsid w:val="005B2DEA"/>
    <w:rsid w:val="005B306A"/>
    <w:rsid w:val="005B3191"/>
    <w:rsid w:val="005B333D"/>
    <w:rsid w:val="005B3645"/>
    <w:rsid w:val="005B3973"/>
    <w:rsid w:val="005B3E29"/>
    <w:rsid w:val="005B4365"/>
    <w:rsid w:val="005B4665"/>
    <w:rsid w:val="005B477C"/>
    <w:rsid w:val="005B54FE"/>
    <w:rsid w:val="005B56F4"/>
    <w:rsid w:val="005B69C8"/>
    <w:rsid w:val="005B69D4"/>
    <w:rsid w:val="005B6DCF"/>
    <w:rsid w:val="005B6F3E"/>
    <w:rsid w:val="005C010F"/>
    <w:rsid w:val="005C0AEE"/>
    <w:rsid w:val="005C0CC7"/>
    <w:rsid w:val="005C11A3"/>
    <w:rsid w:val="005C171A"/>
    <w:rsid w:val="005C17CB"/>
    <w:rsid w:val="005C1806"/>
    <w:rsid w:val="005C1BC2"/>
    <w:rsid w:val="005C1DD7"/>
    <w:rsid w:val="005C1FAF"/>
    <w:rsid w:val="005C2094"/>
    <w:rsid w:val="005C24B6"/>
    <w:rsid w:val="005C2A0F"/>
    <w:rsid w:val="005C2DA6"/>
    <w:rsid w:val="005C308C"/>
    <w:rsid w:val="005C4320"/>
    <w:rsid w:val="005C45BD"/>
    <w:rsid w:val="005C4B2D"/>
    <w:rsid w:val="005C4D2A"/>
    <w:rsid w:val="005C4F1B"/>
    <w:rsid w:val="005C51FD"/>
    <w:rsid w:val="005C545B"/>
    <w:rsid w:val="005C57C4"/>
    <w:rsid w:val="005C65BE"/>
    <w:rsid w:val="005C6798"/>
    <w:rsid w:val="005C6E52"/>
    <w:rsid w:val="005C6FF8"/>
    <w:rsid w:val="005D0555"/>
    <w:rsid w:val="005D0D5F"/>
    <w:rsid w:val="005D0ED2"/>
    <w:rsid w:val="005D11F0"/>
    <w:rsid w:val="005D16B3"/>
    <w:rsid w:val="005D205D"/>
    <w:rsid w:val="005D213F"/>
    <w:rsid w:val="005D22FF"/>
    <w:rsid w:val="005D237F"/>
    <w:rsid w:val="005D278E"/>
    <w:rsid w:val="005D30BA"/>
    <w:rsid w:val="005D3411"/>
    <w:rsid w:val="005D38B2"/>
    <w:rsid w:val="005D3BAA"/>
    <w:rsid w:val="005D40A7"/>
    <w:rsid w:val="005D4419"/>
    <w:rsid w:val="005D4957"/>
    <w:rsid w:val="005D49BA"/>
    <w:rsid w:val="005D4FAC"/>
    <w:rsid w:val="005D529E"/>
    <w:rsid w:val="005D538D"/>
    <w:rsid w:val="005D5F08"/>
    <w:rsid w:val="005D6938"/>
    <w:rsid w:val="005D702B"/>
    <w:rsid w:val="005D7264"/>
    <w:rsid w:val="005D7576"/>
    <w:rsid w:val="005D7B1A"/>
    <w:rsid w:val="005E0652"/>
    <w:rsid w:val="005E0911"/>
    <w:rsid w:val="005E1349"/>
    <w:rsid w:val="005E2487"/>
    <w:rsid w:val="005E24D8"/>
    <w:rsid w:val="005E29C9"/>
    <w:rsid w:val="005E2AE6"/>
    <w:rsid w:val="005E3C2A"/>
    <w:rsid w:val="005E3D87"/>
    <w:rsid w:val="005E403C"/>
    <w:rsid w:val="005E493C"/>
    <w:rsid w:val="005E4B0C"/>
    <w:rsid w:val="005E4B15"/>
    <w:rsid w:val="005E4DA9"/>
    <w:rsid w:val="005E606B"/>
    <w:rsid w:val="005E6698"/>
    <w:rsid w:val="005E6AEF"/>
    <w:rsid w:val="005E79DC"/>
    <w:rsid w:val="005E7C98"/>
    <w:rsid w:val="005E7CD8"/>
    <w:rsid w:val="005E7E84"/>
    <w:rsid w:val="005F01BC"/>
    <w:rsid w:val="005F0BDC"/>
    <w:rsid w:val="005F0E29"/>
    <w:rsid w:val="005F0E65"/>
    <w:rsid w:val="005F15C9"/>
    <w:rsid w:val="005F166C"/>
    <w:rsid w:val="005F20EA"/>
    <w:rsid w:val="005F2A18"/>
    <w:rsid w:val="005F2C2E"/>
    <w:rsid w:val="005F2CC9"/>
    <w:rsid w:val="005F2D4C"/>
    <w:rsid w:val="005F2DF6"/>
    <w:rsid w:val="005F2F0B"/>
    <w:rsid w:val="005F3913"/>
    <w:rsid w:val="005F39A3"/>
    <w:rsid w:val="005F4812"/>
    <w:rsid w:val="005F4C31"/>
    <w:rsid w:val="005F5209"/>
    <w:rsid w:val="005F5435"/>
    <w:rsid w:val="005F5496"/>
    <w:rsid w:val="005F5646"/>
    <w:rsid w:val="005F63FC"/>
    <w:rsid w:val="005F64A9"/>
    <w:rsid w:val="005F66BF"/>
    <w:rsid w:val="005F66CE"/>
    <w:rsid w:val="005F6B03"/>
    <w:rsid w:val="00600C74"/>
    <w:rsid w:val="00600E05"/>
    <w:rsid w:val="006016AB"/>
    <w:rsid w:val="0060176D"/>
    <w:rsid w:val="00601C84"/>
    <w:rsid w:val="00601D42"/>
    <w:rsid w:val="00602036"/>
    <w:rsid w:val="00602151"/>
    <w:rsid w:val="006027B1"/>
    <w:rsid w:val="006028E5"/>
    <w:rsid w:val="00602D80"/>
    <w:rsid w:val="00603A39"/>
    <w:rsid w:val="00604BE2"/>
    <w:rsid w:val="00604C42"/>
    <w:rsid w:val="00605281"/>
    <w:rsid w:val="006057D5"/>
    <w:rsid w:val="00605FAB"/>
    <w:rsid w:val="0060600D"/>
    <w:rsid w:val="0060668B"/>
    <w:rsid w:val="0060677F"/>
    <w:rsid w:val="006067D4"/>
    <w:rsid w:val="0060712E"/>
    <w:rsid w:val="006074D9"/>
    <w:rsid w:val="00610469"/>
    <w:rsid w:val="00610C59"/>
    <w:rsid w:val="00610DCA"/>
    <w:rsid w:val="00611FDE"/>
    <w:rsid w:val="00612D0C"/>
    <w:rsid w:val="00613339"/>
    <w:rsid w:val="006138B3"/>
    <w:rsid w:val="006139F1"/>
    <w:rsid w:val="00613A25"/>
    <w:rsid w:val="00613E0A"/>
    <w:rsid w:val="006155C8"/>
    <w:rsid w:val="006157E6"/>
    <w:rsid w:val="00615A4A"/>
    <w:rsid w:val="00615B04"/>
    <w:rsid w:val="00615CA6"/>
    <w:rsid w:val="00615CB7"/>
    <w:rsid w:val="006167F9"/>
    <w:rsid w:val="00616DC2"/>
    <w:rsid w:val="00617114"/>
    <w:rsid w:val="00617A6E"/>
    <w:rsid w:val="00617F4F"/>
    <w:rsid w:val="00620698"/>
    <w:rsid w:val="00620E59"/>
    <w:rsid w:val="006211BD"/>
    <w:rsid w:val="006211E4"/>
    <w:rsid w:val="006217DB"/>
    <w:rsid w:val="006218F9"/>
    <w:rsid w:val="00621F7E"/>
    <w:rsid w:val="00621FEE"/>
    <w:rsid w:val="00622097"/>
    <w:rsid w:val="00622206"/>
    <w:rsid w:val="00622558"/>
    <w:rsid w:val="006229A4"/>
    <w:rsid w:val="00622A86"/>
    <w:rsid w:val="00622DC9"/>
    <w:rsid w:val="0062397A"/>
    <w:rsid w:val="0062399F"/>
    <w:rsid w:val="00623F12"/>
    <w:rsid w:val="00624831"/>
    <w:rsid w:val="00624A0C"/>
    <w:rsid w:val="006259D8"/>
    <w:rsid w:val="00625DF4"/>
    <w:rsid w:val="00625EA8"/>
    <w:rsid w:val="006260E1"/>
    <w:rsid w:val="00626751"/>
    <w:rsid w:val="00626775"/>
    <w:rsid w:val="00626AF5"/>
    <w:rsid w:val="00626C78"/>
    <w:rsid w:val="006272B0"/>
    <w:rsid w:val="0062766D"/>
    <w:rsid w:val="00630746"/>
    <w:rsid w:val="00630C15"/>
    <w:rsid w:val="00630ED5"/>
    <w:rsid w:val="006310CF"/>
    <w:rsid w:val="00631A69"/>
    <w:rsid w:val="00631A77"/>
    <w:rsid w:val="00631B4C"/>
    <w:rsid w:val="00631EDF"/>
    <w:rsid w:val="00631FC1"/>
    <w:rsid w:val="006323B3"/>
    <w:rsid w:val="00632518"/>
    <w:rsid w:val="006325E4"/>
    <w:rsid w:val="00633040"/>
    <w:rsid w:val="00633A18"/>
    <w:rsid w:val="00633BEF"/>
    <w:rsid w:val="00633EC9"/>
    <w:rsid w:val="00634109"/>
    <w:rsid w:val="0063445B"/>
    <w:rsid w:val="006360F5"/>
    <w:rsid w:val="0063621E"/>
    <w:rsid w:val="006366B9"/>
    <w:rsid w:val="00636716"/>
    <w:rsid w:val="00636E6A"/>
    <w:rsid w:val="0063720A"/>
    <w:rsid w:val="006375AB"/>
    <w:rsid w:val="0063781D"/>
    <w:rsid w:val="00637DE0"/>
    <w:rsid w:val="00640386"/>
    <w:rsid w:val="00640AB3"/>
    <w:rsid w:val="00640C44"/>
    <w:rsid w:val="00640FB7"/>
    <w:rsid w:val="006414A2"/>
    <w:rsid w:val="00641934"/>
    <w:rsid w:val="00641C15"/>
    <w:rsid w:val="006428BA"/>
    <w:rsid w:val="00642EB3"/>
    <w:rsid w:val="00642F5C"/>
    <w:rsid w:val="00643605"/>
    <w:rsid w:val="00643CB6"/>
    <w:rsid w:val="00643EF9"/>
    <w:rsid w:val="00644174"/>
    <w:rsid w:val="00644382"/>
    <w:rsid w:val="0064444F"/>
    <w:rsid w:val="006448D5"/>
    <w:rsid w:val="0064499B"/>
    <w:rsid w:val="00644C75"/>
    <w:rsid w:val="0064554D"/>
    <w:rsid w:val="006456BF"/>
    <w:rsid w:val="00645A73"/>
    <w:rsid w:val="00645B78"/>
    <w:rsid w:val="00645D25"/>
    <w:rsid w:val="00645E97"/>
    <w:rsid w:val="00645FB8"/>
    <w:rsid w:val="0064633F"/>
    <w:rsid w:val="006506D6"/>
    <w:rsid w:val="00651DE8"/>
    <w:rsid w:val="00651F77"/>
    <w:rsid w:val="00652329"/>
    <w:rsid w:val="0065253E"/>
    <w:rsid w:val="00652568"/>
    <w:rsid w:val="0065335D"/>
    <w:rsid w:val="0065363A"/>
    <w:rsid w:val="00653705"/>
    <w:rsid w:val="00653B4E"/>
    <w:rsid w:val="00653F04"/>
    <w:rsid w:val="006541ED"/>
    <w:rsid w:val="00654F72"/>
    <w:rsid w:val="00655103"/>
    <w:rsid w:val="00655300"/>
    <w:rsid w:val="006557D4"/>
    <w:rsid w:val="00655992"/>
    <w:rsid w:val="00655F2A"/>
    <w:rsid w:val="006560CE"/>
    <w:rsid w:val="006569D3"/>
    <w:rsid w:val="00656E03"/>
    <w:rsid w:val="00657141"/>
    <w:rsid w:val="00657160"/>
    <w:rsid w:val="00657482"/>
    <w:rsid w:val="006575C7"/>
    <w:rsid w:val="006577F7"/>
    <w:rsid w:val="006606BE"/>
    <w:rsid w:val="0066098E"/>
    <w:rsid w:val="006612B3"/>
    <w:rsid w:val="00661301"/>
    <w:rsid w:val="006613D3"/>
    <w:rsid w:val="006617DD"/>
    <w:rsid w:val="006620A0"/>
    <w:rsid w:val="00662254"/>
    <w:rsid w:val="00662281"/>
    <w:rsid w:val="006625B5"/>
    <w:rsid w:val="00662907"/>
    <w:rsid w:val="00662C8C"/>
    <w:rsid w:val="006632CE"/>
    <w:rsid w:val="00663694"/>
    <w:rsid w:val="00663948"/>
    <w:rsid w:val="0066419D"/>
    <w:rsid w:val="006642BE"/>
    <w:rsid w:val="006645C4"/>
    <w:rsid w:val="0066483B"/>
    <w:rsid w:val="00664943"/>
    <w:rsid w:val="00664C65"/>
    <w:rsid w:val="006651A4"/>
    <w:rsid w:val="006651D2"/>
    <w:rsid w:val="0066535D"/>
    <w:rsid w:val="006656A4"/>
    <w:rsid w:val="00665A4D"/>
    <w:rsid w:val="00665E1A"/>
    <w:rsid w:val="00665FED"/>
    <w:rsid w:val="0066603B"/>
    <w:rsid w:val="006663E5"/>
    <w:rsid w:val="006664F1"/>
    <w:rsid w:val="00666A5F"/>
    <w:rsid w:val="00666EDE"/>
    <w:rsid w:val="006679C6"/>
    <w:rsid w:val="00667A50"/>
    <w:rsid w:val="00667C0E"/>
    <w:rsid w:val="00667C2A"/>
    <w:rsid w:val="006707B4"/>
    <w:rsid w:val="006709B0"/>
    <w:rsid w:val="00670DA6"/>
    <w:rsid w:val="00670E9D"/>
    <w:rsid w:val="00670FA9"/>
    <w:rsid w:val="00671999"/>
    <w:rsid w:val="00671BD9"/>
    <w:rsid w:val="00671D6B"/>
    <w:rsid w:val="00672DD7"/>
    <w:rsid w:val="006733E8"/>
    <w:rsid w:val="0067340A"/>
    <w:rsid w:val="006738B3"/>
    <w:rsid w:val="00673FAD"/>
    <w:rsid w:val="006741C1"/>
    <w:rsid w:val="00674E6F"/>
    <w:rsid w:val="0067532D"/>
    <w:rsid w:val="00675606"/>
    <w:rsid w:val="006756A4"/>
    <w:rsid w:val="006766E4"/>
    <w:rsid w:val="00676E84"/>
    <w:rsid w:val="00677212"/>
    <w:rsid w:val="0067779D"/>
    <w:rsid w:val="00677A14"/>
    <w:rsid w:val="00680D3B"/>
    <w:rsid w:val="006811BD"/>
    <w:rsid w:val="00681DEE"/>
    <w:rsid w:val="00681FFA"/>
    <w:rsid w:val="00682430"/>
    <w:rsid w:val="006827AF"/>
    <w:rsid w:val="00683941"/>
    <w:rsid w:val="00683BDA"/>
    <w:rsid w:val="00683F73"/>
    <w:rsid w:val="00683F7C"/>
    <w:rsid w:val="006840C4"/>
    <w:rsid w:val="00684D13"/>
    <w:rsid w:val="00685319"/>
    <w:rsid w:val="006858A3"/>
    <w:rsid w:val="00685999"/>
    <w:rsid w:val="00685FE4"/>
    <w:rsid w:val="00686FE6"/>
    <w:rsid w:val="0068728C"/>
    <w:rsid w:val="00687308"/>
    <w:rsid w:val="006878B7"/>
    <w:rsid w:val="0068792C"/>
    <w:rsid w:val="00690822"/>
    <w:rsid w:val="00690B46"/>
    <w:rsid w:val="006920E0"/>
    <w:rsid w:val="00692B6E"/>
    <w:rsid w:val="00693294"/>
    <w:rsid w:val="006937A2"/>
    <w:rsid w:val="0069471D"/>
    <w:rsid w:val="00694D37"/>
    <w:rsid w:val="00695921"/>
    <w:rsid w:val="00695FD9"/>
    <w:rsid w:val="006961B4"/>
    <w:rsid w:val="006963F6"/>
    <w:rsid w:val="0069661A"/>
    <w:rsid w:val="00696673"/>
    <w:rsid w:val="00696958"/>
    <w:rsid w:val="0069702C"/>
    <w:rsid w:val="006974D9"/>
    <w:rsid w:val="0069776A"/>
    <w:rsid w:val="0069784C"/>
    <w:rsid w:val="006978B6"/>
    <w:rsid w:val="006A0D66"/>
    <w:rsid w:val="006A0E55"/>
    <w:rsid w:val="006A100B"/>
    <w:rsid w:val="006A10C9"/>
    <w:rsid w:val="006A1552"/>
    <w:rsid w:val="006A1746"/>
    <w:rsid w:val="006A1A38"/>
    <w:rsid w:val="006A1B20"/>
    <w:rsid w:val="006A21B3"/>
    <w:rsid w:val="006A28C7"/>
    <w:rsid w:val="006A2A52"/>
    <w:rsid w:val="006A2D71"/>
    <w:rsid w:val="006A2E59"/>
    <w:rsid w:val="006A30A4"/>
    <w:rsid w:val="006A3669"/>
    <w:rsid w:val="006A3C9F"/>
    <w:rsid w:val="006A44ED"/>
    <w:rsid w:val="006A4748"/>
    <w:rsid w:val="006A4D97"/>
    <w:rsid w:val="006A5223"/>
    <w:rsid w:val="006A5A9B"/>
    <w:rsid w:val="006A5BF8"/>
    <w:rsid w:val="006A610B"/>
    <w:rsid w:val="006A6286"/>
    <w:rsid w:val="006A7443"/>
    <w:rsid w:val="006A74FA"/>
    <w:rsid w:val="006B0394"/>
    <w:rsid w:val="006B0732"/>
    <w:rsid w:val="006B0E1D"/>
    <w:rsid w:val="006B13F0"/>
    <w:rsid w:val="006B171F"/>
    <w:rsid w:val="006B1C9D"/>
    <w:rsid w:val="006B1CFB"/>
    <w:rsid w:val="006B1F79"/>
    <w:rsid w:val="006B27DA"/>
    <w:rsid w:val="006B2A0F"/>
    <w:rsid w:val="006B2C5F"/>
    <w:rsid w:val="006B2CB9"/>
    <w:rsid w:val="006B2D53"/>
    <w:rsid w:val="006B33FF"/>
    <w:rsid w:val="006B392D"/>
    <w:rsid w:val="006B3F7C"/>
    <w:rsid w:val="006B510C"/>
    <w:rsid w:val="006B52DB"/>
    <w:rsid w:val="006B53BA"/>
    <w:rsid w:val="006B6419"/>
    <w:rsid w:val="006B671B"/>
    <w:rsid w:val="006B6D6C"/>
    <w:rsid w:val="006B72F1"/>
    <w:rsid w:val="006B7463"/>
    <w:rsid w:val="006B7A07"/>
    <w:rsid w:val="006B7AB5"/>
    <w:rsid w:val="006C075B"/>
    <w:rsid w:val="006C0ACF"/>
    <w:rsid w:val="006C0D35"/>
    <w:rsid w:val="006C0EEE"/>
    <w:rsid w:val="006C11A4"/>
    <w:rsid w:val="006C1210"/>
    <w:rsid w:val="006C167B"/>
    <w:rsid w:val="006C1714"/>
    <w:rsid w:val="006C1A16"/>
    <w:rsid w:val="006C20BC"/>
    <w:rsid w:val="006C30A1"/>
    <w:rsid w:val="006C30AC"/>
    <w:rsid w:val="006C3DFA"/>
    <w:rsid w:val="006C3F60"/>
    <w:rsid w:val="006C42DF"/>
    <w:rsid w:val="006C5239"/>
    <w:rsid w:val="006C61A6"/>
    <w:rsid w:val="006C659F"/>
    <w:rsid w:val="006C65CA"/>
    <w:rsid w:val="006C6DCB"/>
    <w:rsid w:val="006C6E85"/>
    <w:rsid w:val="006C7367"/>
    <w:rsid w:val="006C7DA3"/>
    <w:rsid w:val="006C7DF7"/>
    <w:rsid w:val="006C7E35"/>
    <w:rsid w:val="006D0097"/>
    <w:rsid w:val="006D0454"/>
    <w:rsid w:val="006D07DA"/>
    <w:rsid w:val="006D12C7"/>
    <w:rsid w:val="006D1425"/>
    <w:rsid w:val="006D1673"/>
    <w:rsid w:val="006D1942"/>
    <w:rsid w:val="006D2768"/>
    <w:rsid w:val="006D2F93"/>
    <w:rsid w:val="006D310C"/>
    <w:rsid w:val="006D4184"/>
    <w:rsid w:val="006D41D0"/>
    <w:rsid w:val="006D5684"/>
    <w:rsid w:val="006D575B"/>
    <w:rsid w:val="006D6401"/>
    <w:rsid w:val="006D641F"/>
    <w:rsid w:val="006D67FD"/>
    <w:rsid w:val="006D6E9F"/>
    <w:rsid w:val="006E02F1"/>
    <w:rsid w:val="006E040F"/>
    <w:rsid w:val="006E0660"/>
    <w:rsid w:val="006E0901"/>
    <w:rsid w:val="006E0A92"/>
    <w:rsid w:val="006E0EA3"/>
    <w:rsid w:val="006E1364"/>
    <w:rsid w:val="006E15DC"/>
    <w:rsid w:val="006E1868"/>
    <w:rsid w:val="006E1F60"/>
    <w:rsid w:val="006E20DC"/>
    <w:rsid w:val="006E22A5"/>
    <w:rsid w:val="006E27C0"/>
    <w:rsid w:val="006E2F14"/>
    <w:rsid w:val="006E3C61"/>
    <w:rsid w:val="006E3CDE"/>
    <w:rsid w:val="006E3D53"/>
    <w:rsid w:val="006E3D74"/>
    <w:rsid w:val="006E3F5D"/>
    <w:rsid w:val="006E4695"/>
    <w:rsid w:val="006E4A8E"/>
    <w:rsid w:val="006E4CE4"/>
    <w:rsid w:val="006E53BE"/>
    <w:rsid w:val="006E59B7"/>
    <w:rsid w:val="006E61E6"/>
    <w:rsid w:val="006E620F"/>
    <w:rsid w:val="006E6658"/>
    <w:rsid w:val="006E67B6"/>
    <w:rsid w:val="006E694C"/>
    <w:rsid w:val="006E7100"/>
    <w:rsid w:val="006E728A"/>
    <w:rsid w:val="006E755E"/>
    <w:rsid w:val="006E75A6"/>
    <w:rsid w:val="006F02BC"/>
    <w:rsid w:val="006F053C"/>
    <w:rsid w:val="006F0669"/>
    <w:rsid w:val="006F1377"/>
    <w:rsid w:val="006F16F4"/>
    <w:rsid w:val="006F17A5"/>
    <w:rsid w:val="006F1A75"/>
    <w:rsid w:val="006F1CD4"/>
    <w:rsid w:val="006F249F"/>
    <w:rsid w:val="006F2547"/>
    <w:rsid w:val="006F25B7"/>
    <w:rsid w:val="006F38CC"/>
    <w:rsid w:val="006F4550"/>
    <w:rsid w:val="006F45DD"/>
    <w:rsid w:val="006F4938"/>
    <w:rsid w:val="006F5D04"/>
    <w:rsid w:val="006F6609"/>
    <w:rsid w:val="006F67CE"/>
    <w:rsid w:val="00700489"/>
    <w:rsid w:val="007008C2"/>
    <w:rsid w:val="007009C8"/>
    <w:rsid w:val="00700B24"/>
    <w:rsid w:val="00700E34"/>
    <w:rsid w:val="00701307"/>
    <w:rsid w:val="0070149F"/>
    <w:rsid w:val="007018F0"/>
    <w:rsid w:val="00701B27"/>
    <w:rsid w:val="007020B9"/>
    <w:rsid w:val="00702F51"/>
    <w:rsid w:val="00702FE5"/>
    <w:rsid w:val="007030F6"/>
    <w:rsid w:val="007030FA"/>
    <w:rsid w:val="0070311E"/>
    <w:rsid w:val="00703BA9"/>
    <w:rsid w:val="00703C59"/>
    <w:rsid w:val="00703C6D"/>
    <w:rsid w:val="00703E8A"/>
    <w:rsid w:val="00704166"/>
    <w:rsid w:val="00704498"/>
    <w:rsid w:val="007044D2"/>
    <w:rsid w:val="00704526"/>
    <w:rsid w:val="00704651"/>
    <w:rsid w:val="00705575"/>
    <w:rsid w:val="007057BD"/>
    <w:rsid w:val="00705944"/>
    <w:rsid w:val="00705B3A"/>
    <w:rsid w:val="00705E24"/>
    <w:rsid w:val="00706150"/>
    <w:rsid w:val="00706DDB"/>
    <w:rsid w:val="007075D0"/>
    <w:rsid w:val="00707797"/>
    <w:rsid w:val="00707ACD"/>
    <w:rsid w:val="00710535"/>
    <w:rsid w:val="0071083B"/>
    <w:rsid w:val="00710AF7"/>
    <w:rsid w:val="00711821"/>
    <w:rsid w:val="00711C31"/>
    <w:rsid w:val="00711C4C"/>
    <w:rsid w:val="00712136"/>
    <w:rsid w:val="00712B6D"/>
    <w:rsid w:val="00712F3B"/>
    <w:rsid w:val="00712F5D"/>
    <w:rsid w:val="00713661"/>
    <w:rsid w:val="007140AA"/>
    <w:rsid w:val="007144AC"/>
    <w:rsid w:val="00714CBC"/>
    <w:rsid w:val="0071517F"/>
    <w:rsid w:val="00715245"/>
    <w:rsid w:val="0071562A"/>
    <w:rsid w:val="00715640"/>
    <w:rsid w:val="007156E5"/>
    <w:rsid w:val="00715C33"/>
    <w:rsid w:val="00715E41"/>
    <w:rsid w:val="00715EEE"/>
    <w:rsid w:val="00716B83"/>
    <w:rsid w:val="00716CC6"/>
    <w:rsid w:val="00716D1E"/>
    <w:rsid w:val="00716F2C"/>
    <w:rsid w:val="00716FB0"/>
    <w:rsid w:val="007172C2"/>
    <w:rsid w:val="0071748B"/>
    <w:rsid w:val="00717640"/>
    <w:rsid w:val="007203DC"/>
    <w:rsid w:val="007207EB"/>
    <w:rsid w:val="0072092F"/>
    <w:rsid w:val="00720D38"/>
    <w:rsid w:val="00720DDF"/>
    <w:rsid w:val="007211BA"/>
    <w:rsid w:val="007215E0"/>
    <w:rsid w:val="00721E33"/>
    <w:rsid w:val="007221D0"/>
    <w:rsid w:val="00722492"/>
    <w:rsid w:val="007226EA"/>
    <w:rsid w:val="00722A19"/>
    <w:rsid w:val="00723222"/>
    <w:rsid w:val="00723D5E"/>
    <w:rsid w:val="007245CD"/>
    <w:rsid w:val="007246FD"/>
    <w:rsid w:val="00724E51"/>
    <w:rsid w:val="0072546C"/>
    <w:rsid w:val="00726A57"/>
    <w:rsid w:val="00726C77"/>
    <w:rsid w:val="00726F31"/>
    <w:rsid w:val="00727D63"/>
    <w:rsid w:val="00727FCA"/>
    <w:rsid w:val="00730569"/>
    <w:rsid w:val="00730D54"/>
    <w:rsid w:val="00730D99"/>
    <w:rsid w:val="00731691"/>
    <w:rsid w:val="007317C8"/>
    <w:rsid w:val="00731BEC"/>
    <w:rsid w:val="0073216A"/>
    <w:rsid w:val="0073223F"/>
    <w:rsid w:val="007323B8"/>
    <w:rsid w:val="007324C2"/>
    <w:rsid w:val="007327F1"/>
    <w:rsid w:val="00732A3F"/>
    <w:rsid w:val="00732B2B"/>
    <w:rsid w:val="00733086"/>
    <w:rsid w:val="0073313C"/>
    <w:rsid w:val="007333D9"/>
    <w:rsid w:val="00733C38"/>
    <w:rsid w:val="0073420D"/>
    <w:rsid w:val="00734F30"/>
    <w:rsid w:val="007351DC"/>
    <w:rsid w:val="007354DF"/>
    <w:rsid w:val="007357A7"/>
    <w:rsid w:val="00735C7E"/>
    <w:rsid w:val="007365A3"/>
    <w:rsid w:val="00736B6F"/>
    <w:rsid w:val="00736D2A"/>
    <w:rsid w:val="00736E30"/>
    <w:rsid w:val="00737D4E"/>
    <w:rsid w:val="00740A5C"/>
    <w:rsid w:val="00740E9F"/>
    <w:rsid w:val="00741069"/>
    <w:rsid w:val="00741457"/>
    <w:rsid w:val="007415BF"/>
    <w:rsid w:val="00741739"/>
    <w:rsid w:val="00741958"/>
    <w:rsid w:val="00741D74"/>
    <w:rsid w:val="00741DCA"/>
    <w:rsid w:val="00741DE4"/>
    <w:rsid w:val="0074254D"/>
    <w:rsid w:val="00742AC5"/>
    <w:rsid w:val="007433FB"/>
    <w:rsid w:val="00743574"/>
    <w:rsid w:val="00743FC4"/>
    <w:rsid w:val="007441D7"/>
    <w:rsid w:val="00744202"/>
    <w:rsid w:val="0074455D"/>
    <w:rsid w:val="0074498D"/>
    <w:rsid w:val="00744A04"/>
    <w:rsid w:val="00745696"/>
    <w:rsid w:val="007460C1"/>
    <w:rsid w:val="00746118"/>
    <w:rsid w:val="00746420"/>
    <w:rsid w:val="00746BC7"/>
    <w:rsid w:val="00746C56"/>
    <w:rsid w:val="0074730A"/>
    <w:rsid w:val="007475D5"/>
    <w:rsid w:val="007477DB"/>
    <w:rsid w:val="00747859"/>
    <w:rsid w:val="0075029E"/>
    <w:rsid w:val="007509D7"/>
    <w:rsid w:val="00750EFF"/>
    <w:rsid w:val="00750FED"/>
    <w:rsid w:val="0075102F"/>
    <w:rsid w:val="0075148F"/>
    <w:rsid w:val="00751651"/>
    <w:rsid w:val="007516F8"/>
    <w:rsid w:val="00751BC3"/>
    <w:rsid w:val="00752056"/>
    <w:rsid w:val="0075236A"/>
    <w:rsid w:val="00752B1F"/>
    <w:rsid w:val="007532C8"/>
    <w:rsid w:val="00753D79"/>
    <w:rsid w:val="0075437D"/>
    <w:rsid w:val="00754A23"/>
    <w:rsid w:val="00754D31"/>
    <w:rsid w:val="00755246"/>
    <w:rsid w:val="007552B7"/>
    <w:rsid w:val="00756026"/>
    <w:rsid w:val="00756128"/>
    <w:rsid w:val="007561D5"/>
    <w:rsid w:val="007562CB"/>
    <w:rsid w:val="00757B26"/>
    <w:rsid w:val="00757D42"/>
    <w:rsid w:val="007601A1"/>
    <w:rsid w:val="007604B5"/>
    <w:rsid w:val="00760C0F"/>
    <w:rsid w:val="00760FAC"/>
    <w:rsid w:val="00761CA3"/>
    <w:rsid w:val="00761E7B"/>
    <w:rsid w:val="00761E9F"/>
    <w:rsid w:val="00761F22"/>
    <w:rsid w:val="00761F6E"/>
    <w:rsid w:val="00762355"/>
    <w:rsid w:val="00762B73"/>
    <w:rsid w:val="00762F0C"/>
    <w:rsid w:val="00763232"/>
    <w:rsid w:val="0076326D"/>
    <w:rsid w:val="007632BF"/>
    <w:rsid w:val="007652EF"/>
    <w:rsid w:val="00765396"/>
    <w:rsid w:val="007654B8"/>
    <w:rsid w:val="00765979"/>
    <w:rsid w:val="007659D3"/>
    <w:rsid w:val="00766262"/>
    <w:rsid w:val="00766EB9"/>
    <w:rsid w:val="007702EE"/>
    <w:rsid w:val="00770391"/>
    <w:rsid w:val="00770F63"/>
    <w:rsid w:val="0077101A"/>
    <w:rsid w:val="00771628"/>
    <w:rsid w:val="00771A87"/>
    <w:rsid w:val="00771D46"/>
    <w:rsid w:val="00772CAC"/>
    <w:rsid w:val="00772DE7"/>
    <w:rsid w:val="00772FB0"/>
    <w:rsid w:val="00773183"/>
    <w:rsid w:val="007734A5"/>
    <w:rsid w:val="0077470E"/>
    <w:rsid w:val="0077518C"/>
    <w:rsid w:val="00775BB7"/>
    <w:rsid w:val="007763D4"/>
    <w:rsid w:val="00776EAB"/>
    <w:rsid w:val="007777A1"/>
    <w:rsid w:val="00777C9C"/>
    <w:rsid w:val="00780192"/>
    <w:rsid w:val="00780EEF"/>
    <w:rsid w:val="00781547"/>
    <w:rsid w:val="007818BE"/>
    <w:rsid w:val="00781A3B"/>
    <w:rsid w:val="007821D8"/>
    <w:rsid w:val="007822C9"/>
    <w:rsid w:val="00782DC7"/>
    <w:rsid w:val="00783746"/>
    <w:rsid w:val="0078391B"/>
    <w:rsid w:val="00783CA2"/>
    <w:rsid w:val="007846D5"/>
    <w:rsid w:val="00784C12"/>
    <w:rsid w:val="00784C8E"/>
    <w:rsid w:val="00784F78"/>
    <w:rsid w:val="007859F9"/>
    <w:rsid w:val="00786298"/>
    <w:rsid w:val="00786525"/>
    <w:rsid w:val="00786D10"/>
    <w:rsid w:val="00787239"/>
    <w:rsid w:val="00787509"/>
    <w:rsid w:val="0078753B"/>
    <w:rsid w:val="00787809"/>
    <w:rsid w:val="0078787D"/>
    <w:rsid w:val="00790691"/>
    <w:rsid w:val="007908B2"/>
    <w:rsid w:val="00790D26"/>
    <w:rsid w:val="007912D1"/>
    <w:rsid w:val="00791486"/>
    <w:rsid w:val="007917DC"/>
    <w:rsid w:val="0079222B"/>
    <w:rsid w:val="00792A01"/>
    <w:rsid w:val="00792C45"/>
    <w:rsid w:val="00792E8D"/>
    <w:rsid w:val="00793A70"/>
    <w:rsid w:val="00793E82"/>
    <w:rsid w:val="00794A82"/>
    <w:rsid w:val="00794E88"/>
    <w:rsid w:val="00794F34"/>
    <w:rsid w:val="00794F4D"/>
    <w:rsid w:val="00794FA3"/>
    <w:rsid w:val="007953A9"/>
    <w:rsid w:val="0079578A"/>
    <w:rsid w:val="007959BC"/>
    <w:rsid w:val="00795ABA"/>
    <w:rsid w:val="00795CD2"/>
    <w:rsid w:val="00795DB0"/>
    <w:rsid w:val="00796164"/>
    <w:rsid w:val="0079627C"/>
    <w:rsid w:val="00796737"/>
    <w:rsid w:val="0079684C"/>
    <w:rsid w:val="00797BCC"/>
    <w:rsid w:val="00797F08"/>
    <w:rsid w:val="007A06F0"/>
    <w:rsid w:val="007A0E5B"/>
    <w:rsid w:val="007A12A9"/>
    <w:rsid w:val="007A22D4"/>
    <w:rsid w:val="007A2777"/>
    <w:rsid w:val="007A2BD8"/>
    <w:rsid w:val="007A2D60"/>
    <w:rsid w:val="007A2DDB"/>
    <w:rsid w:val="007A3019"/>
    <w:rsid w:val="007A3025"/>
    <w:rsid w:val="007A3054"/>
    <w:rsid w:val="007A3E30"/>
    <w:rsid w:val="007A3FE1"/>
    <w:rsid w:val="007A4BF6"/>
    <w:rsid w:val="007A4FB0"/>
    <w:rsid w:val="007A5244"/>
    <w:rsid w:val="007A54D0"/>
    <w:rsid w:val="007A59E9"/>
    <w:rsid w:val="007A5AD1"/>
    <w:rsid w:val="007A5B69"/>
    <w:rsid w:val="007A6227"/>
    <w:rsid w:val="007A6CDA"/>
    <w:rsid w:val="007A6D04"/>
    <w:rsid w:val="007A7306"/>
    <w:rsid w:val="007A7330"/>
    <w:rsid w:val="007A73D7"/>
    <w:rsid w:val="007A75F8"/>
    <w:rsid w:val="007A77AC"/>
    <w:rsid w:val="007A7827"/>
    <w:rsid w:val="007A791D"/>
    <w:rsid w:val="007A7B18"/>
    <w:rsid w:val="007A7E90"/>
    <w:rsid w:val="007B01CE"/>
    <w:rsid w:val="007B0812"/>
    <w:rsid w:val="007B0D96"/>
    <w:rsid w:val="007B126C"/>
    <w:rsid w:val="007B14CA"/>
    <w:rsid w:val="007B1778"/>
    <w:rsid w:val="007B1D12"/>
    <w:rsid w:val="007B1F8C"/>
    <w:rsid w:val="007B258A"/>
    <w:rsid w:val="007B2848"/>
    <w:rsid w:val="007B2D08"/>
    <w:rsid w:val="007B364A"/>
    <w:rsid w:val="007B378F"/>
    <w:rsid w:val="007B40F1"/>
    <w:rsid w:val="007B43AD"/>
    <w:rsid w:val="007B4A68"/>
    <w:rsid w:val="007B5018"/>
    <w:rsid w:val="007B5BD6"/>
    <w:rsid w:val="007B5C95"/>
    <w:rsid w:val="007B5D77"/>
    <w:rsid w:val="007B5F35"/>
    <w:rsid w:val="007B633D"/>
    <w:rsid w:val="007B6566"/>
    <w:rsid w:val="007B7220"/>
    <w:rsid w:val="007B766A"/>
    <w:rsid w:val="007B774A"/>
    <w:rsid w:val="007C0AA5"/>
    <w:rsid w:val="007C0C97"/>
    <w:rsid w:val="007C1048"/>
    <w:rsid w:val="007C18A0"/>
    <w:rsid w:val="007C21BB"/>
    <w:rsid w:val="007C24E2"/>
    <w:rsid w:val="007C2923"/>
    <w:rsid w:val="007C2FF5"/>
    <w:rsid w:val="007C3116"/>
    <w:rsid w:val="007C3529"/>
    <w:rsid w:val="007C3A6A"/>
    <w:rsid w:val="007C3B34"/>
    <w:rsid w:val="007C3DB1"/>
    <w:rsid w:val="007C3DC6"/>
    <w:rsid w:val="007C3E0A"/>
    <w:rsid w:val="007C42A1"/>
    <w:rsid w:val="007C430D"/>
    <w:rsid w:val="007C441A"/>
    <w:rsid w:val="007C4492"/>
    <w:rsid w:val="007C449F"/>
    <w:rsid w:val="007C477C"/>
    <w:rsid w:val="007C4790"/>
    <w:rsid w:val="007C4898"/>
    <w:rsid w:val="007C4910"/>
    <w:rsid w:val="007C4AB2"/>
    <w:rsid w:val="007C4AC4"/>
    <w:rsid w:val="007C4D76"/>
    <w:rsid w:val="007C4E38"/>
    <w:rsid w:val="007C544A"/>
    <w:rsid w:val="007C555D"/>
    <w:rsid w:val="007C5753"/>
    <w:rsid w:val="007C5985"/>
    <w:rsid w:val="007C5C7A"/>
    <w:rsid w:val="007C5E46"/>
    <w:rsid w:val="007C6653"/>
    <w:rsid w:val="007C6C6C"/>
    <w:rsid w:val="007C757F"/>
    <w:rsid w:val="007C758F"/>
    <w:rsid w:val="007D06B5"/>
    <w:rsid w:val="007D08ED"/>
    <w:rsid w:val="007D0DDB"/>
    <w:rsid w:val="007D1068"/>
    <w:rsid w:val="007D1808"/>
    <w:rsid w:val="007D2564"/>
    <w:rsid w:val="007D2582"/>
    <w:rsid w:val="007D3397"/>
    <w:rsid w:val="007D346D"/>
    <w:rsid w:val="007D38AF"/>
    <w:rsid w:val="007D4023"/>
    <w:rsid w:val="007D4189"/>
    <w:rsid w:val="007D4271"/>
    <w:rsid w:val="007D4287"/>
    <w:rsid w:val="007D47AC"/>
    <w:rsid w:val="007D484A"/>
    <w:rsid w:val="007D4C49"/>
    <w:rsid w:val="007D5A19"/>
    <w:rsid w:val="007D6875"/>
    <w:rsid w:val="007D6F1D"/>
    <w:rsid w:val="007D7242"/>
    <w:rsid w:val="007D730F"/>
    <w:rsid w:val="007D7738"/>
    <w:rsid w:val="007D7ECA"/>
    <w:rsid w:val="007E00CD"/>
    <w:rsid w:val="007E016A"/>
    <w:rsid w:val="007E053A"/>
    <w:rsid w:val="007E0739"/>
    <w:rsid w:val="007E0B9C"/>
    <w:rsid w:val="007E0D14"/>
    <w:rsid w:val="007E16CD"/>
    <w:rsid w:val="007E1897"/>
    <w:rsid w:val="007E1911"/>
    <w:rsid w:val="007E23F8"/>
    <w:rsid w:val="007E3DF1"/>
    <w:rsid w:val="007E3F50"/>
    <w:rsid w:val="007E4CDE"/>
    <w:rsid w:val="007E4E2C"/>
    <w:rsid w:val="007E4EC1"/>
    <w:rsid w:val="007E588F"/>
    <w:rsid w:val="007E5C50"/>
    <w:rsid w:val="007E5E03"/>
    <w:rsid w:val="007E5E22"/>
    <w:rsid w:val="007E630F"/>
    <w:rsid w:val="007E6A4E"/>
    <w:rsid w:val="007E6BC7"/>
    <w:rsid w:val="007E6D81"/>
    <w:rsid w:val="007E70C7"/>
    <w:rsid w:val="007E717C"/>
    <w:rsid w:val="007E736C"/>
    <w:rsid w:val="007E7BFD"/>
    <w:rsid w:val="007F0421"/>
    <w:rsid w:val="007F0668"/>
    <w:rsid w:val="007F0992"/>
    <w:rsid w:val="007F0FF1"/>
    <w:rsid w:val="007F110F"/>
    <w:rsid w:val="007F118B"/>
    <w:rsid w:val="007F17A0"/>
    <w:rsid w:val="007F1B15"/>
    <w:rsid w:val="007F1BB5"/>
    <w:rsid w:val="007F1E70"/>
    <w:rsid w:val="007F2A1F"/>
    <w:rsid w:val="007F2B31"/>
    <w:rsid w:val="007F3043"/>
    <w:rsid w:val="007F32C1"/>
    <w:rsid w:val="007F3B0B"/>
    <w:rsid w:val="007F3B8C"/>
    <w:rsid w:val="007F478D"/>
    <w:rsid w:val="007F5021"/>
    <w:rsid w:val="007F509B"/>
    <w:rsid w:val="007F562B"/>
    <w:rsid w:val="007F586C"/>
    <w:rsid w:val="007F63E1"/>
    <w:rsid w:val="007F66DD"/>
    <w:rsid w:val="007F755B"/>
    <w:rsid w:val="007F7C29"/>
    <w:rsid w:val="008003CC"/>
    <w:rsid w:val="008003D9"/>
    <w:rsid w:val="008005C1"/>
    <w:rsid w:val="00800794"/>
    <w:rsid w:val="00800C59"/>
    <w:rsid w:val="00800E0F"/>
    <w:rsid w:val="00801D90"/>
    <w:rsid w:val="00801FFE"/>
    <w:rsid w:val="00802098"/>
    <w:rsid w:val="0080218D"/>
    <w:rsid w:val="00802ED3"/>
    <w:rsid w:val="00803166"/>
    <w:rsid w:val="00803BA1"/>
    <w:rsid w:val="00803F7E"/>
    <w:rsid w:val="0080459B"/>
    <w:rsid w:val="008050C2"/>
    <w:rsid w:val="008062A0"/>
    <w:rsid w:val="0080681B"/>
    <w:rsid w:val="00806D5C"/>
    <w:rsid w:val="0080772C"/>
    <w:rsid w:val="008104AC"/>
    <w:rsid w:val="00811477"/>
    <w:rsid w:val="008121ED"/>
    <w:rsid w:val="0081281F"/>
    <w:rsid w:val="008128CE"/>
    <w:rsid w:val="00812B7B"/>
    <w:rsid w:val="008133E0"/>
    <w:rsid w:val="00813EDF"/>
    <w:rsid w:val="00814137"/>
    <w:rsid w:val="008147F4"/>
    <w:rsid w:val="00814829"/>
    <w:rsid w:val="00814A34"/>
    <w:rsid w:val="00814B07"/>
    <w:rsid w:val="008153D5"/>
    <w:rsid w:val="008153EE"/>
    <w:rsid w:val="008162B7"/>
    <w:rsid w:val="0081641F"/>
    <w:rsid w:val="00816686"/>
    <w:rsid w:val="00816CF9"/>
    <w:rsid w:val="00816EB5"/>
    <w:rsid w:val="00817091"/>
    <w:rsid w:val="00817143"/>
    <w:rsid w:val="008172A7"/>
    <w:rsid w:val="00817A82"/>
    <w:rsid w:val="00820050"/>
    <w:rsid w:val="00820106"/>
    <w:rsid w:val="00820A85"/>
    <w:rsid w:val="00820FA4"/>
    <w:rsid w:val="008212C5"/>
    <w:rsid w:val="008214DE"/>
    <w:rsid w:val="0082155D"/>
    <w:rsid w:val="00821911"/>
    <w:rsid w:val="008219F0"/>
    <w:rsid w:val="008222EC"/>
    <w:rsid w:val="008224E9"/>
    <w:rsid w:val="0082276E"/>
    <w:rsid w:val="00822B09"/>
    <w:rsid w:val="00822F3A"/>
    <w:rsid w:val="00822F52"/>
    <w:rsid w:val="00823131"/>
    <w:rsid w:val="008234ED"/>
    <w:rsid w:val="0082381D"/>
    <w:rsid w:val="00823C2E"/>
    <w:rsid w:val="0082423E"/>
    <w:rsid w:val="008242EA"/>
    <w:rsid w:val="008250D1"/>
    <w:rsid w:val="008251F9"/>
    <w:rsid w:val="00825AE3"/>
    <w:rsid w:val="00825E4D"/>
    <w:rsid w:val="008260CB"/>
    <w:rsid w:val="008261B2"/>
    <w:rsid w:val="0082670B"/>
    <w:rsid w:val="008269A6"/>
    <w:rsid w:val="00826B4E"/>
    <w:rsid w:val="00827273"/>
    <w:rsid w:val="0082734C"/>
    <w:rsid w:val="00827814"/>
    <w:rsid w:val="008312CA"/>
    <w:rsid w:val="00831318"/>
    <w:rsid w:val="008318E7"/>
    <w:rsid w:val="008327CB"/>
    <w:rsid w:val="00832B8C"/>
    <w:rsid w:val="00832F53"/>
    <w:rsid w:val="00832F9C"/>
    <w:rsid w:val="0083345E"/>
    <w:rsid w:val="00833EA8"/>
    <w:rsid w:val="00834742"/>
    <w:rsid w:val="00834B22"/>
    <w:rsid w:val="00834B41"/>
    <w:rsid w:val="00834C48"/>
    <w:rsid w:val="00834D66"/>
    <w:rsid w:val="00835B34"/>
    <w:rsid w:val="00836C93"/>
    <w:rsid w:val="008373E4"/>
    <w:rsid w:val="0083779F"/>
    <w:rsid w:val="008377B1"/>
    <w:rsid w:val="00837985"/>
    <w:rsid w:val="00837D65"/>
    <w:rsid w:val="00837F79"/>
    <w:rsid w:val="00837FE4"/>
    <w:rsid w:val="008406E8"/>
    <w:rsid w:val="008408F1"/>
    <w:rsid w:val="00840B72"/>
    <w:rsid w:val="00840F26"/>
    <w:rsid w:val="00841029"/>
    <w:rsid w:val="0084190A"/>
    <w:rsid w:val="00841A0C"/>
    <w:rsid w:val="008420E4"/>
    <w:rsid w:val="008421A9"/>
    <w:rsid w:val="008422BF"/>
    <w:rsid w:val="00842F56"/>
    <w:rsid w:val="008432F0"/>
    <w:rsid w:val="00843556"/>
    <w:rsid w:val="008439CC"/>
    <w:rsid w:val="0084474D"/>
    <w:rsid w:val="00844965"/>
    <w:rsid w:val="00844CEA"/>
    <w:rsid w:val="00844F25"/>
    <w:rsid w:val="0084520A"/>
    <w:rsid w:val="00846805"/>
    <w:rsid w:val="00846BD6"/>
    <w:rsid w:val="00846C81"/>
    <w:rsid w:val="00846DB7"/>
    <w:rsid w:val="00846E4A"/>
    <w:rsid w:val="008475C3"/>
    <w:rsid w:val="00847904"/>
    <w:rsid w:val="00847DF3"/>
    <w:rsid w:val="0085099E"/>
    <w:rsid w:val="00850D05"/>
    <w:rsid w:val="00851364"/>
    <w:rsid w:val="00851B03"/>
    <w:rsid w:val="008520C6"/>
    <w:rsid w:val="008524B2"/>
    <w:rsid w:val="00852DB4"/>
    <w:rsid w:val="00853198"/>
    <w:rsid w:val="00853DBB"/>
    <w:rsid w:val="00853FC7"/>
    <w:rsid w:val="0085418A"/>
    <w:rsid w:val="008544AE"/>
    <w:rsid w:val="0085466B"/>
    <w:rsid w:val="00854EB8"/>
    <w:rsid w:val="0085525A"/>
    <w:rsid w:val="008552E7"/>
    <w:rsid w:val="008553FC"/>
    <w:rsid w:val="0085598E"/>
    <w:rsid w:val="00855FAC"/>
    <w:rsid w:val="00856408"/>
    <w:rsid w:val="00856602"/>
    <w:rsid w:val="00856B5F"/>
    <w:rsid w:val="00856E5F"/>
    <w:rsid w:val="00856F99"/>
    <w:rsid w:val="00857370"/>
    <w:rsid w:val="008576DB"/>
    <w:rsid w:val="00857ED0"/>
    <w:rsid w:val="00857F40"/>
    <w:rsid w:val="00857FC7"/>
    <w:rsid w:val="00860E4D"/>
    <w:rsid w:val="00861006"/>
    <w:rsid w:val="00861585"/>
    <w:rsid w:val="00861D1A"/>
    <w:rsid w:val="00861F37"/>
    <w:rsid w:val="0086290A"/>
    <w:rsid w:val="0086318E"/>
    <w:rsid w:val="008632F3"/>
    <w:rsid w:val="00863828"/>
    <w:rsid w:val="00863837"/>
    <w:rsid w:val="00863FB4"/>
    <w:rsid w:val="0086469C"/>
    <w:rsid w:val="00864C2F"/>
    <w:rsid w:val="00864C7C"/>
    <w:rsid w:val="0086542D"/>
    <w:rsid w:val="008658B3"/>
    <w:rsid w:val="0086617C"/>
    <w:rsid w:val="0086620F"/>
    <w:rsid w:val="008662CE"/>
    <w:rsid w:val="00866830"/>
    <w:rsid w:val="008671F2"/>
    <w:rsid w:val="008672D6"/>
    <w:rsid w:val="0087028E"/>
    <w:rsid w:val="00870406"/>
    <w:rsid w:val="00870946"/>
    <w:rsid w:val="0087168E"/>
    <w:rsid w:val="0087188B"/>
    <w:rsid w:val="008722A0"/>
    <w:rsid w:val="00872876"/>
    <w:rsid w:val="00872E19"/>
    <w:rsid w:val="0087363A"/>
    <w:rsid w:val="00873B28"/>
    <w:rsid w:val="00873CF7"/>
    <w:rsid w:val="00874214"/>
    <w:rsid w:val="00874BE0"/>
    <w:rsid w:val="00874F6C"/>
    <w:rsid w:val="008753A7"/>
    <w:rsid w:val="008761FD"/>
    <w:rsid w:val="00876502"/>
    <w:rsid w:val="00876AFE"/>
    <w:rsid w:val="00876DF1"/>
    <w:rsid w:val="00876EFF"/>
    <w:rsid w:val="008771A7"/>
    <w:rsid w:val="00880590"/>
    <w:rsid w:val="00880BE9"/>
    <w:rsid w:val="008812CE"/>
    <w:rsid w:val="00881517"/>
    <w:rsid w:val="008816FD"/>
    <w:rsid w:val="008817B8"/>
    <w:rsid w:val="00881CA2"/>
    <w:rsid w:val="00882712"/>
    <w:rsid w:val="00882737"/>
    <w:rsid w:val="00882977"/>
    <w:rsid w:val="008836B2"/>
    <w:rsid w:val="00883E26"/>
    <w:rsid w:val="008840EC"/>
    <w:rsid w:val="00885647"/>
    <w:rsid w:val="00885C04"/>
    <w:rsid w:val="00886153"/>
    <w:rsid w:val="00886FDB"/>
    <w:rsid w:val="00887766"/>
    <w:rsid w:val="00887DCB"/>
    <w:rsid w:val="00887F4F"/>
    <w:rsid w:val="00887FC2"/>
    <w:rsid w:val="008900EA"/>
    <w:rsid w:val="00890130"/>
    <w:rsid w:val="0089047E"/>
    <w:rsid w:val="00890995"/>
    <w:rsid w:val="00890EC0"/>
    <w:rsid w:val="008912B9"/>
    <w:rsid w:val="00891C35"/>
    <w:rsid w:val="00891C96"/>
    <w:rsid w:val="00891D3E"/>
    <w:rsid w:val="00891E5C"/>
    <w:rsid w:val="00892EB7"/>
    <w:rsid w:val="00894318"/>
    <w:rsid w:val="00894333"/>
    <w:rsid w:val="008947BD"/>
    <w:rsid w:val="00895806"/>
    <w:rsid w:val="0089583C"/>
    <w:rsid w:val="00895A04"/>
    <w:rsid w:val="00896098"/>
    <w:rsid w:val="008960D9"/>
    <w:rsid w:val="0089646D"/>
    <w:rsid w:val="00896800"/>
    <w:rsid w:val="00896F47"/>
    <w:rsid w:val="00897106"/>
    <w:rsid w:val="00897909"/>
    <w:rsid w:val="00897E03"/>
    <w:rsid w:val="008A16B1"/>
    <w:rsid w:val="008A2565"/>
    <w:rsid w:val="008A2959"/>
    <w:rsid w:val="008A2A2F"/>
    <w:rsid w:val="008A2B83"/>
    <w:rsid w:val="008A2CD4"/>
    <w:rsid w:val="008A2FCB"/>
    <w:rsid w:val="008A3052"/>
    <w:rsid w:val="008A3AC9"/>
    <w:rsid w:val="008A4012"/>
    <w:rsid w:val="008A42EC"/>
    <w:rsid w:val="008A43F6"/>
    <w:rsid w:val="008A44D1"/>
    <w:rsid w:val="008A47E4"/>
    <w:rsid w:val="008A4F8B"/>
    <w:rsid w:val="008A506A"/>
    <w:rsid w:val="008A6206"/>
    <w:rsid w:val="008A6671"/>
    <w:rsid w:val="008A6CA1"/>
    <w:rsid w:val="008A6E00"/>
    <w:rsid w:val="008A7354"/>
    <w:rsid w:val="008A76BF"/>
    <w:rsid w:val="008B04E8"/>
    <w:rsid w:val="008B09F0"/>
    <w:rsid w:val="008B0D5C"/>
    <w:rsid w:val="008B11D5"/>
    <w:rsid w:val="008B1342"/>
    <w:rsid w:val="008B16DF"/>
    <w:rsid w:val="008B2444"/>
    <w:rsid w:val="008B2B3D"/>
    <w:rsid w:val="008B3AE7"/>
    <w:rsid w:val="008B457A"/>
    <w:rsid w:val="008B4902"/>
    <w:rsid w:val="008B4B5A"/>
    <w:rsid w:val="008B4F05"/>
    <w:rsid w:val="008B5083"/>
    <w:rsid w:val="008B5212"/>
    <w:rsid w:val="008B5917"/>
    <w:rsid w:val="008B5BF5"/>
    <w:rsid w:val="008B615E"/>
    <w:rsid w:val="008B6239"/>
    <w:rsid w:val="008B62AC"/>
    <w:rsid w:val="008B6429"/>
    <w:rsid w:val="008B659B"/>
    <w:rsid w:val="008B6AA1"/>
    <w:rsid w:val="008B752F"/>
    <w:rsid w:val="008B7A61"/>
    <w:rsid w:val="008B7D56"/>
    <w:rsid w:val="008C0515"/>
    <w:rsid w:val="008C0670"/>
    <w:rsid w:val="008C0DB3"/>
    <w:rsid w:val="008C0E25"/>
    <w:rsid w:val="008C1366"/>
    <w:rsid w:val="008C14A6"/>
    <w:rsid w:val="008C17DA"/>
    <w:rsid w:val="008C18A6"/>
    <w:rsid w:val="008C1B80"/>
    <w:rsid w:val="008C1B89"/>
    <w:rsid w:val="008C1C24"/>
    <w:rsid w:val="008C249E"/>
    <w:rsid w:val="008C2578"/>
    <w:rsid w:val="008C3307"/>
    <w:rsid w:val="008C4150"/>
    <w:rsid w:val="008C4259"/>
    <w:rsid w:val="008C4CC4"/>
    <w:rsid w:val="008C5434"/>
    <w:rsid w:val="008C5653"/>
    <w:rsid w:val="008C6066"/>
    <w:rsid w:val="008C60DB"/>
    <w:rsid w:val="008C670E"/>
    <w:rsid w:val="008C6EA9"/>
    <w:rsid w:val="008C7565"/>
    <w:rsid w:val="008C7887"/>
    <w:rsid w:val="008C7BAA"/>
    <w:rsid w:val="008D00B9"/>
    <w:rsid w:val="008D019A"/>
    <w:rsid w:val="008D05E3"/>
    <w:rsid w:val="008D0C69"/>
    <w:rsid w:val="008D0EEA"/>
    <w:rsid w:val="008D1422"/>
    <w:rsid w:val="008D14CA"/>
    <w:rsid w:val="008D18DF"/>
    <w:rsid w:val="008D194C"/>
    <w:rsid w:val="008D1C22"/>
    <w:rsid w:val="008D1C47"/>
    <w:rsid w:val="008D1C9C"/>
    <w:rsid w:val="008D1F5C"/>
    <w:rsid w:val="008D2466"/>
    <w:rsid w:val="008D255B"/>
    <w:rsid w:val="008D2A89"/>
    <w:rsid w:val="008D357E"/>
    <w:rsid w:val="008D3720"/>
    <w:rsid w:val="008D3F10"/>
    <w:rsid w:val="008D5DE7"/>
    <w:rsid w:val="008D78C6"/>
    <w:rsid w:val="008D792A"/>
    <w:rsid w:val="008D7AB9"/>
    <w:rsid w:val="008D7ABE"/>
    <w:rsid w:val="008D7AF4"/>
    <w:rsid w:val="008D7EB1"/>
    <w:rsid w:val="008E0057"/>
    <w:rsid w:val="008E00A0"/>
    <w:rsid w:val="008E00AB"/>
    <w:rsid w:val="008E014B"/>
    <w:rsid w:val="008E11C3"/>
    <w:rsid w:val="008E13E9"/>
    <w:rsid w:val="008E172E"/>
    <w:rsid w:val="008E1D9E"/>
    <w:rsid w:val="008E1DBD"/>
    <w:rsid w:val="008E2767"/>
    <w:rsid w:val="008E2DD8"/>
    <w:rsid w:val="008E3A19"/>
    <w:rsid w:val="008E3BDA"/>
    <w:rsid w:val="008E3C32"/>
    <w:rsid w:val="008E3D43"/>
    <w:rsid w:val="008E4026"/>
    <w:rsid w:val="008E4B9E"/>
    <w:rsid w:val="008E5B9F"/>
    <w:rsid w:val="008E5EDF"/>
    <w:rsid w:val="008E6077"/>
    <w:rsid w:val="008E60FA"/>
    <w:rsid w:val="008E6193"/>
    <w:rsid w:val="008E62B9"/>
    <w:rsid w:val="008E63BE"/>
    <w:rsid w:val="008E656F"/>
    <w:rsid w:val="008E66F8"/>
    <w:rsid w:val="008E6AC3"/>
    <w:rsid w:val="008E6F3C"/>
    <w:rsid w:val="008E76D9"/>
    <w:rsid w:val="008E797B"/>
    <w:rsid w:val="008E7B48"/>
    <w:rsid w:val="008E7C8E"/>
    <w:rsid w:val="008F0076"/>
    <w:rsid w:val="008F05B2"/>
    <w:rsid w:val="008F05CE"/>
    <w:rsid w:val="008F076F"/>
    <w:rsid w:val="008F08C7"/>
    <w:rsid w:val="008F0F70"/>
    <w:rsid w:val="008F11FA"/>
    <w:rsid w:val="008F1929"/>
    <w:rsid w:val="008F199C"/>
    <w:rsid w:val="008F1ED8"/>
    <w:rsid w:val="008F2084"/>
    <w:rsid w:val="008F2FB3"/>
    <w:rsid w:val="008F387A"/>
    <w:rsid w:val="008F52E8"/>
    <w:rsid w:val="008F5565"/>
    <w:rsid w:val="008F63C9"/>
    <w:rsid w:val="008F6935"/>
    <w:rsid w:val="008F6C6B"/>
    <w:rsid w:val="008F7210"/>
    <w:rsid w:val="008F7401"/>
    <w:rsid w:val="008F790C"/>
    <w:rsid w:val="008F79AC"/>
    <w:rsid w:val="008F7DD0"/>
    <w:rsid w:val="008F7E98"/>
    <w:rsid w:val="0090048B"/>
    <w:rsid w:val="00900B9D"/>
    <w:rsid w:val="00900BE5"/>
    <w:rsid w:val="00900C4F"/>
    <w:rsid w:val="00900CA2"/>
    <w:rsid w:val="00900DF3"/>
    <w:rsid w:val="00900E9E"/>
    <w:rsid w:val="009011B4"/>
    <w:rsid w:val="009013FC"/>
    <w:rsid w:val="00901627"/>
    <w:rsid w:val="009024D2"/>
    <w:rsid w:val="009027F0"/>
    <w:rsid w:val="00902905"/>
    <w:rsid w:val="00902D27"/>
    <w:rsid w:val="00903365"/>
    <w:rsid w:val="009037DE"/>
    <w:rsid w:val="00904577"/>
    <w:rsid w:val="009048E5"/>
    <w:rsid w:val="00904A24"/>
    <w:rsid w:val="00904C4A"/>
    <w:rsid w:val="009050A0"/>
    <w:rsid w:val="00905A3C"/>
    <w:rsid w:val="00905C2C"/>
    <w:rsid w:val="00906387"/>
    <w:rsid w:val="00906456"/>
    <w:rsid w:val="00906C50"/>
    <w:rsid w:val="00907753"/>
    <w:rsid w:val="009078CD"/>
    <w:rsid w:val="00910A18"/>
    <w:rsid w:val="00910C76"/>
    <w:rsid w:val="00910FE5"/>
    <w:rsid w:val="00911300"/>
    <w:rsid w:val="00911731"/>
    <w:rsid w:val="00911A59"/>
    <w:rsid w:val="00911BDD"/>
    <w:rsid w:val="009123DC"/>
    <w:rsid w:val="00912AD1"/>
    <w:rsid w:val="009132A2"/>
    <w:rsid w:val="009135B9"/>
    <w:rsid w:val="00914773"/>
    <w:rsid w:val="00914F84"/>
    <w:rsid w:val="00915481"/>
    <w:rsid w:val="00916492"/>
    <w:rsid w:val="00916875"/>
    <w:rsid w:val="00916A4C"/>
    <w:rsid w:val="00916F60"/>
    <w:rsid w:val="00917007"/>
    <w:rsid w:val="009171BA"/>
    <w:rsid w:val="009200C7"/>
    <w:rsid w:val="009203A6"/>
    <w:rsid w:val="0092092B"/>
    <w:rsid w:val="00921FAA"/>
    <w:rsid w:val="00922508"/>
    <w:rsid w:val="009225A3"/>
    <w:rsid w:val="009226B9"/>
    <w:rsid w:val="00922ED0"/>
    <w:rsid w:val="00923E54"/>
    <w:rsid w:val="00925288"/>
    <w:rsid w:val="0092563C"/>
    <w:rsid w:val="00925C58"/>
    <w:rsid w:val="0092622D"/>
    <w:rsid w:val="00926BB1"/>
    <w:rsid w:val="00926BE2"/>
    <w:rsid w:val="00926D59"/>
    <w:rsid w:val="009270CE"/>
    <w:rsid w:val="009271E5"/>
    <w:rsid w:val="00927DE8"/>
    <w:rsid w:val="00927FDB"/>
    <w:rsid w:val="00930147"/>
    <w:rsid w:val="009303D4"/>
    <w:rsid w:val="00930B25"/>
    <w:rsid w:val="00930B72"/>
    <w:rsid w:val="00931334"/>
    <w:rsid w:val="0093148F"/>
    <w:rsid w:val="00931FE3"/>
    <w:rsid w:val="0093223E"/>
    <w:rsid w:val="00932D12"/>
    <w:rsid w:val="009330DB"/>
    <w:rsid w:val="009333C6"/>
    <w:rsid w:val="00933744"/>
    <w:rsid w:val="00933B5E"/>
    <w:rsid w:val="00933B85"/>
    <w:rsid w:val="00933DA4"/>
    <w:rsid w:val="00933F8B"/>
    <w:rsid w:val="009340C1"/>
    <w:rsid w:val="009347D2"/>
    <w:rsid w:val="00934DEF"/>
    <w:rsid w:val="00934E9E"/>
    <w:rsid w:val="009353D0"/>
    <w:rsid w:val="0093592D"/>
    <w:rsid w:val="00936569"/>
    <w:rsid w:val="00936E53"/>
    <w:rsid w:val="0093726E"/>
    <w:rsid w:val="009375D8"/>
    <w:rsid w:val="009378DC"/>
    <w:rsid w:val="00940054"/>
    <w:rsid w:val="0094056B"/>
    <w:rsid w:val="009405BC"/>
    <w:rsid w:val="00940A9E"/>
    <w:rsid w:val="00940ABA"/>
    <w:rsid w:val="00940F93"/>
    <w:rsid w:val="00941450"/>
    <w:rsid w:val="009415A9"/>
    <w:rsid w:val="00941F7C"/>
    <w:rsid w:val="00942B99"/>
    <w:rsid w:val="00943064"/>
    <w:rsid w:val="009436AA"/>
    <w:rsid w:val="00943C76"/>
    <w:rsid w:val="00943D53"/>
    <w:rsid w:val="00943EEE"/>
    <w:rsid w:val="00944184"/>
    <w:rsid w:val="0094476F"/>
    <w:rsid w:val="00944AD1"/>
    <w:rsid w:val="00945775"/>
    <w:rsid w:val="00945DF2"/>
    <w:rsid w:val="00946187"/>
    <w:rsid w:val="00946643"/>
    <w:rsid w:val="00946EAC"/>
    <w:rsid w:val="00947066"/>
    <w:rsid w:val="009474A6"/>
    <w:rsid w:val="009478F9"/>
    <w:rsid w:val="00947E29"/>
    <w:rsid w:val="00950D16"/>
    <w:rsid w:val="0095124D"/>
    <w:rsid w:val="0095171C"/>
    <w:rsid w:val="009518B0"/>
    <w:rsid w:val="009525D5"/>
    <w:rsid w:val="00952875"/>
    <w:rsid w:val="00953271"/>
    <w:rsid w:val="00953870"/>
    <w:rsid w:val="009539EA"/>
    <w:rsid w:val="00953ADB"/>
    <w:rsid w:val="00954517"/>
    <w:rsid w:val="009545AA"/>
    <w:rsid w:val="009550DE"/>
    <w:rsid w:val="0095528D"/>
    <w:rsid w:val="00955E63"/>
    <w:rsid w:val="00955EA5"/>
    <w:rsid w:val="00956349"/>
    <w:rsid w:val="0095777C"/>
    <w:rsid w:val="009578DF"/>
    <w:rsid w:val="009608DF"/>
    <w:rsid w:val="0096093A"/>
    <w:rsid w:val="00960B8D"/>
    <w:rsid w:val="00960F3E"/>
    <w:rsid w:val="0096170E"/>
    <w:rsid w:val="00961C63"/>
    <w:rsid w:val="009620B1"/>
    <w:rsid w:val="00962675"/>
    <w:rsid w:val="00962867"/>
    <w:rsid w:val="0096301B"/>
    <w:rsid w:val="0096309E"/>
    <w:rsid w:val="00963A81"/>
    <w:rsid w:val="00963F92"/>
    <w:rsid w:val="009649E6"/>
    <w:rsid w:val="00964B8F"/>
    <w:rsid w:val="00964E0E"/>
    <w:rsid w:val="009657AC"/>
    <w:rsid w:val="00965ABA"/>
    <w:rsid w:val="00965D7E"/>
    <w:rsid w:val="00965F65"/>
    <w:rsid w:val="009664BD"/>
    <w:rsid w:val="00966C2A"/>
    <w:rsid w:val="00967D6E"/>
    <w:rsid w:val="00967FE6"/>
    <w:rsid w:val="0097010D"/>
    <w:rsid w:val="009702F4"/>
    <w:rsid w:val="00970583"/>
    <w:rsid w:val="009709EB"/>
    <w:rsid w:val="009716E7"/>
    <w:rsid w:val="009717F0"/>
    <w:rsid w:val="00971E26"/>
    <w:rsid w:val="009729DA"/>
    <w:rsid w:val="009729E5"/>
    <w:rsid w:val="009730C9"/>
    <w:rsid w:val="00973481"/>
    <w:rsid w:val="0097353A"/>
    <w:rsid w:val="00973663"/>
    <w:rsid w:val="00973871"/>
    <w:rsid w:val="00973BD4"/>
    <w:rsid w:val="00973DC8"/>
    <w:rsid w:val="0097438A"/>
    <w:rsid w:val="00974758"/>
    <w:rsid w:val="00974BA7"/>
    <w:rsid w:val="00974C72"/>
    <w:rsid w:val="00974FA9"/>
    <w:rsid w:val="00975299"/>
    <w:rsid w:val="00975FAF"/>
    <w:rsid w:val="00976696"/>
    <w:rsid w:val="009766CD"/>
    <w:rsid w:val="00976969"/>
    <w:rsid w:val="00977552"/>
    <w:rsid w:val="00977F6B"/>
    <w:rsid w:val="0098016D"/>
    <w:rsid w:val="0098046D"/>
    <w:rsid w:val="00980F64"/>
    <w:rsid w:val="00981036"/>
    <w:rsid w:val="0098148E"/>
    <w:rsid w:val="009819D2"/>
    <w:rsid w:val="00981C21"/>
    <w:rsid w:val="0098224B"/>
    <w:rsid w:val="009822BC"/>
    <w:rsid w:val="009825E0"/>
    <w:rsid w:val="00982A8A"/>
    <w:rsid w:val="0098358A"/>
    <w:rsid w:val="00983891"/>
    <w:rsid w:val="009838D7"/>
    <w:rsid w:val="00984125"/>
    <w:rsid w:val="00984A7C"/>
    <w:rsid w:val="00984B32"/>
    <w:rsid w:val="00985273"/>
    <w:rsid w:val="00985952"/>
    <w:rsid w:val="009859BE"/>
    <w:rsid w:val="00985E52"/>
    <w:rsid w:val="00985F29"/>
    <w:rsid w:val="009864CF"/>
    <w:rsid w:val="009869B0"/>
    <w:rsid w:val="00986C6C"/>
    <w:rsid w:val="00987285"/>
    <w:rsid w:val="009877B6"/>
    <w:rsid w:val="0098785C"/>
    <w:rsid w:val="00987AC4"/>
    <w:rsid w:val="00990129"/>
    <w:rsid w:val="0099042B"/>
    <w:rsid w:val="0099094C"/>
    <w:rsid w:val="0099129A"/>
    <w:rsid w:val="00991494"/>
    <w:rsid w:val="00992069"/>
    <w:rsid w:val="0099245A"/>
    <w:rsid w:val="00992916"/>
    <w:rsid w:val="0099291C"/>
    <w:rsid w:val="00992D6E"/>
    <w:rsid w:val="0099323F"/>
    <w:rsid w:val="009935DF"/>
    <w:rsid w:val="0099414B"/>
    <w:rsid w:val="00994754"/>
    <w:rsid w:val="00994AA7"/>
    <w:rsid w:val="009954EE"/>
    <w:rsid w:val="00995BE2"/>
    <w:rsid w:val="0099699C"/>
    <w:rsid w:val="00996C6E"/>
    <w:rsid w:val="00996EF8"/>
    <w:rsid w:val="00997513"/>
    <w:rsid w:val="00997545"/>
    <w:rsid w:val="009977DD"/>
    <w:rsid w:val="00997EAC"/>
    <w:rsid w:val="00997EF5"/>
    <w:rsid w:val="009A0599"/>
    <w:rsid w:val="009A081E"/>
    <w:rsid w:val="009A0A60"/>
    <w:rsid w:val="009A15E7"/>
    <w:rsid w:val="009A1609"/>
    <w:rsid w:val="009A1738"/>
    <w:rsid w:val="009A2209"/>
    <w:rsid w:val="009A23C0"/>
    <w:rsid w:val="009A2829"/>
    <w:rsid w:val="009A30FE"/>
    <w:rsid w:val="009A3297"/>
    <w:rsid w:val="009A3354"/>
    <w:rsid w:val="009A3EA1"/>
    <w:rsid w:val="009A4550"/>
    <w:rsid w:val="009A47E6"/>
    <w:rsid w:val="009A4E3B"/>
    <w:rsid w:val="009A4E63"/>
    <w:rsid w:val="009A64B9"/>
    <w:rsid w:val="009A6611"/>
    <w:rsid w:val="009A6BFC"/>
    <w:rsid w:val="009A71D6"/>
    <w:rsid w:val="009B00A2"/>
    <w:rsid w:val="009B05D6"/>
    <w:rsid w:val="009B070C"/>
    <w:rsid w:val="009B08A3"/>
    <w:rsid w:val="009B0D2F"/>
    <w:rsid w:val="009B0D9C"/>
    <w:rsid w:val="009B111F"/>
    <w:rsid w:val="009B1614"/>
    <w:rsid w:val="009B24C7"/>
    <w:rsid w:val="009B25BB"/>
    <w:rsid w:val="009B2B57"/>
    <w:rsid w:val="009B2BA5"/>
    <w:rsid w:val="009B2C45"/>
    <w:rsid w:val="009B381C"/>
    <w:rsid w:val="009B39E7"/>
    <w:rsid w:val="009B3DAF"/>
    <w:rsid w:val="009B3F5B"/>
    <w:rsid w:val="009B4309"/>
    <w:rsid w:val="009B43B7"/>
    <w:rsid w:val="009B4421"/>
    <w:rsid w:val="009B53CF"/>
    <w:rsid w:val="009B562F"/>
    <w:rsid w:val="009B5B10"/>
    <w:rsid w:val="009B5DFD"/>
    <w:rsid w:val="009B646E"/>
    <w:rsid w:val="009B653F"/>
    <w:rsid w:val="009B68EA"/>
    <w:rsid w:val="009B6A06"/>
    <w:rsid w:val="009B7092"/>
    <w:rsid w:val="009B7486"/>
    <w:rsid w:val="009B76D5"/>
    <w:rsid w:val="009B77EA"/>
    <w:rsid w:val="009B7EEF"/>
    <w:rsid w:val="009C0037"/>
    <w:rsid w:val="009C05F4"/>
    <w:rsid w:val="009C066D"/>
    <w:rsid w:val="009C15FC"/>
    <w:rsid w:val="009C17C0"/>
    <w:rsid w:val="009C2BEA"/>
    <w:rsid w:val="009C32CE"/>
    <w:rsid w:val="009C340A"/>
    <w:rsid w:val="009C3848"/>
    <w:rsid w:val="009C38F9"/>
    <w:rsid w:val="009C3A3F"/>
    <w:rsid w:val="009C3E74"/>
    <w:rsid w:val="009C4434"/>
    <w:rsid w:val="009C4E20"/>
    <w:rsid w:val="009C5388"/>
    <w:rsid w:val="009C54DA"/>
    <w:rsid w:val="009C5507"/>
    <w:rsid w:val="009C5ADC"/>
    <w:rsid w:val="009C5C57"/>
    <w:rsid w:val="009C5DC2"/>
    <w:rsid w:val="009C6960"/>
    <w:rsid w:val="009C6EA1"/>
    <w:rsid w:val="009C737C"/>
    <w:rsid w:val="009C7B07"/>
    <w:rsid w:val="009D06C8"/>
    <w:rsid w:val="009D08DA"/>
    <w:rsid w:val="009D150E"/>
    <w:rsid w:val="009D1A44"/>
    <w:rsid w:val="009D1C0D"/>
    <w:rsid w:val="009D22AF"/>
    <w:rsid w:val="009D24F3"/>
    <w:rsid w:val="009D355F"/>
    <w:rsid w:val="009D36FF"/>
    <w:rsid w:val="009D4375"/>
    <w:rsid w:val="009D4650"/>
    <w:rsid w:val="009D47F6"/>
    <w:rsid w:val="009D545F"/>
    <w:rsid w:val="009D5D2E"/>
    <w:rsid w:val="009D67D2"/>
    <w:rsid w:val="009D6934"/>
    <w:rsid w:val="009D694F"/>
    <w:rsid w:val="009D6A94"/>
    <w:rsid w:val="009D6F1A"/>
    <w:rsid w:val="009D7A43"/>
    <w:rsid w:val="009D7C34"/>
    <w:rsid w:val="009E00ED"/>
    <w:rsid w:val="009E059A"/>
    <w:rsid w:val="009E0CCD"/>
    <w:rsid w:val="009E103A"/>
    <w:rsid w:val="009E1556"/>
    <w:rsid w:val="009E16DC"/>
    <w:rsid w:val="009E2867"/>
    <w:rsid w:val="009E28AD"/>
    <w:rsid w:val="009E2BE3"/>
    <w:rsid w:val="009E2DA8"/>
    <w:rsid w:val="009E30FC"/>
    <w:rsid w:val="009E33A4"/>
    <w:rsid w:val="009E3B41"/>
    <w:rsid w:val="009E3C36"/>
    <w:rsid w:val="009E3E01"/>
    <w:rsid w:val="009E41D1"/>
    <w:rsid w:val="009E4DB3"/>
    <w:rsid w:val="009E521E"/>
    <w:rsid w:val="009E552F"/>
    <w:rsid w:val="009E5F37"/>
    <w:rsid w:val="009E61BF"/>
    <w:rsid w:val="009E6384"/>
    <w:rsid w:val="009E6727"/>
    <w:rsid w:val="009E6DAE"/>
    <w:rsid w:val="009E6F2C"/>
    <w:rsid w:val="009E72BB"/>
    <w:rsid w:val="009E75C4"/>
    <w:rsid w:val="009E7D32"/>
    <w:rsid w:val="009F0380"/>
    <w:rsid w:val="009F0ABF"/>
    <w:rsid w:val="009F10D4"/>
    <w:rsid w:val="009F23A4"/>
    <w:rsid w:val="009F25F7"/>
    <w:rsid w:val="009F27C8"/>
    <w:rsid w:val="009F2CA6"/>
    <w:rsid w:val="009F3151"/>
    <w:rsid w:val="009F32D6"/>
    <w:rsid w:val="009F38F8"/>
    <w:rsid w:val="009F3C8A"/>
    <w:rsid w:val="009F3F8E"/>
    <w:rsid w:val="009F41D9"/>
    <w:rsid w:val="009F434F"/>
    <w:rsid w:val="009F4489"/>
    <w:rsid w:val="009F458A"/>
    <w:rsid w:val="009F499C"/>
    <w:rsid w:val="009F4A35"/>
    <w:rsid w:val="009F4C69"/>
    <w:rsid w:val="009F5057"/>
    <w:rsid w:val="009F5113"/>
    <w:rsid w:val="009F52ED"/>
    <w:rsid w:val="009F536D"/>
    <w:rsid w:val="009F5EAD"/>
    <w:rsid w:val="009F6687"/>
    <w:rsid w:val="009F70BF"/>
    <w:rsid w:val="009F73F4"/>
    <w:rsid w:val="009F7999"/>
    <w:rsid w:val="009F7DFD"/>
    <w:rsid w:val="00A00415"/>
    <w:rsid w:val="00A0068A"/>
    <w:rsid w:val="00A0079D"/>
    <w:rsid w:val="00A00A01"/>
    <w:rsid w:val="00A01360"/>
    <w:rsid w:val="00A013FD"/>
    <w:rsid w:val="00A0198E"/>
    <w:rsid w:val="00A01A82"/>
    <w:rsid w:val="00A01B3D"/>
    <w:rsid w:val="00A01F88"/>
    <w:rsid w:val="00A0209A"/>
    <w:rsid w:val="00A023AA"/>
    <w:rsid w:val="00A0252B"/>
    <w:rsid w:val="00A02C4C"/>
    <w:rsid w:val="00A02C7C"/>
    <w:rsid w:val="00A032CE"/>
    <w:rsid w:val="00A04D87"/>
    <w:rsid w:val="00A04F5D"/>
    <w:rsid w:val="00A05036"/>
    <w:rsid w:val="00A0524C"/>
    <w:rsid w:val="00A066F0"/>
    <w:rsid w:val="00A06B1E"/>
    <w:rsid w:val="00A076E4"/>
    <w:rsid w:val="00A07769"/>
    <w:rsid w:val="00A07F6D"/>
    <w:rsid w:val="00A10302"/>
    <w:rsid w:val="00A10A4B"/>
    <w:rsid w:val="00A10BF0"/>
    <w:rsid w:val="00A10DAA"/>
    <w:rsid w:val="00A119C3"/>
    <w:rsid w:val="00A11C7C"/>
    <w:rsid w:val="00A11FAB"/>
    <w:rsid w:val="00A123DB"/>
    <w:rsid w:val="00A125F5"/>
    <w:rsid w:val="00A12E0F"/>
    <w:rsid w:val="00A13821"/>
    <w:rsid w:val="00A13854"/>
    <w:rsid w:val="00A13C69"/>
    <w:rsid w:val="00A13F4D"/>
    <w:rsid w:val="00A14373"/>
    <w:rsid w:val="00A143B0"/>
    <w:rsid w:val="00A1446D"/>
    <w:rsid w:val="00A147A1"/>
    <w:rsid w:val="00A148A3"/>
    <w:rsid w:val="00A15613"/>
    <w:rsid w:val="00A15AE7"/>
    <w:rsid w:val="00A15FF2"/>
    <w:rsid w:val="00A16252"/>
    <w:rsid w:val="00A16D96"/>
    <w:rsid w:val="00A171F7"/>
    <w:rsid w:val="00A17221"/>
    <w:rsid w:val="00A17559"/>
    <w:rsid w:val="00A1786D"/>
    <w:rsid w:val="00A17B5A"/>
    <w:rsid w:val="00A17E0F"/>
    <w:rsid w:val="00A20013"/>
    <w:rsid w:val="00A20184"/>
    <w:rsid w:val="00A202C9"/>
    <w:rsid w:val="00A20B49"/>
    <w:rsid w:val="00A20E0C"/>
    <w:rsid w:val="00A20E57"/>
    <w:rsid w:val="00A212B4"/>
    <w:rsid w:val="00A213C6"/>
    <w:rsid w:val="00A216F7"/>
    <w:rsid w:val="00A21B51"/>
    <w:rsid w:val="00A21BF9"/>
    <w:rsid w:val="00A2358B"/>
    <w:rsid w:val="00A235B7"/>
    <w:rsid w:val="00A235E5"/>
    <w:rsid w:val="00A236BE"/>
    <w:rsid w:val="00A23C40"/>
    <w:rsid w:val="00A23C7D"/>
    <w:rsid w:val="00A24A57"/>
    <w:rsid w:val="00A252F2"/>
    <w:rsid w:val="00A25622"/>
    <w:rsid w:val="00A256E6"/>
    <w:rsid w:val="00A2587F"/>
    <w:rsid w:val="00A25E3A"/>
    <w:rsid w:val="00A26311"/>
    <w:rsid w:val="00A263F8"/>
    <w:rsid w:val="00A265FE"/>
    <w:rsid w:val="00A2665E"/>
    <w:rsid w:val="00A269D7"/>
    <w:rsid w:val="00A26F9E"/>
    <w:rsid w:val="00A2707A"/>
    <w:rsid w:val="00A2768D"/>
    <w:rsid w:val="00A27B7F"/>
    <w:rsid w:val="00A27D3D"/>
    <w:rsid w:val="00A30584"/>
    <w:rsid w:val="00A30587"/>
    <w:rsid w:val="00A3075A"/>
    <w:rsid w:val="00A30A15"/>
    <w:rsid w:val="00A30E9D"/>
    <w:rsid w:val="00A3126E"/>
    <w:rsid w:val="00A315EA"/>
    <w:rsid w:val="00A315F5"/>
    <w:rsid w:val="00A32650"/>
    <w:rsid w:val="00A32721"/>
    <w:rsid w:val="00A3439D"/>
    <w:rsid w:val="00A34601"/>
    <w:rsid w:val="00A34A22"/>
    <w:rsid w:val="00A36028"/>
    <w:rsid w:val="00A363B5"/>
    <w:rsid w:val="00A36C50"/>
    <w:rsid w:val="00A36CF2"/>
    <w:rsid w:val="00A36E78"/>
    <w:rsid w:val="00A371D7"/>
    <w:rsid w:val="00A40485"/>
    <w:rsid w:val="00A40690"/>
    <w:rsid w:val="00A407A8"/>
    <w:rsid w:val="00A40DF6"/>
    <w:rsid w:val="00A40E07"/>
    <w:rsid w:val="00A40EF0"/>
    <w:rsid w:val="00A40FC1"/>
    <w:rsid w:val="00A412C2"/>
    <w:rsid w:val="00A42647"/>
    <w:rsid w:val="00A43485"/>
    <w:rsid w:val="00A439C7"/>
    <w:rsid w:val="00A439FF"/>
    <w:rsid w:val="00A43A95"/>
    <w:rsid w:val="00A43C4D"/>
    <w:rsid w:val="00A43DBA"/>
    <w:rsid w:val="00A44831"/>
    <w:rsid w:val="00A44CB5"/>
    <w:rsid w:val="00A44F96"/>
    <w:rsid w:val="00A45407"/>
    <w:rsid w:val="00A46604"/>
    <w:rsid w:val="00A46B4C"/>
    <w:rsid w:val="00A46D2F"/>
    <w:rsid w:val="00A46D3B"/>
    <w:rsid w:val="00A4794B"/>
    <w:rsid w:val="00A47F01"/>
    <w:rsid w:val="00A50761"/>
    <w:rsid w:val="00A50FA0"/>
    <w:rsid w:val="00A517B9"/>
    <w:rsid w:val="00A5185A"/>
    <w:rsid w:val="00A51E8F"/>
    <w:rsid w:val="00A5208E"/>
    <w:rsid w:val="00A527D4"/>
    <w:rsid w:val="00A52F9C"/>
    <w:rsid w:val="00A53054"/>
    <w:rsid w:val="00A5312E"/>
    <w:rsid w:val="00A538F2"/>
    <w:rsid w:val="00A54156"/>
    <w:rsid w:val="00A54321"/>
    <w:rsid w:val="00A544C9"/>
    <w:rsid w:val="00A54CC2"/>
    <w:rsid w:val="00A5524E"/>
    <w:rsid w:val="00A55554"/>
    <w:rsid w:val="00A55E8D"/>
    <w:rsid w:val="00A566E6"/>
    <w:rsid w:val="00A56C09"/>
    <w:rsid w:val="00A57583"/>
    <w:rsid w:val="00A579E9"/>
    <w:rsid w:val="00A6019B"/>
    <w:rsid w:val="00A601A2"/>
    <w:rsid w:val="00A6050B"/>
    <w:rsid w:val="00A6063E"/>
    <w:rsid w:val="00A60946"/>
    <w:rsid w:val="00A60B77"/>
    <w:rsid w:val="00A60E16"/>
    <w:rsid w:val="00A6144B"/>
    <w:rsid w:val="00A615FB"/>
    <w:rsid w:val="00A6265C"/>
    <w:rsid w:val="00A6336B"/>
    <w:rsid w:val="00A63372"/>
    <w:rsid w:val="00A63E1E"/>
    <w:rsid w:val="00A64320"/>
    <w:rsid w:val="00A64A6D"/>
    <w:rsid w:val="00A64DB5"/>
    <w:rsid w:val="00A65A4C"/>
    <w:rsid w:val="00A65C0E"/>
    <w:rsid w:val="00A65E64"/>
    <w:rsid w:val="00A65FDD"/>
    <w:rsid w:val="00A663F4"/>
    <w:rsid w:val="00A66A60"/>
    <w:rsid w:val="00A66C1E"/>
    <w:rsid w:val="00A66C86"/>
    <w:rsid w:val="00A677ED"/>
    <w:rsid w:val="00A679AA"/>
    <w:rsid w:val="00A67B1A"/>
    <w:rsid w:val="00A67BFC"/>
    <w:rsid w:val="00A67C95"/>
    <w:rsid w:val="00A67F20"/>
    <w:rsid w:val="00A70762"/>
    <w:rsid w:val="00A70766"/>
    <w:rsid w:val="00A70BA2"/>
    <w:rsid w:val="00A71A11"/>
    <w:rsid w:val="00A71C6C"/>
    <w:rsid w:val="00A7207E"/>
    <w:rsid w:val="00A72E6B"/>
    <w:rsid w:val="00A7382F"/>
    <w:rsid w:val="00A738E7"/>
    <w:rsid w:val="00A73AC0"/>
    <w:rsid w:val="00A73C10"/>
    <w:rsid w:val="00A73EEA"/>
    <w:rsid w:val="00A73F41"/>
    <w:rsid w:val="00A744B6"/>
    <w:rsid w:val="00A75821"/>
    <w:rsid w:val="00A75A60"/>
    <w:rsid w:val="00A75BED"/>
    <w:rsid w:val="00A75CE5"/>
    <w:rsid w:val="00A765E0"/>
    <w:rsid w:val="00A77096"/>
    <w:rsid w:val="00A77C18"/>
    <w:rsid w:val="00A77E7B"/>
    <w:rsid w:val="00A80BED"/>
    <w:rsid w:val="00A821F5"/>
    <w:rsid w:val="00A8226B"/>
    <w:rsid w:val="00A82CFA"/>
    <w:rsid w:val="00A83192"/>
    <w:rsid w:val="00A831F3"/>
    <w:rsid w:val="00A8370C"/>
    <w:rsid w:val="00A84D38"/>
    <w:rsid w:val="00A852DE"/>
    <w:rsid w:val="00A85B2B"/>
    <w:rsid w:val="00A85F5C"/>
    <w:rsid w:val="00A86105"/>
    <w:rsid w:val="00A863DC"/>
    <w:rsid w:val="00A86D18"/>
    <w:rsid w:val="00A86EA6"/>
    <w:rsid w:val="00A86FB8"/>
    <w:rsid w:val="00A872DE"/>
    <w:rsid w:val="00A873D2"/>
    <w:rsid w:val="00A87733"/>
    <w:rsid w:val="00A878D0"/>
    <w:rsid w:val="00A87EB2"/>
    <w:rsid w:val="00A87EE1"/>
    <w:rsid w:val="00A87F63"/>
    <w:rsid w:val="00A90092"/>
    <w:rsid w:val="00A908C5"/>
    <w:rsid w:val="00A90B0F"/>
    <w:rsid w:val="00A91927"/>
    <w:rsid w:val="00A91F21"/>
    <w:rsid w:val="00A92451"/>
    <w:rsid w:val="00A92CBF"/>
    <w:rsid w:val="00A92FD8"/>
    <w:rsid w:val="00A93126"/>
    <w:rsid w:val="00A9348D"/>
    <w:rsid w:val="00A93846"/>
    <w:rsid w:val="00A93F7C"/>
    <w:rsid w:val="00A942D5"/>
    <w:rsid w:val="00A9449E"/>
    <w:rsid w:val="00A94862"/>
    <w:rsid w:val="00A94C0C"/>
    <w:rsid w:val="00A95269"/>
    <w:rsid w:val="00A95BB1"/>
    <w:rsid w:val="00A964DC"/>
    <w:rsid w:val="00A9650C"/>
    <w:rsid w:val="00A965BB"/>
    <w:rsid w:val="00A96DB4"/>
    <w:rsid w:val="00A972BE"/>
    <w:rsid w:val="00A97D4A"/>
    <w:rsid w:val="00AA04C1"/>
    <w:rsid w:val="00AA0708"/>
    <w:rsid w:val="00AA0CE4"/>
    <w:rsid w:val="00AA1EF7"/>
    <w:rsid w:val="00AA2791"/>
    <w:rsid w:val="00AA2C3C"/>
    <w:rsid w:val="00AA3271"/>
    <w:rsid w:val="00AA32D0"/>
    <w:rsid w:val="00AA338C"/>
    <w:rsid w:val="00AA33DD"/>
    <w:rsid w:val="00AA36AE"/>
    <w:rsid w:val="00AA3AD0"/>
    <w:rsid w:val="00AA417A"/>
    <w:rsid w:val="00AA437D"/>
    <w:rsid w:val="00AA545A"/>
    <w:rsid w:val="00AA5571"/>
    <w:rsid w:val="00AA565D"/>
    <w:rsid w:val="00AA5A00"/>
    <w:rsid w:val="00AA5B2B"/>
    <w:rsid w:val="00AA6276"/>
    <w:rsid w:val="00AA671A"/>
    <w:rsid w:val="00AA6ABF"/>
    <w:rsid w:val="00AA7663"/>
    <w:rsid w:val="00AA7E2C"/>
    <w:rsid w:val="00AA7F47"/>
    <w:rsid w:val="00AB0014"/>
    <w:rsid w:val="00AB034C"/>
    <w:rsid w:val="00AB0CA1"/>
    <w:rsid w:val="00AB0FA2"/>
    <w:rsid w:val="00AB13BD"/>
    <w:rsid w:val="00AB1A94"/>
    <w:rsid w:val="00AB1B96"/>
    <w:rsid w:val="00AB1BCD"/>
    <w:rsid w:val="00AB2140"/>
    <w:rsid w:val="00AB2705"/>
    <w:rsid w:val="00AB28FD"/>
    <w:rsid w:val="00AB2A48"/>
    <w:rsid w:val="00AB2B51"/>
    <w:rsid w:val="00AB2CFA"/>
    <w:rsid w:val="00AB2DA1"/>
    <w:rsid w:val="00AB34C9"/>
    <w:rsid w:val="00AB36A8"/>
    <w:rsid w:val="00AB45F1"/>
    <w:rsid w:val="00AB4863"/>
    <w:rsid w:val="00AB4A79"/>
    <w:rsid w:val="00AB5886"/>
    <w:rsid w:val="00AB653A"/>
    <w:rsid w:val="00AB7313"/>
    <w:rsid w:val="00AC0147"/>
    <w:rsid w:val="00AC04A7"/>
    <w:rsid w:val="00AC0824"/>
    <w:rsid w:val="00AC161F"/>
    <w:rsid w:val="00AC19A6"/>
    <w:rsid w:val="00AC1CA5"/>
    <w:rsid w:val="00AC21E9"/>
    <w:rsid w:val="00AC2758"/>
    <w:rsid w:val="00AC2C0B"/>
    <w:rsid w:val="00AC325B"/>
    <w:rsid w:val="00AC363C"/>
    <w:rsid w:val="00AC3AE9"/>
    <w:rsid w:val="00AC3F7D"/>
    <w:rsid w:val="00AC4823"/>
    <w:rsid w:val="00AC4D0B"/>
    <w:rsid w:val="00AC523F"/>
    <w:rsid w:val="00AC54A4"/>
    <w:rsid w:val="00AC54FD"/>
    <w:rsid w:val="00AC5605"/>
    <w:rsid w:val="00AC56DE"/>
    <w:rsid w:val="00AC589B"/>
    <w:rsid w:val="00AC5C86"/>
    <w:rsid w:val="00AC6F5C"/>
    <w:rsid w:val="00AC6F76"/>
    <w:rsid w:val="00AC70B4"/>
    <w:rsid w:val="00AC7DE5"/>
    <w:rsid w:val="00AD03A0"/>
    <w:rsid w:val="00AD0532"/>
    <w:rsid w:val="00AD055F"/>
    <w:rsid w:val="00AD083A"/>
    <w:rsid w:val="00AD0972"/>
    <w:rsid w:val="00AD0FD6"/>
    <w:rsid w:val="00AD1A91"/>
    <w:rsid w:val="00AD1E77"/>
    <w:rsid w:val="00AD2BE4"/>
    <w:rsid w:val="00AD2C99"/>
    <w:rsid w:val="00AD2DAA"/>
    <w:rsid w:val="00AD336D"/>
    <w:rsid w:val="00AD3EDC"/>
    <w:rsid w:val="00AD3F9E"/>
    <w:rsid w:val="00AD4084"/>
    <w:rsid w:val="00AD424A"/>
    <w:rsid w:val="00AD4B74"/>
    <w:rsid w:val="00AD4C72"/>
    <w:rsid w:val="00AD4DB7"/>
    <w:rsid w:val="00AD5144"/>
    <w:rsid w:val="00AD530E"/>
    <w:rsid w:val="00AD5C61"/>
    <w:rsid w:val="00AD5D09"/>
    <w:rsid w:val="00AD600D"/>
    <w:rsid w:val="00AD66CA"/>
    <w:rsid w:val="00AD6D3C"/>
    <w:rsid w:val="00AD6FF4"/>
    <w:rsid w:val="00AD72C4"/>
    <w:rsid w:val="00AD7B1C"/>
    <w:rsid w:val="00AD7BA6"/>
    <w:rsid w:val="00AD7C9E"/>
    <w:rsid w:val="00AE03E5"/>
    <w:rsid w:val="00AE09C3"/>
    <w:rsid w:val="00AE0D0B"/>
    <w:rsid w:val="00AE0EF2"/>
    <w:rsid w:val="00AE0FDC"/>
    <w:rsid w:val="00AE108A"/>
    <w:rsid w:val="00AE1440"/>
    <w:rsid w:val="00AE1D29"/>
    <w:rsid w:val="00AE2278"/>
    <w:rsid w:val="00AE2374"/>
    <w:rsid w:val="00AE2972"/>
    <w:rsid w:val="00AE2BD1"/>
    <w:rsid w:val="00AE331C"/>
    <w:rsid w:val="00AE3480"/>
    <w:rsid w:val="00AE3645"/>
    <w:rsid w:val="00AE3910"/>
    <w:rsid w:val="00AE3D4D"/>
    <w:rsid w:val="00AE3FFD"/>
    <w:rsid w:val="00AE4952"/>
    <w:rsid w:val="00AE4B94"/>
    <w:rsid w:val="00AE5B5C"/>
    <w:rsid w:val="00AE5BE1"/>
    <w:rsid w:val="00AE5FAE"/>
    <w:rsid w:val="00AE5FC8"/>
    <w:rsid w:val="00AE626C"/>
    <w:rsid w:val="00AE77B5"/>
    <w:rsid w:val="00AE7DE0"/>
    <w:rsid w:val="00AF01DA"/>
    <w:rsid w:val="00AF04F5"/>
    <w:rsid w:val="00AF0C8D"/>
    <w:rsid w:val="00AF1A9F"/>
    <w:rsid w:val="00AF1AA0"/>
    <w:rsid w:val="00AF1EEC"/>
    <w:rsid w:val="00AF2773"/>
    <w:rsid w:val="00AF2967"/>
    <w:rsid w:val="00AF2A24"/>
    <w:rsid w:val="00AF2A36"/>
    <w:rsid w:val="00AF3E4A"/>
    <w:rsid w:val="00AF4056"/>
    <w:rsid w:val="00AF428F"/>
    <w:rsid w:val="00AF437C"/>
    <w:rsid w:val="00AF48EC"/>
    <w:rsid w:val="00AF4EA8"/>
    <w:rsid w:val="00AF5112"/>
    <w:rsid w:val="00AF5ADE"/>
    <w:rsid w:val="00AF5B0D"/>
    <w:rsid w:val="00AF5C14"/>
    <w:rsid w:val="00AF5F8A"/>
    <w:rsid w:val="00AF60FC"/>
    <w:rsid w:val="00AF6134"/>
    <w:rsid w:val="00AF644E"/>
    <w:rsid w:val="00AF6457"/>
    <w:rsid w:val="00AF67C0"/>
    <w:rsid w:val="00AF682A"/>
    <w:rsid w:val="00AF6AEB"/>
    <w:rsid w:val="00AF6F79"/>
    <w:rsid w:val="00B000C9"/>
    <w:rsid w:val="00B0053C"/>
    <w:rsid w:val="00B0097E"/>
    <w:rsid w:val="00B00A78"/>
    <w:rsid w:val="00B00ADB"/>
    <w:rsid w:val="00B00B98"/>
    <w:rsid w:val="00B00D07"/>
    <w:rsid w:val="00B00E8F"/>
    <w:rsid w:val="00B012C2"/>
    <w:rsid w:val="00B01530"/>
    <w:rsid w:val="00B01567"/>
    <w:rsid w:val="00B022A4"/>
    <w:rsid w:val="00B0275B"/>
    <w:rsid w:val="00B0288B"/>
    <w:rsid w:val="00B029E5"/>
    <w:rsid w:val="00B02CD6"/>
    <w:rsid w:val="00B03A15"/>
    <w:rsid w:val="00B04B58"/>
    <w:rsid w:val="00B04E6A"/>
    <w:rsid w:val="00B05004"/>
    <w:rsid w:val="00B055CC"/>
    <w:rsid w:val="00B05EE4"/>
    <w:rsid w:val="00B06FCB"/>
    <w:rsid w:val="00B07122"/>
    <w:rsid w:val="00B07452"/>
    <w:rsid w:val="00B1059A"/>
    <w:rsid w:val="00B10E4A"/>
    <w:rsid w:val="00B1110B"/>
    <w:rsid w:val="00B111F9"/>
    <w:rsid w:val="00B114AE"/>
    <w:rsid w:val="00B117C4"/>
    <w:rsid w:val="00B118DC"/>
    <w:rsid w:val="00B12C43"/>
    <w:rsid w:val="00B12F00"/>
    <w:rsid w:val="00B1328F"/>
    <w:rsid w:val="00B135E1"/>
    <w:rsid w:val="00B13630"/>
    <w:rsid w:val="00B14262"/>
    <w:rsid w:val="00B14367"/>
    <w:rsid w:val="00B15109"/>
    <w:rsid w:val="00B15281"/>
    <w:rsid w:val="00B15A36"/>
    <w:rsid w:val="00B15C26"/>
    <w:rsid w:val="00B15D22"/>
    <w:rsid w:val="00B15DD6"/>
    <w:rsid w:val="00B16642"/>
    <w:rsid w:val="00B1712E"/>
    <w:rsid w:val="00B173BF"/>
    <w:rsid w:val="00B17A2B"/>
    <w:rsid w:val="00B17A91"/>
    <w:rsid w:val="00B200DE"/>
    <w:rsid w:val="00B20727"/>
    <w:rsid w:val="00B20AD5"/>
    <w:rsid w:val="00B2143B"/>
    <w:rsid w:val="00B21D59"/>
    <w:rsid w:val="00B21DBF"/>
    <w:rsid w:val="00B226C8"/>
    <w:rsid w:val="00B22B8D"/>
    <w:rsid w:val="00B22C5E"/>
    <w:rsid w:val="00B22CCB"/>
    <w:rsid w:val="00B23C64"/>
    <w:rsid w:val="00B244B5"/>
    <w:rsid w:val="00B244C8"/>
    <w:rsid w:val="00B24964"/>
    <w:rsid w:val="00B2507B"/>
    <w:rsid w:val="00B253B8"/>
    <w:rsid w:val="00B25837"/>
    <w:rsid w:val="00B264BF"/>
    <w:rsid w:val="00B26525"/>
    <w:rsid w:val="00B26C18"/>
    <w:rsid w:val="00B26C5D"/>
    <w:rsid w:val="00B26CDC"/>
    <w:rsid w:val="00B26D2E"/>
    <w:rsid w:val="00B26EE0"/>
    <w:rsid w:val="00B27035"/>
    <w:rsid w:val="00B27613"/>
    <w:rsid w:val="00B27B58"/>
    <w:rsid w:val="00B27E36"/>
    <w:rsid w:val="00B27FE5"/>
    <w:rsid w:val="00B3001A"/>
    <w:rsid w:val="00B30325"/>
    <w:rsid w:val="00B30B4D"/>
    <w:rsid w:val="00B314BD"/>
    <w:rsid w:val="00B314E0"/>
    <w:rsid w:val="00B316B6"/>
    <w:rsid w:val="00B31722"/>
    <w:rsid w:val="00B317B1"/>
    <w:rsid w:val="00B318EC"/>
    <w:rsid w:val="00B31D93"/>
    <w:rsid w:val="00B326AB"/>
    <w:rsid w:val="00B329CC"/>
    <w:rsid w:val="00B32B7D"/>
    <w:rsid w:val="00B32D05"/>
    <w:rsid w:val="00B34003"/>
    <w:rsid w:val="00B34394"/>
    <w:rsid w:val="00B35728"/>
    <w:rsid w:val="00B35A56"/>
    <w:rsid w:val="00B35CFF"/>
    <w:rsid w:val="00B36610"/>
    <w:rsid w:val="00B36D4E"/>
    <w:rsid w:val="00B37208"/>
    <w:rsid w:val="00B3735E"/>
    <w:rsid w:val="00B3736E"/>
    <w:rsid w:val="00B3752D"/>
    <w:rsid w:val="00B37707"/>
    <w:rsid w:val="00B37CFC"/>
    <w:rsid w:val="00B37D5E"/>
    <w:rsid w:val="00B4033C"/>
    <w:rsid w:val="00B4158D"/>
    <w:rsid w:val="00B417E9"/>
    <w:rsid w:val="00B41D14"/>
    <w:rsid w:val="00B4231C"/>
    <w:rsid w:val="00B42775"/>
    <w:rsid w:val="00B43804"/>
    <w:rsid w:val="00B43A99"/>
    <w:rsid w:val="00B454C7"/>
    <w:rsid w:val="00B45961"/>
    <w:rsid w:val="00B45BFB"/>
    <w:rsid w:val="00B45FE3"/>
    <w:rsid w:val="00B46BCD"/>
    <w:rsid w:val="00B47720"/>
    <w:rsid w:val="00B477DD"/>
    <w:rsid w:val="00B47819"/>
    <w:rsid w:val="00B50139"/>
    <w:rsid w:val="00B50738"/>
    <w:rsid w:val="00B50970"/>
    <w:rsid w:val="00B51483"/>
    <w:rsid w:val="00B51755"/>
    <w:rsid w:val="00B519B8"/>
    <w:rsid w:val="00B51AC8"/>
    <w:rsid w:val="00B522D1"/>
    <w:rsid w:val="00B53448"/>
    <w:rsid w:val="00B53E5E"/>
    <w:rsid w:val="00B54A7F"/>
    <w:rsid w:val="00B54F03"/>
    <w:rsid w:val="00B55032"/>
    <w:rsid w:val="00B550EC"/>
    <w:rsid w:val="00B552BA"/>
    <w:rsid w:val="00B552E2"/>
    <w:rsid w:val="00B560F9"/>
    <w:rsid w:val="00B562B7"/>
    <w:rsid w:val="00B5644C"/>
    <w:rsid w:val="00B5646C"/>
    <w:rsid w:val="00B56CE9"/>
    <w:rsid w:val="00B56E7D"/>
    <w:rsid w:val="00B57C32"/>
    <w:rsid w:val="00B57FD4"/>
    <w:rsid w:val="00B60918"/>
    <w:rsid w:val="00B6094A"/>
    <w:rsid w:val="00B61546"/>
    <w:rsid w:val="00B61747"/>
    <w:rsid w:val="00B61E76"/>
    <w:rsid w:val="00B627F9"/>
    <w:rsid w:val="00B62F6A"/>
    <w:rsid w:val="00B62F84"/>
    <w:rsid w:val="00B63E2F"/>
    <w:rsid w:val="00B64054"/>
    <w:rsid w:val="00B647A4"/>
    <w:rsid w:val="00B64D1F"/>
    <w:rsid w:val="00B65153"/>
    <w:rsid w:val="00B6527C"/>
    <w:rsid w:val="00B654C4"/>
    <w:rsid w:val="00B65EF8"/>
    <w:rsid w:val="00B6716A"/>
    <w:rsid w:val="00B678A3"/>
    <w:rsid w:val="00B67CE2"/>
    <w:rsid w:val="00B67DC9"/>
    <w:rsid w:val="00B70296"/>
    <w:rsid w:val="00B70A52"/>
    <w:rsid w:val="00B70D5F"/>
    <w:rsid w:val="00B70F9F"/>
    <w:rsid w:val="00B71107"/>
    <w:rsid w:val="00B71A72"/>
    <w:rsid w:val="00B71B15"/>
    <w:rsid w:val="00B71B27"/>
    <w:rsid w:val="00B71D1C"/>
    <w:rsid w:val="00B724E2"/>
    <w:rsid w:val="00B7378F"/>
    <w:rsid w:val="00B737F1"/>
    <w:rsid w:val="00B73DFB"/>
    <w:rsid w:val="00B73E73"/>
    <w:rsid w:val="00B74418"/>
    <w:rsid w:val="00B7483C"/>
    <w:rsid w:val="00B74C70"/>
    <w:rsid w:val="00B74E24"/>
    <w:rsid w:val="00B75AB9"/>
    <w:rsid w:val="00B76FDE"/>
    <w:rsid w:val="00B773F8"/>
    <w:rsid w:val="00B77953"/>
    <w:rsid w:val="00B77D91"/>
    <w:rsid w:val="00B77E78"/>
    <w:rsid w:val="00B80809"/>
    <w:rsid w:val="00B8094D"/>
    <w:rsid w:val="00B80ED9"/>
    <w:rsid w:val="00B80FA4"/>
    <w:rsid w:val="00B8140E"/>
    <w:rsid w:val="00B81937"/>
    <w:rsid w:val="00B81A82"/>
    <w:rsid w:val="00B822A9"/>
    <w:rsid w:val="00B82EF0"/>
    <w:rsid w:val="00B8312A"/>
    <w:rsid w:val="00B838A1"/>
    <w:rsid w:val="00B83C6E"/>
    <w:rsid w:val="00B83EE6"/>
    <w:rsid w:val="00B8409D"/>
    <w:rsid w:val="00B842EE"/>
    <w:rsid w:val="00B84B1F"/>
    <w:rsid w:val="00B84E0A"/>
    <w:rsid w:val="00B84E82"/>
    <w:rsid w:val="00B84FF5"/>
    <w:rsid w:val="00B85898"/>
    <w:rsid w:val="00B86246"/>
    <w:rsid w:val="00B866E0"/>
    <w:rsid w:val="00B869B9"/>
    <w:rsid w:val="00B876FC"/>
    <w:rsid w:val="00B87979"/>
    <w:rsid w:val="00B87BB9"/>
    <w:rsid w:val="00B87F7A"/>
    <w:rsid w:val="00B90233"/>
    <w:rsid w:val="00B903F4"/>
    <w:rsid w:val="00B9052F"/>
    <w:rsid w:val="00B907F6"/>
    <w:rsid w:val="00B911F8"/>
    <w:rsid w:val="00B9184A"/>
    <w:rsid w:val="00B9218B"/>
    <w:rsid w:val="00B92301"/>
    <w:rsid w:val="00B92517"/>
    <w:rsid w:val="00B92659"/>
    <w:rsid w:val="00B92858"/>
    <w:rsid w:val="00B92E25"/>
    <w:rsid w:val="00B93265"/>
    <w:rsid w:val="00B9337C"/>
    <w:rsid w:val="00B937CB"/>
    <w:rsid w:val="00B93B22"/>
    <w:rsid w:val="00B943B7"/>
    <w:rsid w:val="00B94459"/>
    <w:rsid w:val="00B9462D"/>
    <w:rsid w:val="00B94671"/>
    <w:rsid w:val="00B964DA"/>
    <w:rsid w:val="00B966B0"/>
    <w:rsid w:val="00B9694E"/>
    <w:rsid w:val="00B96BF6"/>
    <w:rsid w:val="00B9733C"/>
    <w:rsid w:val="00BA036E"/>
    <w:rsid w:val="00BA0EBE"/>
    <w:rsid w:val="00BA0FA3"/>
    <w:rsid w:val="00BA1782"/>
    <w:rsid w:val="00BA1C0B"/>
    <w:rsid w:val="00BA1D1A"/>
    <w:rsid w:val="00BA20C5"/>
    <w:rsid w:val="00BA241A"/>
    <w:rsid w:val="00BA256C"/>
    <w:rsid w:val="00BA29D3"/>
    <w:rsid w:val="00BA2D2F"/>
    <w:rsid w:val="00BA31B2"/>
    <w:rsid w:val="00BA35C6"/>
    <w:rsid w:val="00BA3831"/>
    <w:rsid w:val="00BA3A57"/>
    <w:rsid w:val="00BA4402"/>
    <w:rsid w:val="00BA45CD"/>
    <w:rsid w:val="00BA4FB7"/>
    <w:rsid w:val="00BA501F"/>
    <w:rsid w:val="00BA5596"/>
    <w:rsid w:val="00BA5AA8"/>
    <w:rsid w:val="00BA60DD"/>
    <w:rsid w:val="00BA62DA"/>
    <w:rsid w:val="00BA676A"/>
    <w:rsid w:val="00BA6E9D"/>
    <w:rsid w:val="00BA705C"/>
    <w:rsid w:val="00BB0852"/>
    <w:rsid w:val="00BB0944"/>
    <w:rsid w:val="00BB14A1"/>
    <w:rsid w:val="00BB18C3"/>
    <w:rsid w:val="00BB1B67"/>
    <w:rsid w:val="00BB24F5"/>
    <w:rsid w:val="00BB3299"/>
    <w:rsid w:val="00BB3955"/>
    <w:rsid w:val="00BB3E58"/>
    <w:rsid w:val="00BB473F"/>
    <w:rsid w:val="00BB4FA8"/>
    <w:rsid w:val="00BB53FA"/>
    <w:rsid w:val="00BB5680"/>
    <w:rsid w:val="00BB6060"/>
    <w:rsid w:val="00BB6388"/>
    <w:rsid w:val="00BB654B"/>
    <w:rsid w:val="00BB6AC9"/>
    <w:rsid w:val="00BB6B42"/>
    <w:rsid w:val="00BB704C"/>
    <w:rsid w:val="00BB757E"/>
    <w:rsid w:val="00BB7B86"/>
    <w:rsid w:val="00BB7BE6"/>
    <w:rsid w:val="00BB7CE2"/>
    <w:rsid w:val="00BC011B"/>
    <w:rsid w:val="00BC0710"/>
    <w:rsid w:val="00BC0F87"/>
    <w:rsid w:val="00BC115F"/>
    <w:rsid w:val="00BC1551"/>
    <w:rsid w:val="00BC1C0C"/>
    <w:rsid w:val="00BC2093"/>
    <w:rsid w:val="00BC27CA"/>
    <w:rsid w:val="00BC3094"/>
    <w:rsid w:val="00BC3552"/>
    <w:rsid w:val="00BC3BC7"/>
    <w:rsid w:val="00BC3D08"/>
    <w:rsid w:val="00BC3F77"/>
    <w:rsid w:val="00BC4473"/>
    <w:rsid w:val="00BC488D"/>
    <w:rsid w:val="00BC4FD2"/>
    <w:rsid w:val="00BC5083"/>
    <w:rsid w:val="00BC514C"/>
    <w:rsid w:val="00BC5499"/>
    <w:rsid w:val="00BC5E40"/>
    <w:rsid w:val="00BC5F09"/>
    <w:rsid w:val="00BC60FF"/>
    <w:rsid w:val="00BC642D"/>
    <w:rsid w:val="00BC6B11"/>
    <w:rsid w:val="00BC72E1"/>
    <w:rsid w:val="00BC7585"/>
    <w:rsid w:val="00BD06F7"/>
    <w:rsid w:val="00BD0875"/>
    <w:rsid w:val="00BD106A"/>
    <w:rsid w:val="00BD1168"/>
    <w:rsid w:val="00BD1FE6"/>
    <w:rsid w:val="00BD27A5"/>
    <w:rsid w:val="00BD2936"/>
    <w:rsid w:val="00BD2A9D"/>
    <w:rsid w:val="00BD3E52"/>
    <w:rsid w:val="00BD40D7"/>
    <w:rsid w:val="00BD4234"/>
    <w:rsid w:val="00BD46EC"/>
    <w:rsid w:val="00BD4718"/>
    <w:rsid w:val="00BD4989"/>
    <w:rsid w:val="00BD49FE"/>
    <w:rsid w:val="00BD4EA1"/>
    <w:rsid w:val="00BD52F4"/>
    <w:rsid w:val="00BD5E2C"/>
    <w:rsid w:val="00BD65A1"/>
    <w:rsid w:val="00BD6EA7"/>
    <w:rsid w:val="00BD74A4"/>
    <w:rsid w:val="00BD777E"/>
    <w:rsid w:val="00BD78C9"/>
    <w:rsid w:val="00BD7C50"/>
    <w:rsid w:val="00BE00DD"/>
    <w:rsid w:val="00BE0227"/>
    <w:rsid w:val="00BE08DE"/>
    <w:rsid w:val="00BE0D8B"/>
    <w:rsid w:val="00BE0F71"/>
    <w:rsid w:val="00BE1A6E"/>
    <w:rsid w:val="00BE1AB8"/>
    <w:rsid w:val="00BE1ABB"/>
    <w:rsid w:val="00BE1BFE"/>
    <w:rsid w:val="00BE23A6"/>
    <w:rsid w:val="00BE2484"/>
    <w:rsid w:val="00BE2A45"/>
    <w:rsid w:val="00BE2FA8"/>
    <w:rsid w:val="00BE384F"/>
    <w:rsid w:val="00BE4016"/>
    <w:rsid w:val="00BE460D"/>
    <w:rsid w:val="00BE48D5"/>
    <w:rsid w:val="00BE4A4A"/>
    <w:rsid w:val="00BE4C72"/>
    <w:rsid w:val="00BE5073"/>
    <w:rsid w:val="00BE51B3"/>
    <w:rsid w:val="00BE5B31"/>
    <w:rsid w:val="00BE5E18"/>
    <w:rsid w:val="00BE6B73"/>
    <w:rsid w:val="00BE70A0"/>
    <w:rsid w:val="00BE711E"/>
    <w:rsid w:val="00BE742C"/>
    <w:rsid w:val="00BE7718"/>
    <w:rsid w:val="00BE7B6E"/>
    <w:rsid w:val="00BE7CCA"/>
    <w:rsid w:val="00BE7E84"/>
    <w:rsid w:val="00BF06EF"/>
    <w:rsid w:val="00BF0B54"/>
    <w:rsid w:val="00BF122E"/>
    <w:rsid w:val="00BF1AE3"/>
    <w:rsid w:val="00BF1F2B"/>
    <w:rsid w:val="00BF2031"/>
    <w:rsid w:val="00BF221B"/>
    <w:rsid w:val="00BF24EE"/>
    <w:rsid w:val="00BF30ED"/>
    <w:rsid w:val="00BF321F"/>
    <w:rsid w:val="00BF333A"/>
    <w:rsid w:val="00BF3580"/>
    <w:rsid w:val="00BF3CAA"/>
    <w:rsid w:val="00BF422F"/>
    <w:rsid w:val="00BF434A"/>
    <w:rsid w:val="00BF43F7"/>
    <w:rsid w:val="00BF4586"/>
    <w:rsid w:val="00BF4A14"/>
    <w:rsid w:val="00BF4BB7"/>
    <w:rsid w:val="00BF4CE3"/>
    <w:rsid w:val="00BF54D2"/>
    <w:rsid w:val="00BF5591"/>
    <w:rsid w:val="00BF5F4E"/>
    <w:rsid w:val="00BF6320"/>
    <w:rsid w:val="00BF6CD1"/>
    <w:rsid w:val="00BF6DBD"/>
    <w:rsid w:val="00BF7118"/>
    <w:rsid w:val="00BF724C"/>
    <w:rsid w:val="00BF72F8"/>
    <w:rsid w:val="00BF7A48"/>
    <w:rsid w:val="00BF7A69"/>
    <w:rsid w:val="00BF7C91"/>
    <w:rsid w:val="00C00DE1"/>
    <w:rsid w:val="00C0154F"/>
    <w:rsid w:val="00C0157D"/>
    <w:rsid w:val="00C01D3A"/>
    <w:rsid w:val="00C01D8B"/>
    <w:rsid w:val="00C01E3A"/>
    <w:rsid w:val="00C02005"/>
    <w:rsid w:val="00C0201F"/>
    <w:rsid w:val="00C02048"/>
    <w:rsid w:val="00C023AE"/>
    <w:rsid w:val="00C02BD8"/>
    <w:rsid w:val="00C03526"/>
    <w:rsid w:val="00C03CB2"/>
    <w:rsid w:val="00C03CF3"/>
    <w:rsid w:val="00C041C5"/>
    <w:rsid w:val="00C04863"/>
    <w:rsid w:val="00C04A86"/>
    <w:rsid w:val="00C04AF7"/>
    <w:rsid w:val="00C04B6E"/>
    <w:rsid w:val="00C04CD4"/>
    <w:rsid w:val="00C04D5A"/>
    <w:rsid w:val="00C05204"/>
    <w:rsid w:val="00C053B9"/>
    <w:rsid w:val="00C07457"/>
    <w:rsid w:val="00C07812"/>
    <w:rsid w:val="00C07E1B"/>
    <w:rsid w:val="00C10413"/>
    <w:rsid w:val="00C10AD9"/>
    <w:rsid w:val="00C11435"/>
    <w:rsid w:val="00C11A3C"/>
    <w:rsid w:val="00C11E19"/>
    <w:rsid w:val="00C1227A"/>
    <w:rsid w:val="00C12AF3"/>
    <w:rsid w:val="00C12F6A"/>
    <w:rsid w:val="00C13F76"/>
    <w:rsid w:val="00C147B8"/>
    <w:rsid w:val="00C15557"/>
    <w:rsid w:val="00C159AB"/>
    <w:rsid w:val="00C1667D"/>
    <w:rsid w:val="00C168E7"/>
    <w:rsid w:val="00C16F0C"/>
    <w:rsid w:val="00C17158"/>
    <w:rsid w:val="00C173A3"/>
    <w:rsid w:val="00C177D7"/>
    <w:rsid w:val="00C17B64"/>
    <w:rsid w:val="00C17CB4"/>
    <w:rsid w:val="00C201B2"/>
    <w:rsid w:val="00C201F4"/>
    <w:rsid w:val="00C202B0"/>
    <w:rsid w:val="00C207F1"/>
    <w:rsid w:val="00C208AB"/>
    <w:rsid w:val="00C20B8B"/>
    <w:rsid w:val="00C20FEE"/>
    <w:rsid w:val="00C213A0"/>
    <w:rsid w:val="00C21926"/>
    <w:rsid w:val="00C2210A"/>
    <w:rsid w:val="00C22333"/>
    <w:rsid w:val="00C2283E"/>
    <w:rsid w:val="00C2362A"/>
    <w:rsid w:val="00C23836"/>
    <w:rsid w:val="00C238E8"/>
    <w:rsid w:val="00C23A26"/>
    <w:rsid w:val="00C23B85"/>
    <w:rsid w:val="00C23BB8"/>
    <w:rsid w:val="00C23E7A"/>
    <w:rsid w:val="00C23F74"/>
    <w:rsid w:val="00C23FE5"/>
    <w:rsid w:val="00C2440B"/>
    <w:rsid w:val="00C25113"/>
    <w:rsid w:val="00C25168"/>
    <w:rsid w:val="00C259CD"/>
    <w:rsid w:val="00C25E70"/>
    <w:rsid w:val="00C25F17"/>
    <w:rsid w:val="00C26CBE"/>
    <w:rsid w:val="00C26FEC"/>
    <w:rsid w:val="00C2706B"/>
    <w:rsid w:val="00C2714D"/>
    <w:rsid w:val="00C30330"/>
    <w:rsid w:val="00C30357"/>
    <w:rsid w:val="00C303E1"/>
    <w:rsid w:val="00C304B4"/>
    <w:rsid w:val="00C306F1"/>
    <w:rsid w:val="00C30923"/>
    <w:rsid w:val="00C30FA3"/>
    <w:rsid w:val="00C314F3"/>
    <w:rsid w:val="00C317E6"/>
    <w:rsid w:val="00C319C2"/>
    <w:rsid w:val="00C319EB"/>
    <w:rsid w:val="00C31C7F"/>
    <w:rsid w:val="00C32037"/>
    <w:rsid w:val="00C32176"/>
    <w:rsid w:val="00C32900"/>
    <w:rsid w:val="00C32961"/>
    <w:rsid w:val="00C32D54"/>
    <w:rsid w:val="00C3341C"/>
    <w:rsid w:val="00C335DF"/>
    <w:rsid w:val="00C33ABA"/>
    <w:rsid w:val="00C34019"/>
    <w:rsid w:val="00C343E3"/>
    <w:rsid w:val="00C348A3"/>
    <w:rsid w:val="00C35865"/>
    <w:rsid w:val="00C35BC1"/>
    <w:rsid w:val="00C35C7C"/>
    <w:rsid w:val="00C360C8"/>
    <w:rsid w:val="00C361B1"/>
    <w:rsid w:val="00C36BC9"/>
    <w:rsid w:val="00C3702F"/>
    <w:rsid w:val="00C3705B"/>
    <w:rsid w:val="00C372B0"/>
    <w:rsid w:val="00C3773C"/>
    <w:rsid w:val="00C37EFA"/>
    <w:rsid w:val="00C40283"/>
    <w:rsid w:val="00C4043F"/>
    <w:rsid w:val="00C40C35"/>
    <w:rsid w:val="00C40E6D"/>
    <w:rsid w:val="00C41008"/>
    <w:rsid w:val="00C41795"/>
    <w:rsid w:val="00C418D7"/>
    <w:rsid w:val="00C41B93"/>
    <w:rsid w:val="00C41E8B"/>
    <w:rsid w:val="00C42061"/>
    <w:rsid w:val="00C4225A"/>
    <w:rsid w:val="00C42AC4"/>
    <w:rsid w:val="00C43578"/>
    <w:rsid w:val="00C43BF2"/>
    <w:rsid w:val="00C44365"/>
    <w:rsid w:val="00C44394"/>
    <w:rsid w:val="00C4465E"/>
    <w:rsid w:val="00C447BF"/>
    <w:rsid w:val="00C447C4"/>
    <w:rsid w:val="00C44C40"/>
    <w:rsid w:val="00C44E32"/>
    <w:rsid w:val="00C4504E"/>
    <w:rsid w:val="00C45518"/>
    <w:rsid w:val="00C45B5A"/>
    <w:rsid w:val="00C46828"/>
    <w:rsid w:val="00C46871"/>
    <w:rsid w:val="00C46D8C"/>
    <w:rsid w:val="00C46FE2"/>
    <w:rsid w:val="00C47432"/>
    <w:rsid w:val="00C47945"/>
    <w:rsid w:val="00C50542"/>
    <w:rsid w:val="00C50EC8"/>
    <w:rsid w:val="00C50FCA"/>
    <w:rsid w:val="00C5135E"/>
    <w:rsid w:val="00C51ACB"/>
    <w:rsid w:val="00C51C45"/>
    <w:rsid w:val="00C52018"/>
    <w:rsid w:val="00C522AB"/>
    <w:rsid w:val="00C52C20"/>
    <w:rsid w:val="00C52C79"/>
    <w:rsid w:val="00C536F1"/>
    <w:rsid w:val="00C53CF1"/>
    <w:rsid w:val="00C53DB6"/>
    <w:rsid w:val="00C53FF5"/>
    <w:rsid w:val="00C544D5"/>
    <w:rsid w:val="00C5456A"/>
    <w:rsid w:val="00C5498B"/>
    <w:rsid w:val="00C54BAD"/>
    <w:rsid w:val="00C54E60"/>
    <w:rsid w:val="00C556F7"/>
    <w:rsid w:val="00C55812"/>
    <w:rsid w:val="00C56388"/>
    <w:rsid w:val="00C56CBD"/>
    <w:rsid w:val="00C56D11"/>
    <w:rsid w:val="00C56ECA"/>
    <w:rsid w:val="00C57339"/>
    <w:rsid w:val="00C57DE9"/>
    <w:rsid w:val="00C60CBD"/>
    <w:rsid w:val="00C60E59"/>
    <w:rsid w:val="00C61266"/>
    <w:rsid w:val="00C6157D"/>
    <w:rsid w:val="00C61C36"/>
    <w:rsid w:val="00C62862"/>
    <w:rsid w:val="00C6299E"/>
    <w:rsid w:val="00C62F9F"/>
    <w:rsid w:val="00C63669"/>
    <w:rsid w:val="00C636C3"/>
    <w:rsid w:val="00C63A50"/>
    <w:rsid w:val="00C63A7D"/>
    <w:rsid w:val="00C63C09"/>
    <w:rsid w:val="00C64416"/>
    <w:rsid w:val="00C6444F"/>
    <w:rsid w:val="00C6458C"/>
    <w:rsid w:val="00C647E7"/>
    <w:rsid w:val="00C649E7"/>
    <w:rsid w:val="00C64DEB"/>
    <w:rsid w:val="00C6578E"/>
    <w:rsid w:val="00C657D3"/>
    <w:rsid w:val="00C664DF"/>
    <w:rsid w:val="00C66D8A"/>
    <w:rsid w:val="00C67A28"/>
    <w:rsid w:val="00C67E02"/>
    <w:rsid w:val="00C70432"/>
    <w:rsid w:val="00C70BF2"/>
    <w:rsid w:val="00C71174"/>
    <w:rsid w:val="00C715BF"/>
    <w:rsid w:val="00C72DE8"/>
    <w:rsid w:val="00C733CE"/>
    <w:rsid w:val="00C7371F"/>
    <w:rsid w:val="00C738F2"/>
    <w:rsid w:val="00C7398F"/>
    <w:rsid w:val="00C73A1B"/>
    <w:rsid w:val="00C73C0B"/>
    <w:rsid w:val="00C7403D"/>
    <w:rsid w:val="00C7477F"/>
    <w:rsid w:val="00C748F3"/>
    <w:rsid w:val="00C75272"/>
    <w:rsid w:val="00C75952"/>
    <w:rsid w:val="00C7609F"/>
    <w:rsid w:val="00C76F56"/>
    <w:rsid w:val="00C76F5F"/>
    <w:rsid w:val="00C76F93"/>
    <w:rsid w:val="00C7788D"/>
    <w:rsid w:val="00C77B0A"/>
    <w:rsid w:val="00C77FEA"/>
    <w:rsid w:val="00C80396"/>
    <w:rsid w:val="00C806A1"/>
    <w:rsid w:val="00C810E9"/>
    <w:rsid w:val="00C81893"/>
    <w:rsid w:val="00C81EB0"/>
    <w:rsid w:val="00C81EC5"/>
    <w:rsid w:val="00C823DB"/>
    <w:rsid w:val="00C826DC"/>
    <w:rsid w:val="00C82993"/>
    <w:rsid w:val="00C83215"/>
    <w:rsid w:val="00C836FC"/>
    <w:rsid w:val="00C8376C"/>
    <w:rsid w:val="00C83770"/>
    <w:rsid w:val="00C842FC"/>
    <w:rsid w:val="00C8441A"/>
    <w:rsid w:val="00C84B2F"/>
    <w:rsid w:val="00C8512F"/>
    <w:rsid w:val="00C85977"/>
    <w:rsid w:val="00C85A82"/>
    <w:rsid w:val="00C85EFF"/>
    <w:rsid w:val="00C87697"/>
    <w:rsid w:val="00C901E3"/>
    <w:rsid w:val="00C90879"/>
    <w:rsid w:val="00C90AC7"/>
    <w:rsid w:val="00C90ECF"/>
    <w:rsid w:val="00C9117C"/>
    <w:rsid w:val="00C918D1"/>
    <w:rsid w:val="00C91D7C"/>
    <w:rsid w:val="00C92227"/>
    <w:rsid w:val="00C924E5"/>
    <w:rsid w:val="00C929E2"/>
    <w:rsid w:val="00C92CB0"/>
    <w:rsid w:val="00C92D0E"/>
    <w:rsid w:val="00C92D9C"/>
    <w:rsid w:val="00C9305F"/>
    <w:rsid w:val="00C93192"/>
    <w:rsid w:val="00C934E8"/>
    <w:rsid w:val="00C93A12"/>
    <w:rsid w:val="00C94127"/>
    <w:rsid w:val="00C94786"/>
    <w:rsid w:val="00C9489A"/>
    <w:rsid w:val="00C94B77"/>
    <w:rsid w:val="00C956E9"/>
    <w:rsid w:val="00C95DB3"/>
    <w:rsid w:val="00C96001"/>
    <w:rsid w:val="00C9600F"/>
    <w:rsid w:val="00C963B0"/>
    <w:rsid w:val="00C96570"/>
    <w:rsid w:val="00C965E7"/>
    <w:rsid w:val="00C968FA"/>
    <w:rsid w:val="00C96D3F"/>
    <w:rsid w:val="00C96DAA"/>
    <w:rsid w:val="00C96F6C"/>
    <w:rsid w:val="00C9725E"/>
    <w:rsid w:val="00C9750C"/>
    <w:rsid w:val="00C97B11"/>
    <w:rsid w:val="00C97C97"/>
    <w:rsid w:val="00CA01A0"/>
    <w:rsid w:val="00CA094A"/>
    <w:rsid w:val="00CA0BFB"/>
    <w:rsid w:val="00CA0FE4"/>
    <w:rsid w:val="00CA0FED"/>
    <w:rsid w:val="00CA114E"/>
    <w:rsid w:val="00CA155F"/>
    <w:rsid w:val="00CA18AA"/>
    <w:rsid w:val="00CA1C07"/>
    <w:rsid w:val="00CA1D27"/>
    <w:rsid w:val="00CA201F"/>
    <w:rsid w:val="00CA222D"/>
    <w:rsid w:val="00CA3E0D"/>
    <w:rsid w:val="00CA48BB"/>
    <w:rsid w:val="00CA50A0"/>
    <w:rsid w:val="00CA51B4"/>
    <w:rsid w:val="00CA522E"/>
    <w:rsid w:val="00CA536E"/>
    <w:rsid w:val="00CA5DA5"/>
    <w:rsid w:val="00CA6080"/>
    <w:rsid w:val="00CA6476"/>
    <w:rsid w:val="00CA6517"/>
    <w:rsid w:val="00CA665E"/>
    <w:rsid w:val="00CA6815"/>
    <w:rsid w:val="00CA69EB"/>
    <w:rsid w:val="00CA6D0F"/>
    <w:rsid w:val="00CA70F6"/>
    <w:rsid w:val="00CA73CA"/>
    <w:rsid w:val="00CA756D"/>
    <w:rsid w:val="00CA78A8"/>
    <w:rsid w:val="00CA7C4C"/>
    <w:rsid w:val="00CA7E39"/>
    <w:rsid w:val="00CB0176"/>
    <w:rsid w:val="00CB0791"/>
    <w:rsid w:val="00CB09B2"/>
    <w:rsid w:val="00CB1511"/>
    <w:rsid w:val="00CB1828"/>
    <w:rsid w:val="00CB2481"/>
    <w:rsid w:val="00CB2568"/>
    <w:rsid w:val="00CB2616"/>
    <w:rsid w:val="00CB2C4F"/>
    <w:rsid w:val="00CB3313"/>
    <w:rsid w:val="00CB38AD"/>
    <w:rsid w:val="00CB3B17"/>
    <w:rsid w:val="00CB4E29"/>
    <w:rsid w:val="00CB4FB1"/>
    <w:rsid w:val="00CB4FCF"/>
    <w:rsid w:val="00CB54CD"/>
    <w:rsid w:val="00CB5A62"/>
    <w:rsid w:val="00CB6330"/>
    <w:rsid w:val="00CB6598"/>
    <w:rsid w:val="00CB6784"/>
    <w:rsid w:val="00CB6D79"/>
    <w:rsid w:val="00CB6F61"/>
    <w:rsid w:val="00CB6F79"/>
    <w:rsid w:val="00CB72E6"/>
    <w:rsid w:val="00CB73C7"/>
    <w:rsid w:val="00CC0000"/>
    <w:rsid w:val="00CC0144"/>
    <w:rsid w:val="00CC038D"/>
    <w:rsid w:val="00CC06EB"/>
    <w:rsid w:val="00CC06FE"/>
    <w:rsid w:val="00CC1044"/>
    <w:rsid w:val="00CC1AD9"/>
    <w:rsid w:val="00CC1E6F"/>
    <w:rsid w:val="00CC1F91"/>
    <w:rsid w:val="00CC20F6"/>
    <w:rsid w:val="00CC21A1"/>
    <w:rsid w:val="00CC2436"/>
    <w:rsid w:val="00CC2456"/>
    <w:rsid w:val="00CC31AE"/>
    <w:rsid w:val="00CC33CB"/>
    <w:rsid w:val="00CC3407"/>
    <w:rsid w:val="00CC4079"/>
    <w:rsid w:val="00CC4D37"/>
    <w:rsid w:val="00CC4F76"/>
    <w:rsid w:val="00CC5173"/>
    <w:rsid w:val="00CC62AC"/>
    <w:rsid w:val="00CC65C4"/>
    <w:rsid w:val="00CC673C"/>
    <w:rsid w:val="00CC7EF1"/>
    <w:rsid w:val="00CC7F03"/>
    <w:rsid w:val="00CD0AE9"/>
    <w:rsid w:val="00CD16F0"/>
    <w:rsid w:val="00CD1963"/>
    <w:rsid w:val="00CD2D87"/>
    <w:rsid w:val="00CD3156"/>
    <w:rsid w:val="00CD3244"/>
    <w:rsid w:val="00CD45F6"/>
    <w:rsid w:val="00CD46B8"/>
    <w:rsid w:val="00CD4782"/>
    <w:rsid w:val="00CD4D1C"/>
    <w:rsid w:val="00CD4EC1"/>
    <w:rsid w:val="00CD506C"/>
    <w:rsid w:val="00CD5334"/>
    <w:rsid w:val="00CD5EC1"/>
    <w:rsid w:val="00CD6029"/>
    <w:rsid w:val="00CD6B7C"/>
    <w:rsid w:val="00CD7091"/>
    <w:rsid w:val="00CD761C"/>
    <w:rsid w:val="00CD7721"/>
    <w:rsid w:val="00CD7F7F"/>
    <w:rsid w:val="00CE04F9"/>
    <w:rsid w:val="00CE0703"/>
    <w:rsid w:val="00CE0779"/>
    <w:rsid w:val="00CE0CD5"/>
    <w:rsid w:val="00CE1A30"/>
    <w:rsid w:val="00CE1B41"/>
    <w:rsid w:val="00CE1DB5"/>
    <w:rsid w:val="00CE1EE5"/>
    <w:rsid w:val="00CE20E7"/>
    <w:rsid w:val="00CE2324"/>
    <w:rsid w:val="00CE23F7"/>
    <w:rsid w:val="00CE28EB"/>
    <w:rsid w:val="00CE2F14"/>
    <w:rsid w:val="00CE340E"/>
    <w:rsid w:val="00CE3BFB"/>
    <w:rsid w:val="00CE3E37"/>
    <w:rsid w:val="00CE4062"/>
    <w:rsid w:val="00CE4F9C"/>
    <w:rsid w:val="00CE5FC3"/>
    <w:rsid w:val="00CE6158"/>
    <w:rsid w:val="00CE6579"/>
    <w:rsid w:val="00CE6925"/>
    <w:rsid w:val="00CE746B"/>
    <w:rsid w:val="00CF0BB0"/>
    <w:rsid w:val="00CF1783"/>
    <w:rsid w:val="00CF1C0B"/>
    <w:rsid w:val="00CF2B78"/>
    <w:rsid w:val="00CF2FCB"/>
    <w:rsid w:val="00CF362F"/>
    <w:rsid w:val="00CF36DE"/>
    <w:rsid w:val="00CF3D49"/>
    <w:rsid w:val="00CF5444"/>
    <w:rsid w:val="00CF5BFB"/>
    <w:rsid w:val="00CF689A"/>
    <w:rsid w:val="00CF6CD9"/>
    <w:rsid w:val="00CF7326"/>
    <w:rsid w:val="00CF75F6"/>
    <w:rsid w:val="00CF7CDE"/>
    <w:rsid w:val="00D00595"/>
    <w:rsid w:val="00D00A4D"/>
    <w:rsid w:val="00D00E21"/>
    <w:rsid w:val="00D00EA1"/>
    <w:rsid w:val="00D019FE"/>
    <w:rsid w:val="00D01C2B"/>
    <w:rsid w:val="00D02688"/>
    <w:rsid w:val="00D027FD"/>
    <w:rsid w:val="00D02A6F"/>
    <w:rsid w:val="00D03671"/>
    <w:rsid w:val="00D03C53"/>
    <w:rsid w:val="00D04378"/>
    <w:rsid w:val="00D0463C"/>
    <w:rsid w:val="00D0466B"/>
    <w:rsid w:val="00D04BD6"/>
    <w:rsid w:val="00D04E7C"/>
    <w:rsid w:val="00D05002"/>
    <w:rsid w:val="00D054C7"/>
    <w:rsid w:val="00D0572A"/>
    <w:rsid w:val="00D05BD5"/>
    <w:rsid w:val="00D05C81"/>
    <w:rsid w:val="00D0628C"/>
    <w:rsid w:val="00D06493"/>
    <w:rsid w:val="00D06FF0"/>
    <w:rsid w:val="00D071A0"/>
    <w:rsid w:val="00D07A5E"/>
    <w:rsid w:val="00D07DF1"/>
    <w:rsid w:val="00D07E47"/>
    <w:rsid w:val="00D10082"/>
    <w:rsid w:val="00D107C1"/>
    <w:rsid w:val="00D11428"/>
    <w:rsid w:val="00D1148F"/>
    <w:rsid w:val="00D11840"/>
    <w:rsid w:val="00D1211B"/>
    <w:rsid w:val="00D1216B"/>
    <w:rsid w:val="00D124EA"/>
    <w:rsid w:val="00D12707"/>
    <w:rsid w:val="00D1367F"/>
    <w:rsid w:val="00D13888"/>
    <w:rsid w:val="00D1469E"/>
    <w:rsid w:val="00D1505C"/>
    <w:rsid w:val="00D1517A"/>
    <w:rsid w:val="00D15225"/>
    <w:rsid w:val="00D15A60"/>
    <w:rsid w:val="00D15FCF"/>
    <w:rsid w:val="00D1618C"/>
    <w:rsid w:val="00D1710F"/>
    <w:rsid w:val="00D17287"/>
    <w:rsid w:val="00D172F5"/>
    <w:rsid w:val="00D1756A"/>
    <w:rsid w:val="00D17E63"/>
    <w:rsid w:val="00D205A4"/>
    <w:rsid w:val="00D2089C"/>
    <w:rsid w:val="00D20957"/>
    <w:rsid w:val="00D20C8B"/>
    <w:rsid w:val="00D210AC"/>
    <w:rsid w:val="00D2182C"/>
    <w:rsid w:val="00D2183A"/>
    <w:rsid w:val="00D219C7"/>
    <w:rsid w:val="00D21C49"/>
    <w:rsid w:val="00D21D24"/>
    <w:rsid w:val="00D221B8"/>
    <w:rsid w:val="00D22A27"/>
    <w:rsid w:val="00D22EE9"/>
    <w:rsid w:val="00D22FD9"/>
    <w:rsid w:val="00D23494"/>
    <w:rsid w:val="00D239A4"/>
    <w:rsid w:val="00D24061"/>
    <w:rsid w:val="00D2413F"/>
    <w:rsid w:val="00D2436D"/>
    <w:rsid w:val="00D24787"/>
    <w:rsid w:val="00D24D30"/>
    <w:rsid w:val="00D24E21"/>
    <w:rsid w:val="00D251B8"/>
    <w:rsid w:val="00D257C5"/>
    <w:rsid w:val="00D25E37"/>
    <w:rsid w:val="00D2614B"/>
    <w:rsid w:val="00D26580"/>
    <w:rsid w:val="00D26654"/>
    <w:rsid w:val="00D26A18"/>
    <w:rsid w:val="00D26F1B"/>
    <w:rsid w:val="00D27406"/>
    <w:rsid w:val="00D3017D"/>
    <w:rsid w:val="00D30489"/>
    <w:rsid w:val="00D306C9"/>
    <w:rsid w:val="00D30961"/>
    <w:rsid w:val="00D30C2F"/>
    <w:rsid w:val="00D31989"/>
    <w:rsid w:val="00D31B70"/>
    <w:rsid w:val="00D31C92"/>
    <w:rsid w:val="00D322DF"/>
    <w:rsid w:val="00D324B0"/>
    <w:rsid w:val="00D32692"/>
    <w:rsid w:val="00D32A92"/>
    <w:rsid w:val="00D32DFC"/>
    <w:rsid w:val="00D332A9"/>
    <w:rsid w:val="00D33746"/>
    <w:rsid w:val="00D34247"/>
    <w:rsid w:val="00D34480"/>
    <w:rsid w:val="00D34CCF"/>
    <w:rsid w:val="00D35C2E"/>
    <w:rsid w:val="00D35CAA"/>
    <w:rsid w:val="00D362DE"/>
    <w:rsid w:val="00D36F18"/>
    <w:rsid w:val="00D375EB"/>
    <w:rsid w:val="00D3774B"/>
    <w:rsid w:val="00D3780C"/>
    <w:rsid w:val="00D37A92"/>
    <w:rsid w:val="00D37DBE"/>
    <w:rsid w:val="00D37DF8"/>
    <w:rsid w:val="00D37EA9"/>
    <w:rsid w:val="00D4039A"/>
    <w:rsid w:val="00D40B13"/>
    <w:rsid w:val="00D40F95"/>
    <w:rsid w:val="00D41AFD"/>
    <w:rsid w:val="00D42185"/>
    <w:rsid w:val="00D421AC"/>
    <w:rsid w:val="00D427BC"/>
    <w:rsid w:val="00D42A13"/>
    <w:rsid w:val="00D42B4A"/>
    <w:rsid w:val="00D42F71"/>
    <w:rsid w:val="00D42FE6"/>
    <w:rsid w:val="00D43442"/>
    <w:rsid w:val="00D43A3A"/>
    <w:rsid w:val="00D43E93"/>
    <w:rsid w:val="00D44AF4"/>
    <w:rsid w:val="00D44E9D"/>
    <w:rsid w:val="00D44EAB"/>
    <w:rsid w:val="00D455DC"/>
    <w:rsid w:val="00D45F52"/>
    <w:rsid w:val="00D460FE"/>
    <w:rsid w:val="00D461F8"/>
    <w:rsid w:val="00D4689D"/>
    <w:rsid w:val="00D46BF2"/>
    <w:rsid w:val="00D46D11"/>
    <w:rsid w:val="00D470FA"/>
    <w:rsid w:val="00D47DF5"/>
    <w:rsid w:val="00D47F17"/>
    <w:rsid w:val="00D50C1F"/>
    <w:rsid w:val="00D5107B"/>
    <w:rsid w:val="00D510EA"/>
    <w:rsid w:val="00D513E1"/>
    <w:rsid w:val="00D51955"/>
    <w:rsid w:val="00D51BF6"/>
    <w:rsid w:val="00D521D6"/>
    <w:rsid w:val="00D52E59"/>
    <w:rsid w:val="00D53268"/>
    <w:rsid w:val="00D533F5"/>
    <w:rsid w:val="00D53462"/>
    <w:rsid w:val="00D53917"/>
    <w:rsid w:val="00D54521"/>
    <w:rsid w:val="00D545ED"/>
    <w:rsid w:val="00D54E9B"/>
    <w:rsid w:val="00D54EB4"/>
    <w:rsid w:val="00D56086"/>
    <w:rsid w:val="00D566E7"/>
    <w:rsid w:val="00D56A1A"/>
    <w:rsid w:val="00D56F89"/>
    <w:rsid w:val="00D6089A"/>
    <w:rsid w:val="00D60963"/>
    <w:rsid w:val="00D60A68"/>
    <w:rsid w:val="00D60DE3"/>
    <w:rsid w:val="00D60E86"/>
    <w:rsid w:val="00D60FDB"/>
    <w:rsid w:val="00D61406"/>
    <w:rsid w:val="00D61699"/>
    <w:rsid w:val="00D61F01"/>
    <w:rsid w:val="00D61FE2"/>
    <w:rsid w:val="00D62324"/>
    <w:rsid w:val="00D625DD"/>
    <w:rsid w:val="00D6269A"/>
    <w:rsid w:val="00D629B2"/>
    <w:rsid w:val="00D63069"/>
    <w:rsid w:val="00D638F2"/>
    <w:rsid w:val="00D63995"/>
    <w:rsid w:val="00D63CE3"/>
    <w:rsid w:val="00D63E98"/>
    <w:rsid w:val="00D640B0"/>
    <w:rsid w:val="00D643E4"/>
    <w:rsid w:val="00D6514F"/>
    <w:rsid w:val="00D653E3"/>
    <w:rsid w:val="00D6597E"/>
    <w:rsid w:val="00D65DD7"/>
    <w:rsid w:val="00D65FB3"/>
    <w:rsid w:val="00D66248"/>
    <w:rsid w:val="00D66601"/>
    <w:rsid w:val="00D66664"/>
    <w:rsid w:val="00D66678"/>
    <w:rsid w:val="00D66A3B"/>
    <w:rsid w:val="00D66A90"/>
    <w:rsid w:val="00D66F8D"/>
    <w:rsid w:val="00D670A9"/>
    <w:rsid w:val="00D670E2"/>
    <w:rsid w:val="00D6714D"/>
    <w:rsid w:val="00D67E48"/>
    <w:rsid w:val="00D7072E"/>
    <w:rsid w:val="00D7153F"/>
    <w:rsid w:val="00D72A88"/>
    <w:rsid w:val="00D72F51"/>
    <w:rsid w:val="00D734C8"/>
    <w:rsid w:val="00D739DD"/>
    <w:rsid w:val="00D73BB8"/>
    <w:rsid w:val="00D73CD8"/>
    <w:rsid w:val="00D73DB9"/>
    <w:rsid w:val="00D741C3"/>
    <w:rsid w:val="00D74E68"/>
    <w:rsid w:val="00D7548C"/>
    <w:rsid w:val="00D758C8"/>
    <w:rsid w:val="00D76576"/>
    <w:rsid w:val="00D76B4E"/>
    <w:rsid w:val="00D801D8"/>
    <w:rsid w:val="00D80544"/>
    <w:rsid w:val="00D80579"/>
    <w:rsid w:val="00D80B0C"/>
    <w:rsid w:val="00D80D17"/>
    <w:rsid w:val="00D81431"/>
    <w:rsid w:val="00D81A15"/>
    <w:rsid w:val="00D81E9E"/>
    <w:rsid w:val="00D81EDF"/>
    <w:rsid w:val="00D822C3"/>
    <w:rsid w:val="00D82A45"/>
    <w:rsid w:val="00D82B75"/>
    <w:rsid w:val="00D833BA"/>
    <w:rsid w:val="00D838BF"/>
    <w:rsid w:val="00D8509C"/>
    <w:rsid w:val="00D85936"/>
    <w:rsid w:val="00D85EA5"/>
    <w:rsid w:val="00D85EB7"/>
    <w:rsid w:val="00D865B1"/>
    <w:rsid w:val="00D866E3"/>
    <w:rsid w:val="00D8675B"/>
    <w:rsid w:val="00D86C44"/>
    <w:rsid w:val="00D8720E"/>
    <w:rsid w:val="00D87412"/>
    <w:rsid w:val="00D87738"/>
    <w:rsid w:val="00D878B0"/>
    <w:rsid w:val="00D87E25"/>
    <w:rsid w:val="00D87EB8"/>
    <w:rsid w:val="00D90022"/>
    <w:rsid w:val="00D9014D"/>
    <w:rsid w:val="00D90919"/>
    <w:rsid w:val="00D90CA0"/>
    <w:rsid w:val="00D91D14"/>
    <w:rsid w:val="00D92254"/>
    <w:rsid w:val="00D92D51"/>
    <w:rsid w:val="00D92E27"/>
    <w:rsid w:val="00D93F11"/>
    <w:rsid w:val="00D945C5"/>
    <w:rsid w:val="00D94CCA"/>
    <w:rsid w:val="00D94D10"/>
    <w:rsid w:val="00D94FB2"/>
    <w:rsid w:val="00D9530E"/>
    <w:rsid w:val="00D95D7E"/>
    <w:rsid w:val="00D96058"/>
    <w:rsid w:val="00D960F8"/>
    <w:rsid w:val="00D9645D"/>
    <w:rsid w:val="00D966F4"/>
    <w:rsid w:val="00D971AA"/>
    <w:rsid w:val="00D9747B"/>
    <w:rsid w:val="00D97E23"/>
    <w:rsid w:val="00DA0168"/>
    <w:rsid w:val="00DA11EF"/>
    <w:rsid w:val="00DA120E"/>
    <w:rsid w:val="00DA12FD"/>
    <w:rsid w:val="00DA17E0"/>
    <w:rsid w:val="00DA1C9D"/>
    <w:rsid w:val="00DA1EA3"/>
    <w:rsid w:val="00DA2CC6"/>
    <w:rsid w:val="00DA2F41"/>
    <w:rsid w:val="00DA3168"/>
    <w:rsid w:val="00DA3368"/>
    <w:rsid w:val="00DA390F"/>
    <w:rsid w:val="00DA3E64"/>
    <w:rsid w:val="00DA3F65"/>
    <w:rsid w:val="00DA433D"/>
    <w:rsid w:val="00DA4BE0"/>
    <w:rsid w:val="00DA4FA1"/>
    <w:rsid w:val="00DA5AE3"/>
    <w:rsid w:val="00DA5B1D"/>
    <w:rsid w:val="00DA5B47"/>
    <w:rsid w:val="00DA6426"/>
    <w:rsid w:val="00DA6528"/>
    <w:rsid w:val="00DA6BB7"/>
    <w:rsid w:val="00DA6E48"/>
    <w:rsid w:val="00DA6F61"/>
    <w:rsid w:val="00DB0177"/>
    <w:rsid w:val="00DB0466"/>
    <w:rsid w:val="00DB09D9"/>
    <w:rsid w:val="00DB0CCB"/>
    <w:rsid w:val="00DB0CE8"/>
    <w:rsid w:val="00DB0F5D"/>
    <w:rsid w:val="00DB1030"/>
    <w:rsid w:val="00DB127E"/>
    <w:rsid w:val="00DB155B"/>
    <w:rsid w:val="00DB1999"/>
    <w:rsid w:val="00DB1C91"/>
    <w:rsid w:val="00DB1D9E"/>
    <w:rsid w:val="00DB24E2"/>
    <w:rsid w:val="00DB2FB4"/>
    <w:rsid w:val="00DB331E"/>
    <w:rsid w:val="00DB35C1"/>
    <w:rsid w:val="00DB3D29"/>
    <w:rsid w:val="00DB3F5B"/>
    <w:rsid w:val="00DB426D"/>
    <w:rsid w:val="00DB445D"/>
    <w:rsid w:val="00DB48B1"/>
    <w:rsid w:val="00DB5796"/>
    <w:rsid w:val="00DB5992"/>
    <w:rsid w:val="00DB5F57"/>
    <w:rsid w:val="00DB5F6F"/>
    <w:rsid w:val="00DB64D3"/>
    <w:rsid w:val="00DB64F5"/>
    <w:rsid w:val="00DB679C"/>
    <w:rsid w:val="00DB79D9"/>
    <w:rsid w:val="00DB7F37"/>
    <w:rsid w:val="00DC034E"/>
    <w:rsid w:val="00DC23EA"/>
    <w:rsid w:val="00DC288E"/>
    <w:rsid w:val="00DC2D35"/>
    <w:rsid w:val="00DC4456"/>
    <w:rsid w:val="00DC4897"/>
    <w:rsid w:val="00DC4FCD"/>
    <w:rsid w:val="00DC592C"/>
    <w:rsid w:val="00DC5A9E"/>
    <w:rsid w:val="00DC672D"/>
    <w:rsid w:val="00DC69C0"/>
    <w:rsid w:val="00DC7061"/>
    <w:rsid w:val="00DC791C"/>
    <w:rsid w:val="00DD04F8"/>
    <w:rsid w:val="00DD0810"/>
    <w:rsid w:val="00DD084B"/>
    <w:rsid w:val="00DD08F5"/>
    <w:rsid w:val="00DD1257"/>
    <w:rsid w:val="00DD1848"/>
    <w:rsid w:val="00DD204E"/>
    <w:rsid w:val="00DD252E"/>
    <w:rsid w:val="00DD2692"/>
    <w:rsid w:val="00DD2797"/>
    <w:rsid w:val="00DD2DD1"/>
    <w:rsid w:val="00DD2F14"/>
    <w:rsid w:val="00DD340D"/>
    <w:rsid w:val="00DD3524"/>
    <w:rsid w:val="00DD367A"/>
    <w:rsid w:val="00DD39FF"/>
    <w:rsid w:val="00DD46A1"/>
    <w:rsid w:val="00DD4B21"/>
    <w:rsid w:val="00DD4C05"/>
    <w:rsid w:val="00DD5145"/>
    <w:rsid w:val="00DD51BB"/>
    <w:rsid w:val="00DD52E4"/>
    <w:rsid w:val="00DD584A"/>
    <w:rsid w:val="00DD5B3C"/>
    <w:rsid w:val="00DD6A42"/>
    <w:rsid w:val="00DD6C88"/>
    <w:rsid w:val="00DD741C"/>
    <w:rsid w:val="00DD7514"/>
    <w:rsid w:val="00DD7ADA"/>
    <w:rsid w:val="00DD7CDB"/>
    <w:rsid w:val="00DD7E5A"/>
    <w:rsid w:val="00DE07AC"/>
    <w:rsid w:val="00DE0C14"/>
    <w:rsid w:val="00DE10C1"/>
    <w:rsid w:val="00DE12D4"/>
    <w:rsid w:val="00DE18C6"/>
    <w:rsid w:val="00DE2053"/>
    <w:rsid w:val="00DE2A16"/>
    <w:rsid w:val="00DE2A5D"/>
    <w:rsid w:val="00DE2C19"/>
    <w:rsid w:val="00DE2E17"/>
    <w:rsid w:val="00DE2F5D"/>
    <w:rsid w:val="00DE2F73"/>
    <w:rsid w:val="00DE2FF1"/>
    <w:rsid w:val="00DE3EA3"/>
    <w:rsid w:val="00DE41E5"/>
    <w:rsid w:val="00DE4543"/>
    <w:rsid w:val="00DE46EA"/>
    <w:rsid w:val="00DE4AB2"/>
    <w:rsid w:val="00DE5703"/>
    <w:rsid w:val="00DE5A03"/>
    <w:rsid w:val="00DE6706"/>
    <w:rsid w:val="00DE6840"/>
    <w:rsid w:val="00DE6B62"/>
    <w:rsid w:val="00DE6E72"/>
    <w:rsid w:val="00DE732C"/>
    <w:rsid w:val="00DE73B3"/>
    <w:rsid w:val="00DE7746"/>
    <w:rsid w:val="00DF0E42"/>
    <w:rsid w:val="00DF24DC"/>
    <w:rsid w:val="00DF268E"/>
    <w:rsid w:val="00DF27EF"/>
    <w:rsid w:val="00DF298E"/>
    <w:rsid w:val="00DF33AB"/>
    <w:rsid w:val="00DF3494"/>
    <w:rsid w:val="00DF36F5"/>
    <w:rsid w:val="00DF3830"/>
    <w:rsid w:val="00DF44A5"/>
    <w:rsid w:val="00DF4520"/>
    <w:rsid w:val="00DF4A60"/>
    <w:rsid w:val="00DF50DA"/>
    <w:rsid w:val="00DF51B2"/>
    <w:rsid w:val="00DF67E6"/>
    <w:rsid w:val="00DF68A8"/>
    <w:rsid w:val="00DF715C"/>
    <w:rsid w:val="00DF74D9"/>
    <w:rsid w:val="00E00432"/>
    <w:rsid w:val="00E00D54"/>
    <w:rsid w:val="00E00FB8"/>
    <w:rsid w:val="00E01635"/>
    <w:rsid w:val="00E01829"/>
    <w:rsid w:val="00E01AF2"/>
    <w:rsid w:val="00E01CB8"/>
    <w:rsid w:val="00E0282D"/>
    <w:rsid w:val="00E02C94"/>
    <w:rsid w:val="00E02DD4"/>
    <w:rsid w:val="00E033BA"/>
    <w:rsid w:val="00E03425"/>
    <w:rsid w:val="00E03645"/>
    <w:rsid w:val="00E03725"/>
    <w:rsid w:val="00E03786"/>
    <w:rsid w:val="00E03B95"/>
    <w:rsid w:val="00E03DF6"/>
    <w:rsid w:val="00E04024"/>
    <w:rsid w:val="00E040C7"/>
    <w:rsid w:val="00E0428B"/>
    <w:rsid w:val="00E04476"/>
    <w:rsid w:val="00E04CB4"/>
    <w:rsid w:val="00E04D02"/>
    <w:rsid w:val="00E04F41"/>
    <w:rsid w:val="00E04FDD"/>
    <w:rsid w:val="00E050F7"/>
    <w:rsid w:val="00E057AF"/>
    <w:rsid w:val="00E05840"/>
    <w:rsid w:val="00E05B50"/>
    <w:rsid w:val="00E06277"/>
    <w:rsid w:val="00E06758"/>
    <w:rsid w:val="00E06F1C"/>
    <w:rsid w:val="00E07254"/>
    <w:rsid w:val="00E0769C"/>
    <w:rsid w:val="00E07930"/>
    <w:rsid w:val="00E10B91"/>
    <w:rsid w:val="00E11045"/>
    <w:rsid w:val="00E11851"/>
    <w:rsid w:val="00E11946"/>
    <w:rsid w:val="00E11C0A"/>
    <w:rsid w:val="00E120DF"/>
    <w:rsid w:val="00E123B6"/>
    <w:rsid w:val="00E12472"/>
    <w:rsid w:val="00E147D2"/>
    <w:rsid w:val="00E149B2"/>
    <w:rsid w:val="00E152D9"/>
    <w:rsid w:val="00E1549D"/>
    <w:rsid w:val="00E15C32"/>
    <w:rsid w:val="00E162AD"/>
    <w:rsid w:val="00E1654E"/>
    <w:rsid w:val="00E168D3"/>
    <w:rsid w:val="00E16AFB"/>
    <w:rsid w:val="00E16C73"/>
    <w:rsid w:val="00E16D77"/>
    <w:rsid w:val="00E170CE"/>
    <w:rsid w:val="00E1720A"/>
    <w:rsid w:val="00E17B18"/>
    <w:rsid w:val="00E17DA4"/>
    <w:rsid w:val="00E17ECB"/>
    <w:rsid w:val="00E20671"/>
    <w:rsid w:val="00E207DC"/>
    <w:rsid w:val="00E207E7"/>
    <w:rsid w:val="00E20C17"/>
    <w:rsid w:val="00E20C49"/>
    <w:rsid w:val="00E213A3"/>
    <w:rsid w:val="00E217E6"/>
    <w:rsid w:val="00E21CAF"/>
    <w:rsid w:val="00E21FFE"/>
    <w:rsid w:val="00E2237F"/>
    <w:rsid w:val="00E22E01"/>
    <w:rsid w:val="00E24636"/>
    <w:rsid w:val="00E25530"/>
    <w:rsid w:val="00E255FF"/>
    <w:rsid w:val="00E256B9"/>
    <w:rsid w:val="00E25CB7"/>
    <w:rsid w:val="00E26727"/>
    <w:rsid w:val="00E267F4"/>
    <w:rsid w:val="00E26926"/>
    <w:rsid w:val="00E27094"/>
    <w:rsid w:val="00E27749"/>
    <w:rsid w:val="00E277DC"/>
    <w:rsid w:val="00E27CF7"/>
    <w:rsid w:val="00E300D0"/>
    <w:rsid w:val="00E3137E"/>
    <w:rsid w:val="00E3165A"/>
    <w:rsid w:val="00E3184A"/>
    <w:rsid w:val="00E31F25"/>
    <w:rsid w:val="00E3233D"/>
    <w:rsid w:val="00E326DC"/>
    <w:rsid w:val="00E32904"/>
    <w:rsid w:val="00E32B7F"/>
    <w:rsid w:val="00E32E6C"/>
    <w:rsid w:val="00E33114"/>
    <w:rsid w:val="00E33BAB"/>
    <w:rsid w:val="00E341A3"/>
    <w:rsid w:val="00E349E3"/>
    <w:rsid w:val="00E34DF1"/>
    <w:rsid w:val="00E350F8"/>
    <w:rsid w:val="00E353AC"/>
    <w:rsid w:val="00E35BCD"/>
    <w:rsid w:val="00E35CC7"/>
    <w:rsid w:val="00E35F66"/>
    <w:rsid w:val="00E364A0"/>
    <w:rsid w:val="00E3662A"/>
    <w:rsid w:val="00E36A8A"/>
    <w:rsid w:val="00E36A8B"/>
    <w:rsid w:val="00E37B5F"/>
    <w:rsid w:val="00E37E11"/>
    <w:rsid w:val="00E405D1"/>
    <w:rsid w:val="00E405F5"/>
    <w:rsid w:val="00E406B4"/>
    <w:rsid w:val="00E40FD6"/>
    <w:rsid w:val="00E4138B"/>
    <w:rsid w:val="00E414E3"/>
    <w:rsid w:val="00E41981"/>
    <w:rsid w:val="00E41E0A"/>
    <w:rsid w:val="00E41E4D"/>
    <w:rsid w:val="00E423A7"/>
    <w:rsid w:val="00E42851"/>
    <w:rsid w:val="00E42BA1"/>
    <w:rsid w:val="00E43327"/>
    <w:rsid w:val="00E437D0"/>
    <w:rsid w:val="00E438EB"/>
    <w:rsid w:val="00E43BF4"/>
    <w:rsid w:val="00E44AE8"/>
    <w:rsid w:val="00E44D78"/>
    <w:rsid w:val="00E456FB"/>
    <w:rsid w:val="00E45804"/>
    <w:rsid w:val="00E4581D"/>
    <w:rsid w:val="00E45A03"/>
    <w:rsid w:val="00E45A8A"/>
    <w:rsid w:val="00E45EF8"/>
    <w:rsid w:val="00E46012"/>
    <w:rsid w:val="00E46178"/>
    <w:rsid w:val="00E462BE"/>
    <w:rsid w:val="00E47139"/>
    <w:rsid w:val="00E50359"/>
    <w:rsid w:val="00E50398"/>
    <w:rsid w:val="00E507B6"/>
    <w:rsid w:val="00E50DF6"/>
    <w:rsid w:val="00E50FC6"/>
    <w:rsid w:val="00E518D5"/>
    <w:rsid w:val="00E519E0"/>
    <w:rsid w:val="00E51A04"/>
    <w:rsid w:val="00E51A83"/>
    <w:rsid w:val="00E524FF"/>
    <w:rsid w:val="00E52EE8"/>
    <w:rsid w:val="00E52FFE"/>
    <w:rsid w:val="00E53729"/>
    <w:rsid w:val="00E5384F"/>
    <w:rsid w:val="00E53D31"/>
    <w:rsid w:val="00E53FBA"/>
    <w:rsid w:val="00E54A38"/>
    <w:rsid w:val="00E54C35"/>
    <w:rsid w:val="00E54D47"/>
    <w:rsid w:val="00E55262"/>
    <w:rsid w:val="00E55936"/>
    <w:rsid w:val="00E5594F"/>
    <w:rsid w:val="00E55BC7"/>
    <w:rsid w:val="00E56349"/>
    <w:rsid w:val="00E565A8"/>
    <w:rsid w:val="00E569DF"/>
    <w:rsid w:val="00E5749C"/>
    <w:rsid w:val="00E60093"/>
    <w:rsid w:val="00E60099"/>
    <w:rsid w:val="00E60ACC"/>
    <w:rsid w:val="00E60F13"/>
    <w:rsid w:val="00E6101A"/>
    <w:rsid w:val="00E61987"/>
    <w:rsid w:val="00E61F40"/>
    <w:rsid w:val="00E622DC"/>
    <w:rsid w:val="00E6273C"/>
    <w:rsid w:val="00E62B90"/>
    <w:rsid w:val="00E62C3D"/>
    <w:rsid w:val="00E63054"/>
    <w:rsid w:val="00E648D0"/>
    <w:rsid w:val="00E6526F"/>
    <w:rsid w:val="00E65351"/>
    <w:rsid w:val="00E65772"/>
    <w:rsid w:val="00E667BA"/>
    <w:rsid w:val="00E66ED0"/>
    <w:rsid w:val="00E67252"/>
    <w:rsid w:val="00E67A7B"/>
    <w:rsid w:val="00E67BB2"/>
    <w:rsid w:val="00E7067F"/>
    <w:rsid w:val="00E709F0"/>
    <w:rsid w:val="00E71FB0"/>
    <w:rsid w:val="00E7252E"/>
    <w:rsid w:val="00E729D3"/>
    <w:rsid w:val="00E72D91"/>
    <w:rsid w:val="00E7370B"/>
    <w:rsid w:val="00E73D0B"/>
    <w:rsid w:val="00E73EDD"/>
    <w:rsid w:val="00E740B0"/>
    <w:rsid w:val="00E74A6D"/>
    <w:rsid w:val="00E74AC8"/>
    <w:rsid w:val="00E74FB8"/>
    <w:rsid w:val="00E75407"/>
    <w:rsid w:val="00E759BB"/>
    <w:rsid w:val="00E75A57"/>
    <w:rsid w:val="00E75F6E"/>
    <w:rsid w:val="00E76046"/>
    <w:rsid w:val="00E76164"/>
    <w:rsid w:val="00E76A34"/>
    <w:rsid w:val="00E77066"/>
    <w:rsid w:val="00E7722D"/>
    <w:rsid w:val="00E77E80"/>
    <w:rsid w:val="00E801D0"/>
    <w:rsid w:val="00E804A6"/>
    <w:rsid w:val="00E80933"/>
    <w:rsid w:val="00E810DF"/>
    <w:rsid w:val="00E8262C"/>
    <w:rsid w:val="00E829E7"/>
    <w:rsid w:val="00E82F07"/>
    <w:rsid w:val="00E830F4"/>
    <w:rsid w:val="00E83527"/>
    <w:rsid w:val="00E83A4B"/>
    <w:rsid w:val="00E83E70"/>
    <w:rsid w:val="00E84353"/>
    <w:rsid w:val="00E84E5D"/>
    <w:rsid w:val="00E8526A"/>
    <w:rsid w:val="00E8539D"/>
    <w:rsid w:val="00E854AE"/>
    <w:rsid w:val="00E856EC"/>
    <w:rsid w:val="00E8593B"/>
    <w:rsid w:val="00E85A3D"/>
    <w:rsid w:val="00E85ABD"/>
    <w:rsid w:val="00E85D3A"/>
    <w:rsid w:val="00E85F87"/>
    <w:rsid w:val="00E8647C"/>
    <w:rsid w:val="00E86757"/>
    <w:rsid w:val="00E86A34"/>
    <w:rsid w:val="00E87B28"/>
    <w:rsid w:val="00E901E7"/>
    <w:rsid w:val="00E9042F"/>
    <w:rsid w:val="00E90E1D"/>
    <w:rsid w:val="00E913C9"/>
    <w:rsid w:val="00E918F4"/>
    <w:rsid w:val="00E91D4D"/>
    <w:rsid w:val="00E9265B"/>
    <w:rsid w:val="00E92AC4"/>
    <w:rsid w:val="00E92B8B"/>
    <w:rsid w:val="00E92BA9"/>
    <w:rsid w:val="00E93161"/>
    <w:rsid w:val="00E93177"/>
    <w:rsid w:val="00E93AC2"/>
    <w:rsid w:val="00E9488A"/>
    <w:rsid w:val="00E94DBF"/>
    <w:rsid w:val="00E959FF"/>
    <w:rsid w:val="00E95AC2"/>
    <w:rsid w:val="00E96205"/>
    <w:rsid w:val="00E9638D"/>
    <w:rsid w:val="00E9644F"/>
    <w:rsid w:val="00E965CA"/>
    <w:rsid w:val="00E966F7"/>
    <w:rsid w:val="00E96745"/>
    <w:rsid w:val="00E97516"/>
    <w:rsid w:val="00E97966"/>
    <w:rsid w:val="00EA01D8"/>
    <w:rsid w:val="00EA0566"/>
    <w:rsid w:val="00EA07CD"/>
    <w:rsid w:val="00EA08BA"/>
    <w:rsid w:val="00EA0D27"/>
    <w:rsid w:val="00EA164A"/>
    <w:rsid w:val="00EA1C71"/>
    <w:rsid w:val="00EA1F85"/>
    <w:rsid w:val="00EA3472"/>
    <w:rsid w:val="00EA36A3"/>
    <w:rsid w:val="00EA3888"/>
    <w:rsid w:val="00EA4990"/>
    <w:rsid w:val="00EA4E36"/>
    <w:rsid w:val="00EA6699"/>
    <w:rsid w:val="00EA6C17"/>
    <w:rsid w:val="00EA73AC"/>
    <w:rsid w:val="00EA751C"/>
    <w:rsid w:val="00EA7765"/>
    <w:rsid w:val="00EA7985"/>
    <w:rsid w:val="00EA7B4E"/>
    <w:rsid w:val="00EA7D37"/>
    <w:rsid w:val="00EA7F1B"/>
    <w:rsid w:val="00EB2012"/>
    <w:rsid w:val="00EB2CDE"/>
    <w:rsid w:val="00EB2E73"/>
    <w:rsid w:val="00EB3006"/>
    <w:rsid w:val="00EB307E"/>
    <w:rsid w:val="00EB369F"/>
    <w:rsid w:val="00EB409F"/>
    <w:rsid w:val="00EB43CE"/>
    <w:rsid w:val="00EB56EB"/>
    <w:rsid w:val="00EB5D13"/>
    <w:rsid w:val="00EB5DB1"/>
    <w:rsid w:val="00EB6016"/>
    <w:rsid w:val="00EB6268"/>
    <w:rsid w:val="00EB65A8"/>
    <w:rsid w:val="00EB6702"/>
    <w:rsid w:val="00EB6A3C"/>
    <w:rsid w:val="00EB6CC2"/>
    <w:rsid w:val="00EB7138"/>
    <w:rsid w:val="00EB7909"/>
    <w:rsid w:val="00EB7B74"/>
    <w:rsid w:val="00EB7CBA"/>
    <w:rsid w:val="00EB7D8C"/>
    <w:rsid w:val="00EC03FB"/>
    <w:rsid w:val="00EC04DC"/>
    <w:rsid w:val="00EC0B88"/>
    <w:rsid w:val="00EC0D8E"/>
    <w:rsid w:val="00EC166D"/>
    <w:rsid w:val="00EC19B0"/>
    <w:rsid w:val="00EC1E36"/>
    <w:rsid w:val="00EC2D46"/>
    <w:rsid w:val="00EC3A8E"/>
    <w:rsid w:val="00EC3B24"/>
    <w:rsid w:val="00EC3BA9"/>
    <w:rsid w:val="00EC3F35"/>
    <w:rsid w:val="00EC42BE"/>
    <w:rsid w:val="00EC46C0"/>
    <w:rsid w:val="00EC4D69"/>
    <w:rsid w:val="00EC526A"/>
    <w:rsid w:val="00EC53B4"/>
    <w:rsid w:val="00EC560F"/>
    <w:rsid w:val="00EC5873"/>
    <w:rsid w:val="00EC5885"/>
    <w:rsid w:val="00EC5B15"/>
    <w:rsid w:val="00EC6396"/>
    <w:rsid w:val="00EC6398"/>
    <w:rsid w:val="00EC6974"/>
    <w:rsid w:val="00EC7263"/>
    <w:rsid w:val="00EC7520"/>
    <w:rsid w:val="00EC7C23"/>
    <w:rsid w:val="00EC7DCF"/>
    <w:rsid w:val="00ED016A"/>
    <w:rsid w:val="00ED01DE"/>
    <w:rsid w:val="00ED0B68"/>
    <w:rsid w:val="00ED0E24"/>
    <w:rsid w:val="00ED0ECC"/>
    <w:rsid w:val="00ED1430"/>
    <w:rsid w:val="00ED249D"/>
    <w:rsid w:val="00ED2D96"/>
    <w:rsid w:val="00ED2E83"/>
    <w:rsid w:val="00ED390C"/>
    <w:rsid w:val="00ED3A64"/>
    <w:rsid w:val="00ED45C2"/>
    <w:rsid w:val="00ED4678"/>
    <w:rsid w:val="00ED4D1F"/>
    <w:rsid w:val="00ED51F7"/>
    <w:rsid w:val="00ED5317"/>
    <w:rsid w:val="00ED56F3"/>
    <w:rsid w:val="00ED59C3"/>
    <w:rsid w:val="00ED5BB3"/>
    <w:rsid w:val="00EE0AEA"/>
    <w:rsid w:val="00EE13CF"/>
    <w:rsid w:val="00EE1652"/>
    <w:rsid w:val="00EE1980"/>
    <w:rsid w:val="00EE20DE"/>
    <w:rsid w:val="00EE26CA"/>
    <w:rsid w:val="00EE3264"/>
    <w:rsid w:val="00EE3380"/>
    <w:rsid w:val="00EE3596"/>
    <w:rsid w:val="00EE4041"/>
    <w:rsid w:val="00EE41F7"/>
    <w:rsid w:val="00EE458D"/>
    <w:rsid w:val="00EE45A6"/>
    <w:rsid w:val="00EE4667"/>
    <w:rsid w:val="00EE4888"/>
    <w:rsid w:val="00EE4DA4"/>
    <w:rsid w:val="00EE4E09"/>
    <w:rsid w:val="00EE5308"/>
    <w:rsid w:val="00EE5465"/>
    <w:rsid w:val="00EE5C14"/>
    <w:rsid w:val="00EE5D1D"/>
    <w:rsid w:val="00EE6264"/>
    <w:rsid w:val="00EE6445"/>
    <w:rsid w:val="00EE6781"/>
    <w:rsid w:val="00EE7257"/>
    <w:rsid w:val="00EE7778"/>
    <w:rsid w:val="00EE7C29"/>
    <w:rsid w:val="00EF0104"/>
    <w:rsid w:val="00EF0E49"/>
    <w:rsid w:val="00EF113E"/>
    <w:rsid w:val="00EF2948"/>
    <w:rsid w:val="00EF29C2"/>
    <w:rsid w:val="00EF2B90"/>
    <w:rsid w:val="00EF2D6F"/>
    <w:rsid w:val="00EF316C"/>
    <w:rsid w:val="00EF37C9"/>
    <w:rsid w:val="00EF3A1B"/>
    <w:rsid w:val="00EF468A"/>
    <w:rsid w:val="00EF47A3"/>
    <w:rsid w:val="00EF5005"/>
    <w:rsid w:val="00EF6134"/>
    <w:rsid w:val="00EF6154"/>
    <w:rsid w:val="00EF6195"/>
    <w:rsid w:val="00EF62E5"/>
    <w:rsid w:val="00EF6756"/>
    <w:rsid w:val="00EF67C2"/>
    <w:rsid w:val="00EF711F"/>
    <w:rsid w:val="00EF71A2"/>
    <w:rsid w:val="00EF738A"/>
    <w:rsid w:val="00EF74BF"/>
    <w:rsid w:val="00EF766D"/>
    <w:rsid w:val="00F0085E"/>
    <w:rsid w:val="00F00D6E"/>
    <w:rsid w:val="00F00F85"/>
    <w:rsid w:val="00F01872"/>
    <w:rsid w:val="00F01952"/>
    <w:rsid w:val="00F019FA"/>
    <w:rsid w:val="00F01BAE"/>
    <w:rsid w:val="00F01D2C"/>
    <w:rsid w:val="00F01DF5"/>
    <w:rsid w:val="00F01FF1"/>
    <w:rsid w:val="00F02087"/>
    <w:rsid w:val="00F02857"/>
    <w:rsid w:val="00F028AC"/>
    <w:rsid w:val="00F028FE"/>
    <w:rsid w:val="00F039F6"/>
    <w:rsid w:val="00F03AE6"/>
    <w:rsid w:val="00F03D9B"/>
    <w:rsid w:val="00F03EC5"/>
    <w:rsid w:val="00F042E1"/>
    <w:rsid w:val="00F043C3"/>
    <w:rsid w:val="00F047C6"/>
    <w:rsid w:val="00F053EC"/>
    <w:rsid w:val="00F05976"/>
    <w:rsid w:val="00F06486"/>
    <w:rsid w:val="00F06682"/>
    <w:rsid w:val="00F07489"/>
    <w:rsid w:val="00F074AC"/>
    <w:rsid w:val="00F075ED"/>
    <w:rsid w:val="00F079CB"/>
    <w:rsid w:val="00F079F1"/>
    <w:rsid w:val="00F10333"/>
    <w:rsid w:val="00F1053E"/>
    <w:rsid w:val="00F107BC"/>
    <w:rsid w:val="00F108D7"/>
    <w:rsid w:val="00F10C2D"/>
    <w:rsid w:val="00F10F07"/>
    <w:rsid w:val="00F11165"/>
    <w:rsid w:val="00F115A6"/>
    <w:rsid w:val="00F115B5"/>
    <w:rsid w:val="00F119E3"/>
    <w:rsid w:val="00F11E14"/>
    <w:rsid w:val="00F11E16"/>
    <w:rsid w:val="00F1211A"/>
    <w:rsid w:val="00F12748"/>
    <w:rsid w:val="00F129C8"/>
    <w:rsid w:val="00F12B6A"/>
    <w:rsid w:val="00F13068"/>
    <w:rsid w:val="00F13080"/>
    <w:rsid w:val="00F1314D"/>
    <w:rsid w:val="00F1322F"/>
    <w:rsid w:val="00F13471"/>
    <w:rsid w:val="00F13548"/>
    <w:rsid w:val="00F13A1B"/>
    <w:rsid w:val="00F13CA9"/>
    <w:rsid w:val="00F13FC4"/>
    <w:rsid w:val="00F14456"/>
    <w:rsid w:val="00F14E77"/>
    <w:rsid w:val="00F1533F"/>
    <w:rsid w:val="00F1641E"/>
    <w:rsid w:val="00F16472"/>
    <w:rsid w:val="00F16741"/>
    <w:rsid w:val="00F16BBF"/>
    <w:rsid w:val="00F170FF"/>
    <w:rsid w:val="00F17E92"/>
    <w:rsid w:val="00F20193"/>
    <w:rsid w:val="00F2020A"/>
    <w:rsid w:val="00F2027F"/>
    <w:rsid w:val="00F203C4"/>
    <w:rsid w:val="00F20424"/>
    <w:rsid w:val="00F20529"/>
    <w:rsid w:val="00F20AD5"/>
    <w:rsid w:val="00F20B38"/>
    <w:rsid w:val="00F20B5B"/>
    <w:rsid w:val="00F20F7E"/>
    <w:rsid w:val="00F21059"/>
    <w:rsid w:val="00F2190F"/>
    <w:rsid w:val="00F21940"/>
    <w:rsid w:val="00F22205"/>
    <w:rsid w:val="00F22889"/>
    <w:rsid w:val="00F2310C"/>
    <w:rsid w:val="00F24082"/>
    <w:rsid w:val="00F24745"/>
    <w:rsid w:val="00F2477C"/>
    <w:rsid w:val="00F247D8"/>
    <w:rsid w:val="00F24A53"/>
    <w:rsid w:val="00F253CC"/>
    <w:rsid w:val="00F25460"/>
    <w:rsid w:val="00F2634E"/>
    <w:rsid w:val="00F26E26"/>
    <w:rsid w:val="00F27069"/>
    <w:rsid w:val="00F27656"/>
    <w:rsid w:val="00F27854"/>
    <w:rsid w:val="00F301F8"/>
    <w:rsid w:val="00F30BBA"/>
    <w:rsid w:val="00F30D6A"/>
    <w:rsid w:val="00F312F3"/>
    <w:rsid w:val="00F3136A"/>
    <w:rsid w:val="00F3171D"/>
    <w:rsid w:val="00F32674"/>
    <w:rsid w:val="00F339DF"/>
    <w:rsid w:val="00F33DEF"/>
    <w:rsid w:val="00F342C3"/>
    <w:rsid w:val="00F3446D"/>
    <w:rsid w:val="00F34484"/>
    <w:rsid w:val="00F348F5"/>
    <w:rsid w:val="00F35241"/>
    <w:rsid w:val="00F359E1"/>
    <w:rsid w:val="00F362ED"/>
    <w:rsid w:val="00F3648E"/>
    <w:rsid w:val="00F365F3"/>
    <w:rsid w:val="00F36DB5"/>
    <w:rsid w:val="00F36DE0"/>
    <w:rsid w:val="00F37375"/>
    <w:rsid w:val="00F37F95"/>
    <w:rsid w:val="00F401AB"/>
    <w:rsid w:val="00F408F8"/>
    <w:rsid w:val="00F409D7"/>
    <w:rsid w:val="00F40B78"/>
    <w:rsid w:val="00F41E4B"/>
    <w:rsid w:val="00F42593"/>
    <w:rsid w:val="00F427A2"/>
    <w:rsid w:val="00F42EE1"/>
    <w:rsid w:val="00F4330E"/>
    <w:rsid w:val="00F43CEA"/>
    <w:rsid w:val="00F44F8A"/>
    <w:rsid w:val="00F45056"/>
    <w:rsid w:val="00F45210"/>
    <w:rsid w:val="00F4522C"/>
    <w:rsid w:val="00F45823"/>
    <w:rsid w:val="00F458B2"/>
    <w:rsid w:val="00F45D0C"/>
    <w:rsid w:val="00F45E23"/>
    <w:rsid w:val="00F46781"/>
    <w:rsid w:val="00F46996"/>
    <w:rsid w:val="00F46ED5"/>
    <w:rsid w:val="00F4704B"/>
    <w:rsid w:val="00F473D2"/>
    <w:rsid w:val="00F47412"/>
    <w:rsid w:val="00F50151"/>
    <w:rsid w:val="00F5024F"/>
    <w:rsid w:val="00F502AA"/>
    <w:rsid w:val="00F50CE2"/>
    <w:rsid w:val="00F51218"/>
    <w:rsid w:val="00F513D1"/>
    <w:rsid w:val="00F519A6"/>
    <w:rsid w:val="00F51D14"/>
    <w:rsid w:val="00F51DC4"/>
    <w:rsid w:val="00F52433"/>
    <w:rsid w:val="00F5250C"/>
    <w:rsid w:val="00F52F3E"/>
    <w:rsid w:val="00F53550"/>
    <w:rsid w:val="00F547E0"/>
    <w:rsid w:val="00F54A14"/>
    <w:rsid w:val="00F5507F"/>
    <w:rsid w:val="00F5544C"/>
    <w:rsid w:val="00F55581"/>
    <w:rsid w:val="00F55E3D"/>
    <w:rsid w:val="00F5687F"/>
    <w:rsid w:val="00F56C11"/>
    <w:rsid w:val="00F570B8"/>
    <w:rsid w:val="00F570EE"/>
    <w:rsid w:val="00F5789E"/>
    <w:rsid w:val="00F5795D"/>
    <w:rsid w:val="00F602DD"/>
    <w:rsid w:val="00F60358"/>
    <w:rsid w:val="00F60E3E"/>
    <w:rsid w:val="00F61157"/>
    <w:rsid w:val="00F612FD"/>
    <w:rsid w:val="00F61791"/>
    <w:rsid w:val="00F6180B"/>
    <w:rsid w:val="00F61B5D"/>
    <w:rsid w:val="00F62808"/>
    <w:rsid w:val="00F62ED2"/>
    <w:rsid w:val="00F62FF2"/>
    <w:rsid w:val="00F63019"/>
    <w:rsid w:val="00F63325"/>
    <w:rsid w:val="00F63608"/>
    <w:rsid w:val="00F637D2"/>
    <w:rsid w:val="00F64661"/>
    <w:rsid w:val="00F646B4"/>
    <w:rsid w:val="00F64E01"/>
    <w:rsid w:val="00F651BF"/>
    <w:rsid w:val="00F65663"/>
    <w:rsid w:val="00F6573D"/>
    <w:rsid w:val="00F667EB"/>
    <w:rsid w:val="00F6681A"/>
    <w:rsid w:val="00F66A89"/>
    <w:rsid w:val="00F66CA3"/>
    <w:rsid w:val="00F66E28"/>
    <w:rsid w:val="00F672D8"/>
    <w:rsid w:val="00F6738F"/>
    <w:rsid w:val="00F67C17"/>
    <w:rsid w:val="00F67E96"/>
    <w:rsid w:val="00F67EAF"/>
    <w:rsid w:val="00F7091D"/>
    <w:rsid w:val="00F70A1E"/>
    <w:rsid w:val="00F70BA6"/>
    <w:rsid w:val="00F70D03"/>
    <w:rsid w:val="00F70DC1"/>
    <w:rsid w:val="00F7111A"/>
    <w:rsid w:val="00F714AE"/>
    <w:rsid w:val="00F71716"/>
    <w:rsid w:val="00F7185E"/>
    <w:rsid w:val="00F7223E"/>
    <w:rsid w:val="00F726BD"/>
    <w:rsid w:val="00F72725"/>
    <w:rsid w:val="00F72E38"/>
    <w:rsid w:val="00F72E53"/>
    <w:rsid w:val="00F73597"/>
    <w:rsid w:val="00F7393A"/>
    <w:rsid w:val="00F7394C"/>
    <w:rsid w:val="00F73EF5"/>
    <w:rsid w:val="00F74B78"/>
    <w:rsid w:val="00F74CE0"/>
    <w:rsid w:val="00F750BE"/>
    <w:rsid w:val="00F759AF"/>
    <w:rsid w:val="00F76933"/>
    <w:rsid w:val="00F76A49"/>
    <w:rsid w:val="00F76ACE"/>
    <w:rsid w:val="00F76B83"/>
    <w:rsid w:val="00F76E3C"/>
    <w:rsid w:val="00F76F11"/>
    <w:rsid w:val="00F77049"/>
    <w:rsid w:val="00F77393"/>
    <w:rsid w:val="00F77699"/>
    <w:rsid w:val="00F77ABA"/>
    <w:rsid w:val="00F77B2D"/>
    <w:rsid w:val="00F8005E"/>
    <w:rsid w:val="00F80156"/>
    <w:rsid w:val="00F807C3"/>
    <w:rsid w:val="00F81277"/>
    <w:rsid w:val="00F81628"/>
    <w:rsid w:val="00F81E7C"/>
    <w:rsid w:val="00F81FEF"/>
    <w:rsid w:val="00F8212C"/>
    <w:rsid w:val="00F8248E"/>
    <w:rsid w:val="00F83015"/>
    <w:rsid w:val="00F83378"/>
    <w:rsid w:val="00F8378B"/>
    <w:rsid w:val="00F84129"/>
    <w:rsid w:val="00F84447"/>
    <w:rsid w:val="00F85574"/>
    <w:rsid w:val="00F8561E"/>
    <w:rsid w:val="00F85C25"/>
    <w:rsid w:val="00F86205"/>
    <w:rsid w:val="00F862A0"/>
    <w:rsid w:val="00F86633"/>
    <w:rsid w:val="00F86689"/>
    <w:rsid w:val="00F8713E"/>
    <w:rsid w:val="00F87259"/>
    <w:rsid w:val="00F8735E"/>
    <w:rsid w:val="00F9011D"/>
    <w:rsid w:val="00F9051A"/>
    <w:rsid w:val="00F9076B"/>
    <w:rsid w:val="00F90B7F"/>
    <w:rsid w:val="00F90F5E"/>
    <w:rsid w:val="00F90FEC"/>
    <w:rsid w:val="00F910C0"/>
    <w:rsid w:val="00F911B7"/>
    <w:rsid w:val="00F91426"/>
    <w:rsid w:val="00F91E91"/>
    <w:rsid w:val="00F92163"/>
    <w:rsid w:val="00F9218C"/>
    <w:rsid w:val="00F9229A"/>
    <w:rsid w:val="00F922A4"/>
    <w:rsid w:val="00F9250E"/>
    <w:rsid w:val="00F92888"/>
    <w:rsid w:val="00F92ABD"/>
    <w:rsid w:val="00F933A6"/>
    <w:rsid w:val="00F93976"/>
    <w:rsid w:val="00F93A18"/>
    <w:rsid w:val="00F93C84"/>
    <w:rsid w:val="00F93DA4"/>
    <w:rsid w:val="00F94533"/>
    <w:rsid w:val="00F947A2"/>
    <w:rsid w:val="00F94812"/>
    <w:rsid w:val="00F94C32"/>
    <w:rsid w:val="00F9537A"/>
    <w:rsid w:val="00F95EC8"/>
    <w:rsid w:val="00F96151"/>
    <w:rsid w:val="00F961A5"/>
    <w:rsid w:val="00F96F17"/>
    <w:rsid w:val="00FA1038"/>
    <w:rsid w:val="00FA1A03"/>
    <w:rsid w:val="00FA1B7E"/>
    <w:rsid w:val="00FA1C1F"/>
    <w:rsid w:val="00FA230F"/>
    <w:rsid w:val="00FA23EC"/>
    <w:rsid w:val="00FA26DB"/>
    <w:rsid w:val="00FA2C50"/>
    <w:rsid w:val="00FA3494"/>
    <w:rsid w:val="00FA377B"/>
    <w:rsid w:val="00FA6CC5"/>
    <w:rsid w:val="00FA6DCE"/>
    <w:rsid w:val="00FA73C0"/>
    <w:rsid w:val="00FA7724"/>
    <w:rsid w:val="00FA7782"/>
    <w:rsid w:val="00FA7812"/>
    <w:rsid w:val="00FA7A01"/>
    <w:rsid w:val="00FA7EFB"/>
    <w:rsid w:val="00FB0121"/>
    <w:rsid w:val="00FB0BD4"/>
    <w:rsid w:val="00FB0FD3"/>
    <w:rsid w:val="00FB1530"/>
    <w:rsid w:val="00FB1B3D"/>
    <w:rsid w:val="00FB1D62"/>
    <w:rsid w:val="00FB292B"/>
    <w:rsid w:val="00FB2C1A"/>
    <w:rsid w:val="00FB3132"/>
    <w:rsid w:val="00FB39EE"/>
    <w:rsid w:val="00FB3E43"/>
    <w:rsid w:val="00FB3F2F"/>
    <w:rsid w:val="00FB4262"/>
    <w:rsid w:val="00FB47A0"/>
    <w:rsid w:val="00FB498F"/>
    <w:rsid w:val="00FB535E"/>
    <w:rsid w:val="00FB5437"/>
    <w:rsid w:val="00FB5E33"/>
    <w:rsid w:val="00FB5F93"/>
    <w:rsid w:val="00FB634C"/>
    <w:rsid w:val="00FB676D"/>
    <w:rsid w:val="00FB6D40"/>
    <w:rsid w:val="00FB6F41"/>
    <w:rsid w:val="00FB7624"/>
    <w:rsid w:val="00FC0004"/>
    <w:rsid w:val="00FC0326"/>
    <w:rsid w:val="00FC0EA0"/>
    <w:rsid w:val="00FC1706"/>
    <w:rsid w:val="00FC1D16"/>
    <w:rsid w:val="00FC1D70"/>
    <w:rsid w:val="00FC1E08"/>
    <w:rsid w:val="00FC26D6"/>
    <w:rsid w:val="00FC2E36"/>
    <w:rsid w:val="00FC2E7B"/>
    <w:rsid w:val="00FC372E"/>
    <w:rsid w:val="00FC38D8"/>
    <w:rsid w:val="00FC3C02"/>
    <w:rsid w:val="00FC3F8C"/>
    <w:rsid w:val="00FC4193"/>
    <w:rsid w:val="00FC424D"/>
    <w:rsid w:val="00FC42E0"/>
    <w:rsid w:val="00FC4C25"/>
    <w:rsid w:val="00FC4D2C"/>
    <w:rsid w:val="00FC4DB5"/>
    <w:rsid w:val="00FC5196"/>
    <w:rsid w:val="00FC5C54"/>
    <w:rsid w:val="00FC6673"/>
    <w:rsid w:val="00FC68CE"/>
    <w:rsid w:val="00FC6E98"/>
    <w:rsid w:val="00FC73B7"/>
    <w:rsid w:val="00FC786C"/>
    <w:rsid w:val="00FD02FB"/>
    <w:rsid w:val="00FD0AED"/>
    <w:rsid w:val="00FD1A40"/>
    <w:rsid w:val="00FD1F5A"/>
    <w:rsid w:val="00FD21F8"/>
    <w:rsid w:val="00FD2370"/>
    <w:rsid w:val="00FD241B"/>
    <w:rsid w:val="00FD2685"/>
    <w:rsid w:val="00FD2718"/>
    <w:rsid w:val="00FD27D5"/>
    <w:rsid w:val="00FD2A71"/>
    <w:rsid w:val="00FD38B2"/>
    <w:rsid w:val="00FD3C0D"/>
    <w:rsid w:val="00FD3F60"/>
    <w:rsid w:val="00FD4615"/>
    <w:rsid w:val="00FD4708"/>
    <w:rsid w:val="00FD47C9"/>
    <w:rsid w:val="00FD4AE7"/>
    <w:rsid w:val="00FD59D8"/>
    <w:rsid w:val="00FD6061"/>
    <w:rsid w:val="00FD6095"/>
    <w:rsid w:val="00FD634C"/>
    <w:rsid w:val="00FD6552"/>
    <w:rsid w:val="00FD68C2"/>
    <w:rsid w:val="00FD6F7E"/>
    <w:rsid w:val="00FD7097"/>
    <w:rsid w:val="00FD786A"/>
    <w:rsid w:val="00FD7B64"/>
    <w:rsid w:val="00FE020B"/>
    <w:rsid w:val="00FE03AF"/>
    <w:rsid w:val="00FE0752"/>
    <w:rsid w:val="00FE088A"/>
    <w:rsid w:val="00FE0B38"/>
    <w:rsid w:val="00FE0C13"/>
    <w:rsid w:val="00FE17CE"/>
    <w:rsid w:val="00FE1E13"/>
    <w:rsid w:val="00FE1F90"/>
    <w:rsid w:val="00FE2455"/>
    <w:rsid w:val="00FE2911"/>
    <w:rsid w:val="00FE311B"/>
    <w:rsid w:val="00FE327E"/>
    <w:rsid w:val="00FE3DCF"/>
    <w:rsid w:val="00FE5245"/>
    <w:rsid w:val="00FE53B5"/>
    <w:rsid w:val="00FE5468"/>
    <w:rsid w:val="00FE5F90"/>
    <w:rsid w:val="00FE648C"/>
    <w:rsid w:val="00FE65FC"/>
    <w:rsid w:val="00FE6A30"/>
    <w:rsid w:val="00FE743F"/>
    <w:rsid w:val="00FF01A2"/>
    <w:rsid w:val="00FF0320"/>
    <w:rsid w:val="00FF0355"/>
    <w:rsid w:val="00FF0814"/>
    <w:rsid w:val="00FF0FB6"/>
    <w:rsid w:val="00FF14FA"/>
    <w:rsid w:val="00FF1C55"/>
    <w:rsid w:val="00FF1E24"/>
    <w:rsid w:val="00FF231A"/>
    <w:rsid w:val="00FF28BA"/>
    <w:rsid w:val="00FF398A"/>
    <w:rsid w:val="00FF3A0C"/>
    <w:rsid w:val="00FF3C2F"/>
    <w:rsid w:val="00FF4141"/>
    <w:rsid w:val="00FF45CD"/>
    <w:rsid w:val="00FF4701"/>
    <w:rsid w:val="00FF485F"/>
    <w:rsid w:val="00FF48DD"/>
    <w:rsid w:val="00FF4AAE"/>
    <w:rsid w:val="00FF5555"/>
    <w:rsid w:val="00FF59A2"/>
    <w:rsid w:val="00FF5FB8"/>
    <w:rsid w:val="00FF623C"/>
    <w:rsid w:val="00FF68BD"/>
    <w:rsid w:val="00FF69A2"/>
    <w:rsid w:val="00FF6C32"/>
    <w:rsid w:val="00FF6DCE"/>
    <w:rsid w:val="00FF6DF6"/>
    <w:rsid w:val="00FF7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77CA84"/>
  <w15:docId w15:val="{51F2CE46-F092-4AA5-B0FE-EE84FD3A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0B8E"/>
    <w:pPr>
      <w:autoSpaceDE w:val="0"/>
      <w:autoSpaceDN w:val="0"/>
      <w:adjustRightInd w:val="0"/>
    </w:pPr>
    <w:rPr>
      <w:rFonts w:ascii="EYInterstate Light" w:hAnsi="EYInterstate Light"/>
      <w:lang w:val="en-AU"/>
    </w:rPr>
  </w:style>
  <w:style w:type="paragraph" w:styleId="Heading1">
    <w:name w:val="heading 1"/>
    <w:basedOn w:val="Normal"/>
    <w:next w:val="EYBodytextwithparaspace"/>
    <w:rsid w:val="00E60099"/>
    <w:pPr>
      <w:keepNext/>
      <w:tabs>
        <w:tab w:val="left" w:pos="720"/>
      </w:tabs>
      <w:spacing w:after="240"/>
      <w:outlineLvl w:val="0"/>
    </w:pPr>
    <w:rPr>
      <w:b/>
      <w:bCs/>
      <w:sz w:val="32"/>
      <w:szCs w:val="24"/>
    </w:rPr>
  </w:style>
  <w:style w:type="paragraph" w:styleId="Heading2">
    <w:name w:val="heading 2"/>
    <w:basedOn w:val="Normal"/>
    <w:next w:val="EYBodytextwithparaspace"/>
    <w:rsid w:val="00E60099"/>
    <w:pPr>
      <w:keepNext/>
      <w:spacing w:after="120"/>
      <w:outlineLvl w:val="1"/>
    </w:pPr>
    <w:rPr>
      <w:rFonts w:cs="Arial"/>
      <w:b/>
      <w:bCs/>
      <w:iCs/>
      <w:sz w:val="28"/>
    </w:rPr>
  </w:style>
  <w:style w:type="paragraph" w:styleId="Heading3">
    <w:name w:val="heading 3"/>
    <w:basedOn w:val="Normal"/>
    <w:next w:val="EYBodytextwithparaspace"/>
    <w:rsid w:val="00E60099"/>
    <w:pPr>
      <w:keepNext/>
      <w:spacing w:after="120"/>
      <w:outlineLvl w:val="2"/>
    </w:pPr>
    <w:rPr>
      <w:rFonts w:cs="Arial"/>
      <w:b/>
      <w:bCs/>
      <w:sz w:val="24"/>
    </w:rPr>
  </w:style>
  <w:style w:type="paragraph" w:styleId="Heading4">
    <w:name w:val="heading 4"/>
    <w:basedOn w:val="Normal"/>
    <w:next w:val="EYBodytextwithparaspace"/>
    <w:rsid w:val="00926BB1"/>
    <w:pPr>
      <w:spacing w:after="120"/>
      <w:outlineLvl w:val="3"/>
    </w:pPr>
    <w:rPr>
      <w:color w:val="000000"/>
      <w:sz w:val="24"/>
    </w:rPr>
  </w:style>
  <w:style w:type="paragraph" w:styleId="Heading5">
    <w:name w:val="heading 5"/>
    <w:basedOn w:val="Normal"/>
    <w:next w:val="EYBodytextwithparaspace"/>
    <w:rsid w:val="00926BB1"/>
    <w:pPr>
      <w:spacing w:after="120"/>
      <w:outlineLvl w:val="4"/>
    </w:pPr>
    <w:rPr>
      <w:b/>
      <w:sz w:val="22"/>
    </w:rPr>
  </w:style>
  <w:style w:type="paragraph" w:styleId="Heading6">
    <w:name w:val="heading 6"/>
    <w:basedOn w:val="Normal"/>
    <w:next w:val="EYBodytextwithparaspace"/>
    <w:rsid w:val="00926BB1"/>
    <w:pPr>
      <w:outlineLvl w:val="5"/>
    </w:pPr>
    <w:rPr>
      <w:sz w:val="22"/>
    </w:rPr>
  </w:style>
  <w:style w:type="paragraph" w:styleId="Heading7">
    <w:name w:val="heading 7"/>
    <w:basedOn w:val="Normal"/>
    <w:next w:val="EYBodytextwithparaspace"/>
    <w:rsid w:val="00E60099"/>
    <w:pPr>
      <w:spacing w:after="120"/>
      <w:outlineLvl w:val="6"/>
    </w:pPr>
    <w:rPr>
      <w:b/>
    </w:rPr>
  </w:style>
  <w:style w:type="paragraph" w:styleId="Heading8">
    <w:name w:val="heading 8"/>
    <w:basedOn w:val="Normal"/>
    <w:next w:val="EYBodytextwithparaspace"/>
    <w:rsid w:val="00E60099"/>
    <w:pPr>
      <w:spacing w:after="120"/>
      <w:outlineLvl w:val="7"/>
    </w:pPr>
  </w:style>
  <w:style w:type="paragraph" w:styleId="Heading9">
    <w:name w:val="heading 9"/>
    <w:basedOn w:val="Normal"/>
    <w:next w:val="EYBodytextwithparaspace"/>
    <w:rsid w:val="001547A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Bodytextwithparaspace">
    <w:name w:val="EY Body text (with para space)"/>
    <w:basedOn w:val="EYNormal"/>
    <w:link w:val="EYBodytextwithparaspaceChar"/>
    <w:qFormat/>
    <w:rsid w:val="0017281C"/>
    <w:pPr>
      <w:spacing w:after="240"/>
    </w:pPr>
  </w:style>
  <w:style w:type="paragraph" w:customStyle="1" w:styleId="EYBodytextwithoutparaspace">
    <w:name w:val="EY Body text (without para space)"/>
    <w:basedOn w:val="EYNormal"/>
    <w:qFormat/>
    <w:rsid w:val="0017281C"/>
  </w:style>
  <w:style w:type="paragraph" w:customStyle="1" w:styleId="EYNormal">
    <w:name w:val="EY Normal"/>
    <w:basedOn w:val="Normal"/>
    <w:link w:val="EYNormalChar"/>
    <w:qFormat/>
    <w:rsid w:val="003D557E"/>
    <w:rPr>
      <w:szCs w:val="24"/>
    </w:rPr>
  </w:style>
  <w:style w:type="paragraph" w:customStyle="1" w:styleId="EYLeader">
    <w:name w:val="EY Leader"/>
    <w:basedOn w:val="EYNormal"/>
    <w:next w:val="EYBodytextwithparaspace"/>
    <w:qFormat/>
    <w:rsid w:val="00CC31AE"/>
    <w:pPr>
      <w:spacing w:after="280" w:line="280" w:lineRule="atLeast"/>
    </w:pPr>
    <w:rPr>
      <w:color w:val="808080"/>
      <w:sz w:val="24"/>
      <w:szCs w:val="20"/>
    </w:rPr>
  </w:style>
  <w:style w:type="paragraph" w:customStyle="1" w:styleId="EYAppendix">
    <w:name w:val="EY Appendix"/>
    <w:basedOn w:val="EYNormal"/>
    <w:next w:val="EYBodytextwithparaspace"/>
    <w:qFormat/>
    <w:rsid w:val="00CC31AE"/>
    <w:pPr>
      <w:numPr>
        <w:numId w:val="6"/>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qFormat/>
    <w:rsid w:val="00CC31AE"/>
    <w:pPr>
      <w:keepNext/>
      <w:autoSpaceDE/>
      <w:autoSpaceDN/>
      <w:adjustRightInd/>
      <w:spacing w:after="120"/>
    </w:pPr>
    <w:rPr>
      <w:b/>
      <w:sz w:val="28"/>
    </w:rPr>
  </w:style>
  <w:style w:type="paragraph" w:customStyle="1" w:styleId="EYAppendixHeading3">
    <w:name w:val="EY Appendix Heading 3"/>
    <w:basedOn w:val="EYNormal"/>
    <w:next w:val="EYBodytextwithparaspace"/>
    <w:qFormat/>
    <w:rsid w:val="00CC31AE"/>
    <w:pPr>
      <w:keepNext/>
      <w:autoSpaceDE/>
      <w:autoSpaceDN/>
      <w:adjustRightInd/>
      <w:spacing w:after="120"/>
    </w:pPr>
    <w:rPr>
      <w:b/>
      <w:sz w:val="26"/>
    </w:rPr>
  </w:style>
  <w:style w:type="paragraph" w:customStyle="1" w:styleId="EYBulletedText3">
    <w:name w:val="EY Bulleted Text 3"/>
    <w:basedOn w:val="EYNormal"/>
    <w:qFormat/>
    <w:rsid w:val="000C21F9"/>
    <w:pPr>
      <w:numPr>
        <w:ilvl w:val="2"/>
        <w:numId w:val="4"/>
      </w:numPr>
      <w:spacing w:after="240"/>
    </w:pPr>
  </w:style>
  <w:style w:type="character" w:customStyle="1" w:styleId="FooterChar">
    <w:name w:val="Footer Char"/>
    <w:aliases w:val="EY Footer Char"/>
    <w:basedOn w:val="DefaultParagraphFont"/>
    <w:link w:val="Footer"/>
    <w:uiPriority w:val="99"/>
    <w:rsid w:val="00E462BE"/>
    <w:rPr>
      <w:rFonts w:ascii="EYInterstate Light" w:hAnsi="EYInterstate Light"/>
      <w:sz w:val="16"/>
    </w:rPr>
  </w:style>
  <w:style w:type="paragraph" w:styleId="Caption">
    <w:name w:val="caption"/>
    <w:basedOn w:val="EYNormal"/>
    <w:next w:val="EYBodytextwithparaspace"/>
    <w:unhideWhenUsed/>
    <w:qFormat/>
    <w:rsid w:val="003D195D"/>
    <w:pPr>
      <w:spacing w:after="60"/>
    </w:pPr>
    <w:rPr>
      <w:b/>
      <w:bCs/>
      <w:color w:val="808080"/>
      <w:sz w:val="16"/>
      <w:szCs w:val="18"/>
    </w:rPr>
  </w:style>
  <w:style w:type="paragraph" w:styleId="Header">
    <w:name w:val="header"/>
    <w:basedOn w:val="Normal"/>
    <w:link w:val="HeaderChar"/>
    <w:rsid w:val="005F2DF6"/>
    <w:pPr>
      <w:tabs>
        <w:tab w:val="center" w:pos="4513"/>
        <w:tab w:val="right" w:pos="9026"/>
      </w:tabs>
    </w:pPr>
  </w:style>
  <w:style w:type="character" w:customStyle="1" w:styleId="HeaderChar">
    <w:name w:val="Header Char"/>
    <w:basedOn w:val="DefaultParagraphFont"/>
    <w:link w:val="Header"/>
    <w:rsid w:val="005F2DF6"/>
    <w:rPr>
      <w:rFonts w:ascii="EYInterstate Light" w:hAnsi="EYInterstate Light"/>
    </w:rPr>
  </w:style>
  <w:style w:type="paragraph" w:customStyle="1" w:styleId="EYBusinessaddress">
    <w:name w:val="EY Business address"/>
    <w:basedOn w:val="Normal"/>
    <w:rsid w:val="003D557E"/>
    <w:pPr>
      <w:autoSpaceDE/>
      <w:autoSpaceDN/>
      <w:adjustRightInd/>
      <w:spacing w:line="170" w:lineRule="atLeast"/>
    </w:pPr>
    <w:rPr>
      <w:color w:val="666666"/>
      <w:sz w:val="15"/>
      <w:szCs w:val="24"/>
    </w:rPr>
  </w:style>
  <w:style w:type="paragraph" w:customStyle="1" w:styleId="EYBusinessaddressbold">
    <w:name w:val="EY Business address (bold)"/>
    <w:basedOn w:val="EYBusinessaddress"/>
    <w:next w:val="EYBusinessaddress"/>
    <w:rsid w:val="00FA23EC"/>
    <w:rPr>
      <w:b/>
    </w:rPr>
  </w:style>
  <w:style w:type="paragraph" w:customStyle="1" w:styleId="EYContents">
    <w:name w:val="EY Contents"/>
    <w:basedOn w:val="EYNormal"/>
    <w:next w:val="Normal"/>
    <w:rsid w:val="00B15D22"/>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AE7DE0"/>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qFormat/>
    <w:rsid w:val="00CC31AE"/>
    <w:pPr>
      <w:pageBreakBefore/>
      <w:numPr>
        <w:numId w:val="7"/>
      </w:numPr>
      <w:autoSpaceDE/>
      <w:autoSpaceDN/>
      <w:adjustRightInd/>
      <w:spacing w:after="360"/>
      <w:outlineLvl w:val="0"/>
    </w:pPr>
    <w:rPr>
      <w:b/>
      <w:color w:val="808080"/>
      <w:sz w:val="32"/>
    </w:rPr>
  </w:style>
  <w:style w:type="paragraph" w:customStyle="1" w:styleId="EYHeading2">
    <w:name w:val="EY Heading 2"/>
    <w:basedOn w:val="EYNormal"/>
    <w:next w:val="EYBodytextwithparaspace"/>
    <w:qFormat/>
    <w:rsid w:val="009E00ED"/>
    <w:pPr>
      <w:keepNext/>
      <w:numPr>
        <w:ilvl w:val="1"/>
        <w:numId w:val="7"/>
      </w:numPr>
      <w:spacing w:before="120" w:after="120"/>
      <w:outlineLvl w:val="1"/>
    </w:pPr>
    <w:rPr>
      <w:b/>
      <w:sz w:val="28"/>
    </w:rPr>
  </w:style>
  <w:style w:type="paragraph" w:customStyle="1" w:styleId="EYHeading3">
    <w:name w:val="EY Heading 3"/>
    <w:basedOn w:val="EYNormal"/>
    <w:next w:val="EYBodytextwithparaspace"/>
    <w:qFormat/>
    <w:rsid w:val="009E00ED"/>
    <w:pPr>
      <w:keepNext/>
      <w:numPr>
        <w:ilvl w:val="2"/>
        <w:numId w:val="7"/>
      </w:numPr>
      <w:spacing w:before="120" w:after="120"/>
      <w:outlineLvl w:val="2"/>
    </w:pPr>
    <w:rPr>
      <w:b/>
      <w:sz w:val="26"/>
    </w:rPr>
  </w:style>
  <w:style w:type="paragraph" w:customStyle="1" w:styleId="EYHeading4">
    <w:name w:val="EY Heading 4"/>
    <w:basedOn w:val="EYNormal"/>
    <w:next w:val="EYBodytextwithparaspace"/>
    <w:qFormat/>
    <w:rsid w:val="009E00ED"/>
    <w:pPr>
      <w:keepNext/>
      <w:numPr>
        <w:ilvl w:val="3"/>
        <w:numId w:val="7"/>
      </w:numPr>
      <w:spacing w:after="120"/>
      <w:outlineLvl w:val="3"/>
    </w:pPr>
    <w:rPr>
      <w:b/>
      <w:sz w:val="22"/>
    </w:rPr>
  </w:style>
  <w:style w:type="paragraph" w:customStyle="1" w:styleId="EYIndent1">
    <w:name w:val="EY Indent 1"/>
    <w:basedOn w:val="EYNormal"/>
    <w:qFormat/>
    <w:rsid w:val="003D557E"/>
    <w:pPr>
      <w:autoSpaceDE/>
      <w:autoSpaceDN/>
      <w:adjustRightInd/>
      <w:spacing w:after="240"/>
      <w:ind w:left="425"/>
    </w:pPr>
    <w:rPr>
      <w:kern w:val="12"/>
      <w:lang w:eastAsia="en-AU"/>
    </w:rPr>
  </w:style>
  <w:style w:type="paragraph" w:customStyle="1" w:styleId="EYIndent2">
    <w:name w:val="EY Indent 2"/>
    <w:basedOn w:val="EYIndent1"/>
    <w:qFormat/>
    <w:rsid w:val="003D557E"/>
    <w:pPr>
      <w:ind w:left="851"/>
    </w:pPr>
  </w:style>
  <w:style w:type="paragraph" w:customStyle="1" w:styleId="EYIndent3">
    <w:name w:val="EY Indent 3"/>
    <w:basedOn w:val="EYIndent1"/>
    <w:qFormat/>
    <w:rsid w:val="003D557E"/>
    <w:pPr>
      <w:ind w:left="1276"/>
    </w:pPr>
  </w:style>
  <w:style w:type="paragraph" w:customStyle="1" w:styleId="EYSubheading">
    <w:name w:val="EY Subheading"/>
    <w:basedOn w:val="EYNormal"/>
    <w:next w:val="EYBodytextwithparaspace"/>
    <w:qFormat/>
    <w:rsid w:val="00CC31AE"/>
    <w:pPr>
      <w:keepNext/>
      <w:autoSpaceDE/>
      <w:autoSpaceDN/>
      <w:adjustRightInd/>
      <w:spacing w:after="120"/>
    </w:pPr>
    <w:rPr>
      <w:b/>
      <w:kern w:val="12"/>
      <w:lang w:eastAsia="en-AU"/>
    </w:rPr>
  </w:style>
  <w:style w:type="paragraph" w:customStyle="1" w:styleId="EYSource">
    <w:name w:val="EY Source"/>
    <w:basedOn w:val="EYNormal"/>
    <w:next w:val="EYBodytextwithparaspace"/>
    <w:qFormat/>
    <w:rsid w:val="00CC31AE"/>
    <w:pPr>
      <w:autoSpaceDE/>
      <w:autoSpaceDN/>
      <w:adjustRightInd/>
      <w:spacing w:before="60" w:after="60"/>
    </w:pPr>
    <w:rPr>
      <w:i/>
      <w:sz w:val="16"/>
    </w:rPr>
  </w:style>
  <w:style w:type="paragraph" w:customStyle="1" w:styleId="EYTableNormal">
    <w:name w:val="EY Table Normal"/>
    <w:basedOn w:val="EYNormal"/>
    <w:rsid w:val="00525CA5"/>
    <w:pPr>
      <w:autoSpaceDE/>
      <w:autoSpaceDN/>
      <w:adjustRightInd/>
    </w:pPr>
    <w:rPr>
      <w:sz w:val="16"/>
    </w:rPr>
  </w:style>
  <w:style w:type="paragraph" w:customStyle="1" w:styleId="EYTableText">
    <w:name w:val="EY Table Text"/>
    <w:basedOn w:val="EYTableNormal"/>
    <w:qFormat/>
    <w:rsid w:val="00525CA5"/>
    <w:pPr>
      <w:spacing w:before="20" w:after="20"/>
    </w:pPr>
  </w:style>
  <w:style w:type="paragraph" w:customStyle="1" w:styleId="EYTablebullet1">
    <w:name w:val="EY Table bullet 1"/>
    <w:basedOn w:val="EYTableNormal"/>
    <w:qFormat/>
    <w:rsid w:val="00B15D22"/>
    <w:pPr>
      <w:numPr>
        <w:numId w:val="5"/>
      </w:numPr>
      <w:spacing w:before="20" w:after="20"/>
    </w:pPr>
    <w:rPr>
      <w:lang w:eastAsia="en-AU"/>
    </w:rPr>
  </w:style>
  <w:style w:type="paragraph" w:customStyle="1" w:styleId="EYTablebullet2">
    <w:name w:val="EY Table bullet 2"/>
    <w:basedOn w:val="EYTableNormal"/>
    <w:qFormat/>
    <w:rsid w:val="00525CA5"/>
    <w:pPr>
      <w:numPr>
        <w:ilvl w:val="1"/>
        <w:numId w:val="5"/>
      </w:numPr>
      <w:spacing w:before="20" w:after="20"/>
      <w:ind w:left="568" w:hanging="284"/>
    </w:pPr>
  </w:style>
  <w:style w:type="paragraph" w:customStyle="1" w:styleId="EYTableHeading">
    <w:name w:val="EY Table Heading"/>
    <w:basedOn w:val="EYTableNormal"/>
    <w:qFormat/>
    <w:rsid w:val="00525CA5"/>
    <w:pPr>
      <w:spacing w:before="60" w:after="60"/>
    </w:pPr>
    <w:rPr>
      <w:b/>
      <w:color w:val="808080"/>
    </w:rPr>
  </w:style>
  <w:style w:type="paragraph" w:customStyle="1" w:styleId="EYTabletextbold">
    <w:name w:val="EY Table text bold"/>
    <w:basedOn w:val="EYTableNormal"/>
    <w:next w:val="EYTableText"/>
    <w:rsid w:val="00525CA5"/>
    <w:pPr>
      <w:spacing w:before="20" w:after="20"/>
    </w:pPr>
    <w:rPr>
      <w:b/>
    </w:rPr>
  </w:style>
  <w:style w:type="paragraph" w:styleId="Footer">
    <w:name w:val="footer"/>
    <w:aliases w:val="EY Footer"/>
    <w:basedOn w:val="Normal"/>
    <w:link w:val="FooterChar"/>
    <w:uiPriority w:val="99"/>
    <w:rsid w:val="00E462BE"/>
    <w:pPr>
      <w:widowControl w:val="0"/>
      <w:tabs>
        <w:tab w:val="center" w:pos="4320"/>
        <w:tab w:val="right" w:pos="8640"/>
      </w:tabs>
    </w:pPr>
    <w:rPr>
      <w:sz w:val="16"/>
    </w:rPr>
  </w:style>
  <w:style w:type="character" w:styleId="Hyperlink">
    <w:name w:val="Hyperlink"/>
    <w:basedOn w:val="DefaultParagraphFont"/>
    <w:uiPriority w:val="99"/>
    <w:rsid w:val="000C59A5"/>
    <w:rPr>
      <w:rFonts w:ascii="EYInterstate Light" w:hAnsi="EYInterstate Light"/>
      <w:color w:val="336699"/>
      <w:sz w:val="20"/>
      <w:u w:val="single"/>
    </w:rPr>
  </w:style>
  <w:style w:type="paragraph" w:styleId="TOC1">
    <w:name w:val="toc 1"/>
    <w:basedOn w:val="Normal"/>
    <w:next w:val="Normal"/>
    <w:uiPriority w:val="39"/>
    <w:rsid w:val="00045196"/>
    <w:pPr>
      <w:tabs>
        <w:tab w:val="left" w:pos="600"/>
        <w:tab w:val="right" w:leader="dot" w:pos="9000"/>
      </w:tabs>
      <w:autoSpaceDE/>
      <w:autoSpaceDN/>
      <w:adjustRightInd/>
      <w:snapToGrid w:val="0"/>
      <w:spacing w:before="120"/>
    </w:pPr>
    <w:rPr>
      <w:rFonts w:cs="Arial"/>
      <w:szCs w:val="24"/>
      <w:lang w:eastAsia="en-GB"/>
    </w:rPr>
  </w:style>
  <w:style w:type="paragraph" w:styleId="TOC2">
    <w:name w:val="toc 2"/>
    <w:basedOn w:val="Normal"/>
    <w:next w:val="Normal"/>
    <w:uiPriority w:val="39"/>
    <w:rsid w:val="00045196"/>
    <w:pPr>
      <w:tabs>
        <w:tab w:val="left" w:pos="960"/>
        <w:tab w:val="right" w:leader="dot" w:pos="9000"/>
      </w:tabs>
      <w:autoSpaceDE/>
      <w:autoSpaceDN/>
      <w:adjustRightInd/>
      <w:snapToGrid w:val="0"/>
      <w:spacing w:before="60"/>
      <w:ind w:left="198"/>
    </w:pPr>
    <w:rPr>
      <w:rFonts w:cs="Arial"/>
      <w:szCs w:val="24"/>
      <w:lang w:eastAsia="en-GB"/>
    </w:rPr>
  </w:style>
  <w:style w:type="paragraph" w:styleId="TOC3">
    <w:name w:val="toc 3"/>
    <w:basedOn w:val="Normal"/>
    <w:next w:val="Normal"/>
    <w:uiPriority w:val="39"/>
    <w:rsid w:val="008377B1"/>
    <w:pPr>
      <w:tabs>
        <w:tab w:val="left" w:pos="1200"/>
        <w:tab w:val="right" w:leader="dot" w:pos="9000"/>
      </w:tabs>
      <w:autoSpaceDE/>
      <w:autoSpaceDN/>
      <w:adjustRightInd/>
      <w:snapToGrid w:val="0"/>
      <w:spacing w:before="60"/>
      <w:ind w:left="403"/>
    </w:pPr>
    <w:rPr>
      <w:rFonts w:cs="Arial"/>
      <w:szCs w:val="24"/>
      <w:lang w:eastAsia="en-GB"/>
    </w:rPr>
  </w:style>
  <w:style w:type="paragraph" w:styleId="TOC4">
    <w:name w:val="toc 4"/>
    <w:basedOn w:val="Normal"/>
    <w:next w:val="Normal"/>
    <w:uiPriority w:val="39"/>
    <w:rsid w:val="008377B1"/>
    <w:pPr>
      <w:tabs>
        <w:tab w:val="left" w:pos="1680"/>
        <w:tab w:val="right" w:leader="dot" w:pos="9000"/>
      </w:tabs>
      <w:autoSpaceDE/>
      <w:autoSpaceDN/>
      <w:adjustRightInd/>
      <w:snapToGrid w:val="0"/>
      <w:spacing w:before="60"/>
      <w:ind w:left="601"/>
    </w:pPr>
    <w:rPr>
      <w:rFonts w:cs="Arial"/>
      <w:szCs w:val="24"/>
      <w:lang w:eastAsia="en-GB"/>
    </w:rPr>
  </w:style>
  <w:style w:type="paragraph" w:styleId="BalloonText">
    <w:name w:val="Balloon Text"/>
    <w:basedOn w:val="Normal"/>
    <w:semiHidden/>
    <w:rsid w:val="00664943"/>
    <w:rPr>
      <w:rFonts w:ascii="Tahoma" w:hAnsi="Tahoma" w:cs="Tahoma"/>
      <w:sz w:val="16"/>
      <w:szCs w:val="16"/>
    </w:rPr>
  </w:style>
  <w:style w:type="character" w:styleId="EndnoteReference">
    <w:name w:val="endnote reference"/>
    <w:basedOn w:val="DefaultParagraphFont"/>
    <w:semiHidden/>
    <w:rsid w:val="00664943"/>
    <w:rPr>
      <w:vertAlign w:val="superscript"/>
    </w:rPr>
  </w:style>
  <w:style w:type="paragraph" w:styleId="EndnoteText">
    <w:name w:val="endnote text"/>
    <w:basedOn w:val="Normal"/>
    <w:semiHidden/>
    <w:rsid w:val="00664943"/>
  </w:style>
  <w:style w:type="paragraph" w:customStyle="1" w:styleId="EYCoverDate">
    <w:name w:val="EY Cover Date"/>
    <w:basedOn w:val="EYNormal"/>
    <w:rsid w:val="00AE7DE0"/>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AE7DE0"/>
    <w:pPr>
      <w:spacing w:line="420" w:lineRule="atLeast"/>
    </w:pPr>
    <w:rPr>
      <w:rFonts w:ascii="EYInterstate Regular" w:hAnsi="EYInterstate Regular"/>
      <w:color w:val="333333"/>
      <w:sz w:val="28"/>
    </w:rPr>
  </w:style>
  <w:style w:type="character" w:styleId="FootnoteReference">
    <w:name w:val="footnote reference"/>
    <w:aliases w:val="fr"/>
    <w:basedOn w:val="DefaultParagraphFont"/>
    <w:uiPriority w:val="99"/>
    <w:semiHidden/>
    <w:rsid w:val="00F40B78"/>
    <w:rPr>
      <w:rFonts w:ascii="EYInterstate Light" w:hAnsi="EYInterstate Light"/>
      <w:position w:val="0"/>
      <w:sz w:val="20"/>
      <w:szCs w:val="20"/>
      <w:vertAlign w:val="superscript"/>
    </w:rPr>
  </w:style>
  <w:style w:type="character" w:customStyle="1" w:styleId="FootnoteTextChar">
    <w:name w:val="Footnote Text Char"/>
    <w:aliases w:val="fn Char,FT Char,ft Char,SD Footnote Text Char,Footnote Text AG Char"/>
    <w:basedOn w:val="DefaultParagraphFont"/>
    <w:link w:val="FootnoteText"/>
    <w:uiPriority w:val="99"/>
    <w:semiHidden/>
    <w:rsid w:val="00D44EAB"/>
    <w:rPr>
      <w:rFonts w:ascii="EYInterstate Light" w:hAnsi="EYInterstate Light"/>
      <w:sz w:val="16"/>
    </w:rPr>
  </w:style>
  <w:style w:type="paragraph" w:styleId="FootnoteText">
    <w:name w:val="footnote text"/>
    <w:aliases w:val="fn,FT,ft,SD Footnote Text,Footnote Text AG"/>
    <w:basedOn w:val="Normal"/>
    <w:link w:val="FootnoteTextChar"/>
    <w:uiPriority w:val="99"/>
    <w:semiHidden/>
    <w:rsid w:val="00D44EAB"/>
    <w:pPr>
      <w:keepNext/>
      <w:keepLines/>
    </w:pPr>
    <w:rPr>
      <w:sz w:val="16"/>
    </w:rPr>
  </w:style>
  <w:style w:type="numbering" w:customStyle="1" w:styleId="StyleNumbered">
    <w:name w:val="Style Numbered"/>
    <w:basedOn w:val="NoList"/>
    <w:rsid w:val="00664943"/>
    <w:pPr>
      <w:numPr>
        <w:numId w:val="1"/>
      </w:numPr>
    </w:pPr>
  </w:style>
  <w:style w:type="paragraph" w:customStyle="1" w:styleId="EYTableHeadingWhite">
    <w:name w:val="EY Table Heading (White)"/>
    <w:basedOn w:val="EYTableNormal"/>
    <w:qFormat/>
    <w:rsid w:val="00525CA5"/>
    <w:pPr>
      <w:spacing w:before="60" w:after="60"/>
    </w:pPr>
    <w:rPr>
      <w:b/>
      <w:bCs/>
      <w:color w:val="FFFFFF"/>
    </w:rPr>
  </w:style>
  <w:style w:type="paragraph" w:customStyle="1" w:styleId="EYBulletnoparaspace">
    <w:name w:val="EY Bullet (no para space)"/>
    <w:basedOn w:val="EYNormal"/>
    <w:qFormat/>
    <w:rsid w:val="003D557E"/>
    <w:pPr>
      <w:numPr>
        <w:numId w:val="3"/>
      </w:numPr>
      <w:autoSpaceDE/>
      <w:autoSpaceDN/>
      <w:adjustRightInd/>
      <w:spacing w:after="240"/>
      <w:contextualSpacing/>
    </w:pPr>
  </w:style>
  <w:style w:type="paragraph" w:customStyle="1" w:styleId="EYBulletedText1">
    <w:name w:val="EY Bulleted Text 1"/>
    <w:basedOn w:val="EYNormal"/>
    <w:qFormat/>
    <w:rsid w:val="000C21F9"/>
    <w:pPr>
      <w:numPr>
        <w:numId w:val="4"/>
      </w:numPr>
      <w:autoSpaceDE/>
      <w:autoSpaceDN/>
      <w:adjustRightInd/>
      <w:spacing w:after="240"/>
    </w:pPr>
  </w:style>
  <w:style w:type="paragraph" w:customStyle="1" w:styleId="EYBulletedText2">
    <w:name w:val="EY Bulleted Text 2"/>
    <w:basedOn w:val="EYNormal"/>
    <w:qFormat/>
    <w:rsid w:val="000C21F9"/>
    <w:pPr>
      <w:numPr>
        <w:ilvl w:val="1"/>
        <w:numId w:val="4"/>
      </w:numPr>
      <w:suppressAutoHyphens/>
      <w:autoSpaceDE/>
      <w:autoSpaceDN/>
      <w:adjustRightInd/>
      <w:spacing w:after="240"/>
    </w:pPr>
    <w:rPr>
      <w:kern w:val="12"/>
    </w:rPr>
  </w:style>
  <w:style w:type="paragraph" w:customStyle="1" w:styleId="EY1Number">
    <w:name w:val="EY1 ( Number)"/>
    <w:basedOn w:val="EYNormal"/>
    <w:qFormat/>
    <w:rsid w:val="00D653E3"/>
    <w:pPr>
      <w:numPr>
        <w:numId w:val="9"/>
      </w:numPr>
      <w:autoSpaceDE/>
      <w:autoSpaceDN/>
      <w:adjustRightInd/>
      <w:spacing w:after="240"/>
    </w:pPr>
    <w:rPr>
      <w:kern w:val="12"/>
      <w:lang w:eastAsia="en-AU"/>
    </w:rPr>
  </w:style>
  <w:style w:type="paragraph" w:customStyle="1" w:styleId="EY2Letter">
    <w:name w:val="EY2 ( Letter)"/>
    <w:basedOn w:val="EY1Number"/>
    <w:qFormat/>
    <w:rsid w:val="00D653E3"/>
    <w:pPr>
      <w:numPr>
        <w:ilvl w:val="1"/>
      </w:numPr>
    </w:pPr>
  </w:style>
  <w:style w:type="paragraph" w:customStyle="1" w:styleId="EY3Roman">
    <w:name w:val="EY3 (Roman)"/>
    <w:basedOn w:val="EY1Number"/>
    <w:qFormat/>
    <w:rsid w:val="00D653E3"/>
    <w:pPr>
      <w:numPr>
        <w:ilvl w:val="2"/>
      </w:numPr>
    </w:pPr>
  </w:style>
  <w:style w:type="numbering" w:customStyle="1" w:styleId="EYBulletList">
    <w:name w:val="EYBulletList"/>
    <w:uiPriority w:val="99"/>
    <w:rsid w:val="000C21F9"/>
    <w:pPr>
      <w:numPr>
        <w:numId w:val="2"/>
      </w:numPr>
    </w:pPr>
  </w:style>
  <w:style w:type="numbering" w:customStyle="1" w:styleId="EYPlainBulletList">
    <w:name w:val="EYPlainBulletList"/>
    <w:uiPriority w:val="99"/>
    <w:rsid w:val="003D557E"/>
    <w:pPr>
      <w:numPr>
        <w:numId w:val="3"/>
      </w:numPr>
    </w:pPr>
  </w:style>
  <w:style w:type="numbering" w:customStyle="1" w:styleId="EYAlphaNumList">
    <w:name w:val="EYAlphaNumList"/>
    <w:uiPriority w:val="99"/>
    <w:rsid w:val="00D653E3"/>
    <w:pPr>
      <w:numPr>
        <w:numId w:val="8"/>
      </w:numPr>
    </w:pPr>
  </w:style>
  <w:style w:type="character" w:styleId="CommentReference">
    <w:name w:val="annotation reference"/>
    <w:basedOn w:val="DefaultParagraphFont"/>
    <w:semiHidden/>
    <w:unhideWhenUsed/>
    <w:rsid w:val="00A92CBF"/>
    <w:rPr>
      <w:sz w:val="16"/>
      <w:szCs w:val="16"/>
    </w:rPr>
  </w:style>
  <w:style w:type="paragraph" w:styleId="CommentText">
    <w:name w:val="annotation text"/>
    <w:basedOn w:val="Normal"/>
    <w:link w:val="CommentTextChar"/>
    <w:unhideWhenUsed/>
    <w:rsid w:val="00A92CBF"/>
  </w:style>
  <w:style w:type="character" w:customStyle="1" w:styleId="CommentTextChar">
    <w:name w:val="Comment Text Char"/>
    <w:basedOn w:val="DefaultParagraphFont"/>
    <w:link w:val="CommentText"/>
    <w:rsid w:val="00A92CBF"/>
    <w:rPr>
      <w:rFonts w:ascii="EYInterstate Light" w:hAnsi="EYInterstate Light"/>
      <w:lang w:val="en-AU"/>
    </w:rPr>
  </w:style>
  <w:style w:type="paragraph" w:styleId="CommentSubject">
    <w:name w:val="annotation subject"/>
    <w:basedOn w:val="CommentText"/>
    <w:next w:val="CommentText"/>
    <w:link w:val="CommentSubjectChar"/>
    <w:semiHidden/>
    <w:unhideWhenUsed/>
    <w:rsid w:val="00A92CBF"/>
    <w:rPr>
      <w:b/>
      <w:bCs/>
    </w:rPr>
  </w:style>
  <w:style w:type="character" w:customStyle="1" w:styleId="CommentSubjectChar">
    <w:name w:val="Comment Subject Char"/>
    <w:basedOn w:val="CommentTextChar"/>
    <w:link w:val="CommentSubject"/>
    <w:semiHidden/>
    <w:rsid w:val="00A92CBF"/>
    <w:rPr>
      <w:rFonts w:ascii="EYInterstate Light" w:hAnsi="EYInterstate Light"/>
      <w:b/>
      <w:bCs/>
      <w:lang w:val="en-AU"/>
    </w:rPr>
  </w:style>
  <w:style w:type="paragraph" w:styleId="ListParagraph">
    <w:name w:val="List Paragraph"/>
    <w:basedOn w:val="Normal"/>
    <w:uiPriority w:val="34"/>
    <w:qFormat/>
    <w:rsid w:val="00DD2DD1"/>
    <w:pPr>
      <w:ind w:left="720"/>
      <w:contextualSpacing/>
    </w:pPr>
  </w:style>
  <w:style w:type="character" w:customStyle="1" w:styleId="UnresolvedMention1">
    <w:name w:val="Unresolved Mention1"/>
    <w:basedOn w:val="DefaultParagraphFont"/>
    <w:uiPriority w:val="99"/>
    <w:semiHidden/>
    <w:unhideWhenUsed/>
    <w:rsid w:val="00F32674"/>
    <w:rPr>
      <w:color w:val="808080"/>
      <w:shd w:val="clear" w:color="auto" w:fill="E6E6E6"/>
    </w:rPr>
  </w:style>
  <w:style w:type="character" w:styleId="FollowedHyperlink">
    <w:name w:val="FollowedHyperlink"/>
    <w:basedOn w:val="DefaultParagraphFont"/>
    <w:semiHidden/>
    <w:unhideWhenUsed/>
    <w:rsid w:val="0072092F"/>
    <w:rPr>
      <w:color w:val="800080" w:themeColor="followedHyperlink"/>
      <w:u w:val="single"/>
    </w:rPr>
  </w:style>
  <w:style w:type="paragraph" w:styleId="NormalWeb">
    <w:name w:val="Normal (Web)"/>
    <w:basedOn w:val="Normal"/>
    <w:uiPriority w:val="99"/>
    <w:semiHidden/>
    <w:unhideWhenUsed/>
    <w:rsid w:val="00FE3DCF"/>
    <w:pPr>
      <w:autoSpaceDE/>
      <w:autoSpaceDN/>
      <w:adjustRightInd/>
      <w:spacing w:before="100" w:beforeAutospacing="1" w:after="100" w:afterAutospacing="1"/>
    </w:pPr>
    <w:rPr>
      <w:rFonts w:ascii="Times New Roman" w:eastAsiaTheme="minorEastAsia" w:hAnsi="Times New Roman"/>
      <w:sz w:val="24"/>
      <w:szCs w:val="24"/>
      <w:lang w:eastAsia="en-AU"/>
    </w:rPr>
  </w:style>
  <w:style w:type="table" w:styleId="TableGrid">
    <w:name w:val="Table Grid"/>
    <w:basedOn w:val="TableNormal"/>
    <w:uiPriority w:val="39"/>
    <w:rsid w:val="00B54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342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5">
    <w:name w:val="List Table 7 Colorful Accent 5"/>
    <w:basedOn w:val="TableNormal"/>
    <w:uiPriority w:val="52"/>
    <w:rsid w:val="004342B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51"/>
    <w:rsid w:val="004342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219B9"/>
    <w:rPr>
      <w:rFonts w:ascii="EYInterstate Light" w:hAnsi="EYInterstate Light"/>
      <w:lang w:val="en-AU"/>
    </w:rPr>
  </w:style>
  <w:style w:type="paragraph" w:customStyle="1" w:styleId="Bullet1">
    <w:name w:val="Bullet 1"/>
    <w:basedOn w:val="Normal"/>
    <w:rsid w:val="00B24964"/>
    <w:pPr>
      <w:numPr>
        <w:numId w:val="24"/>
      </w:numPr>
      <w:autoSpaceDE/>
      <w:autoSpaceDN/>
      <w:adjustRightInd/>
      <w:spacing w:before="180" w:after="120" w:line="264" w:lineRule="auto"/>
    </w:pPr>
    <w:rPr>
      <w:rFonts w:ascii="Calibri" w:eastAsiaTheme="minorHAnsi" w:hAnsi="Calibri" w:cs="Calibri"/>
      <w:sz w:val="22"/>
      <w:szCs w:val="22"/>
    </w:rPr>
  </w:style>
  <w:style w:type="paragraph" w:customStyle="1" w:styleId="Bullet2">
    <w:name w:val="Bullet 2"/>
    <w:basedOn w:val="Normal"/>
    <w:rsid w:val="00B24964"/>
    <w:pPr>
      <w:numPr>
        <w:ilvl w:val="1"/>
        <w:numId w:val="24"/>
      </w:numPr>
      <w:autoSpaceDE/>
      <w:autoSpaceDN/>
      <w:adjustRightInd/>
      <w:spacing w:before="180" w:after="120" w:line="264" w:lineRule="auto"/>
    </w:pPr>
    <w:rPr>
      <w:rFonts w:ascii="Calibri" w:eastAsiaTheme="minorHAnsi" w:hAnsi="Calibri" w:cs="Calibri"/>
      <w:sz w:val="22"/>
      <w:szCs w:val="22"/>
    </w:rPr>
  </w:style>
  <w:style w:type="character" w:customStyle="1" w:styleId="ilfuvd">
    <w:name w:val="ilfuvd"/>
    <w:basedOn w:val="DefaultParagraphFont"/>
    <w:rsid w:val="0018095B"/>
  </w:style>
  <w:style w:type="character" w:customStyle="1" w:styleId="UnresolvedMention2">
    <w:name w:val="Unresolved Mention2"/>
    <w:basedOn w:val="DefaultParagraphFont"/>
    <w:uiPriority w:val="99"/>
    <w:semiHidden/>
    <w:unhideWhenUsed/>
    <w:rsid w:val="00936569"/>
    <w:rPr>
      <w:color w:val="605E5C"/>
      <w:shd w:val="clear" w:color="auto" w:fill="E1DFDD"/>
    </w:rPr>
  </w:style>
  <w:style w:type="character" w:customStyle="1" w:styleId="UnresolvedMention">
    <w:name w:val="Unresolved Mention"/>
    <w:basedOn w:val="DefaultParagraphFont"/>
    <w:uiPriority w:val="99"/>
    <w:semiHidden/>
    <w:unhideWhenUsed/>
    <w:rsid w:val="00F9537A"/>
    <w:rPr>
      <w:color w:val="605E5C"/>
      <w:shd w:val="clear" w:color="auto" w:fill="E1DFDD"/>
    </w:rPr>
  </w:style>
  <w:style w:type="character" w:styleId="Strong">
    <w:name w:val="Strong"/>
    <w:basedOn w:val="DefaultParagraphFont"/>
    <w:uiPriority w:val="22"/>
    <w:qFormat/>
    <w:rsid w:val="00AF2967"/>
    <w:rPr>
      <w:b/>
      <w:bCs/>
    </w:rPr>
  </w:style>
  <w:style w:type="character" w:styleId="Emphasis">
    <w:name w:val="Emphasis"/>
    <w:basedOn w:val="DefaultParagraphFont"/>
    <w:uiPriority w:val="20"/>
    <w:qFormat/>
    <w:rsid w:val="00761E7B"/>
    <w:rPr>
      <w:i/>
      <w:iCs/>
    </w:rPr>
  </w:style>
  <w:style w:type="character" w:customStyle="1" w:styleId="EYBodytextwithparaspaceChar">
    <w:name w:val="EY Body text (with para space) Char"/>
    <w:basedOn w:val="DefaultParagraphFont"/>
    <w:link w:val="EYBodytextwithparaspace"/>
    <w:rsid w:val="00E152D9"/>
    <w:rPr>
      <w:rFonts w:ascii="EYInterstate Light" w:hAnsi="EYInterstate Light"/>
      <w:szCs w:val="24"/>
      <w:lang w:val="en-AU"/>
    </w:rPr>
  </w:style>
  <w:style w:type="numbering" w:customStyle="1" w:styleId="ParaNumberingArial">
    <w:name w:val="ParaNumbering Arial"/>
    <w:basedOn w:val="NoList"/>
    <w:rsid w:val="00E152D9"/>
    <w:pPr>
      <w:numPr>
        <w:numId w:val="98"/>
      </w:numPr>
    </w:pPr>
  </w:style>
  <w:style w:type="character" w:customStyle="1" w:styleId="EYNormalChar">
    <w:name w:val="EY Normal Char"/>
    <w:basedOn w:val="DefaultParagraphFont"/>
    <w:link w:val="EYNormal"/>
    <w:rsid w:val="00E152D9"/>
    <w:rPr>
      <w:rFonts w:ascii="EYInterstate Light" w:hAnsi="EYInterstate Light"/>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496">
      <w:bodyDiv w:val="1"/>
      <w:marLeft w:val="0"/>
      <w:marRight w:val="0"/>
      <w:marTop w:val="0"/>
      <w:marBottom w:val="0"/>
      <w:divBdr>
        <w:top w:val="none" w:sz="0" w:space="0" w:color="auto"/>
        <w:left w:val="none" w:sz="0" w:space="0" w:color="auto"/>
        <w:bottom w:val="none" w:sz="0" w:space="0" w:color="auto"/>
        <w:right w:val="none" w:sz="0" w:space="0" w:color="auto"/>
      </w:divBdr>
    </w:div>
    <w:div w:id="94520150">
      <w:bodyDiv w:val="1"/>
      <w:marLeft w:val="0"/>
      <w:marRight w:val="0"/>
      <w:marTop w:val="0"/>
      <w:marBottom w:val="0"/>
      <w:divBdr>
        <w:top w:val="none" w:sz="0" w:space="0" w:color="auto"/>
        <w:left w:val="none" w:sz="0" w:space="0" w:color="auto"/>
        <w:bottom w:val="none" w:sz="0" w:space="0" w:color="auto"/>
        <w:right w:val="none" w:sz="0" w:space="0" w:color="auto"/>
      </w:divBdr>
    </w:div>
    <w:div w:id="180825160">
      <w:bodyDiv w:val="1"/>
      <w:marLeft w:val="0"/>
      <w:marRight w:val="0"/>
      <w:marTop w:val="0"/>
      <w:marBottom w:val="0"/>
      <w:divBdr>
        <w:top w:val="none" w:sz="0" w:space="0" w:color="auto"/>
        <w:left w:val="none" w:sz="0" w:space="0" w:color="auto"/>
        <w:bottom w:val="none" w:sz="0" w:space="0" w:color="auto"/>
        <w:right w:val="none" w:sz="0" w:space="0" w:color="auto"/>
      </w:divBdr>
    </w:div>
    <w:div w:id="291978888">
      <w:bodyDiv w:val="1"/>
      <w:marLeft w:val="0"/>
      <w:marRight w:val="0"/>
      <w:marTop w:val="0"/>
      <w:marBottom w:val="0"/>
      <w:divBdr>
        <w:top w:val="none" w:sz="0" w:space="0" w:color="auto"/>
        <w:left w:val="none" w:sz="0" w:space="0" w:color="auto"/>
        <w:bottom w:val="none" w:sz="0" w:space="0" w:color="auto"/>
        <w:right w:val="none" w:sz="0" w:space="0" w:color="auto"/>
      </w:divBdr>
    </w:div>
    <w:div w:id="330716558">
      <w:bodyDiv w:val="1"/>
      <w:marLeft w:val="0"/>
      <w:marRight w:val="0"/>
      <w:marTop w:val="0"/>
      <w:marBottom w:val="0"/>
      <w:divBdr>
        <w:top w:val="none" w:sz="0" w:space="0" w:color="auto"/>
        <w:left w:val="none" w:sz="0" w:space="0" w:color="auto"/>
        <w:bottom w:val="none" w:sz="0" w:space="0" w:color="auto"/>
        <w:right w:val="none" w:sz="0" w:space="0" w:color="auto"/>
      </w:divBdr>
    </w:div>
    <w:div w:id="433478232">
      <w:bodyDiv w:val="1"/>
      <w:marLeft w:val="0"/>
      <w:marRight w:val="0"/>
      <w:marTop w:val="0"/>
      <w:marBottom w:val="0"/>
      <w:divBdr>
        <w:top w:val="none" w:sz="0" w:space="0" w:color="auto"/>
        <w:left w:val="none" w:sz="0" w:space="0" w:color="auto"/>
        <w:bottom w:val="none" w:sz="0" w:space="0" w:color="auto"/>
        <w:right w:val="none" w:sz="0" w:space="0" w:color="auto"/>
      </w:divBdr>
      <w:divsChild>
        <w:div w:id="1777865650">
          <w:marLeft w:val="0"/>
          <w:marRight w:val="0"/>
          <w:marTop w:val="0"/>
          <w:marBottom w:val="0"/>
          <w:divBdr>
            <w:top w:val="none" w:sz="0" w:space="0" w:color="auto"/>
            <w:left w:val="none" w:sz="0" w:space="0" w:color="auto"/>
            <w:bottom w:val="none" w:sz="0" w:space="0" w:color="auto"/>
            <w:right w:val="none" w:sz="0" w:space="0" w:color="auto"/>
          </w:divBdr>
          <w:divsChild>
            <w:div w:id="1686857537">
              <w:marLeft w:val="0"/>
              <w:marRight w:val="0"/>
              <w:marTop w:val="0"/>
              <w:marBottom w:val="0"/>
              <w:divBdr>
                <w:top w:val="none" w:sz="0" w:space="0" w:color="auto"/>
                <w:left w:val="none" w:sz="0" w:space="0" w:color="auto"/>
                <w:bottom w:val="none" w:sz="0" w:space="0" w:color="auto"/>
                <w:right w:val="none" w:sz="0" w:space="0" w:color="auto"/>
              </w:divBdr>
            </w:div>
            <w:div w:id="1424107745">
              <w:marLeft w:val="0"/>
              <w:marRight w:val="0"/>
              <w:marTop w:val="0"/>
              <w:marBottom w:val="0"/>
              <w:divBdr>
                <w:top w:val="none" w:sz="0" w:space="0" w:color="auto"/>
                <w:left w:val="none" w:sz="0" w:space="0" w:color="auto"/>
                <w:bottom w:val="none" w:sz="0" w:space="0" w:color="auto"/>
                <w:right w:val="none" w:sz="0" w:space="0" w:color="auto"/>
              </w:divBdr>
            </w:div>
            <w:div w:id="1657143575">
              <w:marLeft w:val="0"/>
              <w:marRight w:val="0"/>
              <w:marTop w:val="0"/>
              <w:marBottom w:val="0"/>
              <w:divBdr>
                <w:top w:val="none" w:sz="0" w:space="0" w:color="auto"/>
                <w:left w:val="none" w:sz="0" w:space="0" w:color="auto"/>
                <w:bottom w:val="none" w:sz="0" w:space="0" w:color="auto"/>
                <w:right w:val="none" w:sz="0" w:space="0" w:color="auto"/>
              </w:divBdr>
            </w:div>
            <w:div w:id="1613827328">
              <w:marLeft w:val="0"/>
              <w:marRight w:val="0"/>
              <w:marTop w:val="0"/>
              <w:marBottom w:val="0"/>
              <w:divBdr>
                <w:top w:val="none" w:sz="0" w:space="0" w:color="auto"/>
                <w:left w:val="none" w:sz="0" w:space="0" w:color="auto"/>
                <w:bottom w:val="none" w:sz="0" w:space="0" w:color="auto"/>
                <w:right w:val="none" w:sz="0" w:space="0" w:color="auto"/>
              </w:divBdr>
            </w:div>
            <w:div w:id="1232809736">
              <w:marLeft w:val="0"/>
              <w:marRight w:val="0"/>
              <w:marTop w:val="0"/>
              <w:marBottom w:val="0"/>
              <w:divBdr>
                <w:top w:val="none" w:sz="0" w:space="0" w:color="auto"/>
                <w:left w:val="none" w:sz="0" w:space="0" w:color="auto"/>
                <w:bottom w:val="none" w:sz="0" w:space="0" w:color="auto"/>
                <w:right w:val="none" w:sz="0" w:space="0" w:color="auto"/>
              </w:divBdr>
            </w:div>
            <w:div w:id="13551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4963">
      <w:bodyDiv w:val="1"/>
      <w:marLeft w:val="0"/>
      <w:marRight w:val="0"/>
      <w:marTop w:val="0"/>
      <w:marBottom w:val="0"/>
      <w:divBdr>
        <w:top w:val="none" w:sz="0" w:space="0" w:color="auto"/>
        <w:left w:val="none" w:sz="0" w:space="0" w:color="auto"/>
        <w:bottom w:val="none" w:sz="0" w:space="0" w:color="auto"/>
        <w:right w:val="none" w:sz="0" w:space="0" w:color="auto"/>
      </w:divBdr>
    </w:div>
    <w:div w:id="731193635">
      <w:bodyDiv w:val="1"/>
      <w:marLeft w:val="0"/>
      <w:marRight w:val="0"/>
      <w:marTop w:val="0"/>
      <w:marBottom w:val="0"/>
      <w:divBdr>
        <w:top w:val="none" w:sz="0" w:space="0" w:color="auto"/>
        <w:left w:val="none" w:sz="0" w:space="0" w:color="auto"/>
        <w:bottom w:val="none" w:sz="0" w:space="0" w:color="auto"/>
        <w:right w:val="none" w:sz="0" w:space="0" w:color="auto"/>
      </w:divBdr>
    </w:div>
    <w:div w:id="782381784">
      <w:bodyDiv w:val="1"/>
      <w:marLeft w:val="0"/>
      <w:marRight w:val="0"/>
      <w:marTop w:val="0"/>
      <w:marBottom w:val="0"/>
      <w:divBdr>
        <w:top w:val="none" w:sz="0" w:space="0" w:color="auto"/>
        <w:left w:val="none" w:sz="0" w:space="0" w:color="auto"/>
        <w:bottom w:val="none" w:sz="0" w:space="0" w:color="auto"/>
        <w:right w:val="none" w:sz="0" w:space="0" w:color="auto"/>
      </w:divBdr>
    </w:div>
    <w:div w:id="857544646">
      <w:bodyDiv w:val="1"/>
      <w:marLeft w:val="0"/>
      <w:marRight w:val="0"/>
      <w:marTop w:val="0"/>
      <w:marBottom w:val="0"/>
      <w:divBdr>
        <w:top w:val="none" w:sz="0" w:space="0" w:color="auto"/>
        <w:left w:val="none" w:sz="0" w:space="0" w:color="auto"/>
        <w:bottom w:val="none" w:sz="0" w:space="0" w:color="auto"/>
        <w:right w:val="none" w:sz="0" w:space="0" w:color="auto"/>
      </w:divBdr>
    </w:div>
    <w:div w:id="892887566">
      <w:bodyDiv w:val="1"/>
      <w:marLeft w:val="0"/>
      <w:marRight w:val="0"/>
      <w:marTop w:val="0"/>
      <w:marBottom w:val="0"/>
      <w:divBdr>
        <w:top w:val="none" w:sz="0" w:space="0" w:color="auto"/>
        <w:left w:val="none" w:sz="0" w:space="0" w:color="auto"/>
        <w:bottom w:val="none" w:sz="0" w:space="0" w:color="auto"/>
        <w:right w:val="none" w:sz="0" w:space="0" w:color="auto"/>
      </w:divBdr>
      <w:divsChild>
        <w:div w:id="373119524">
          <w:marLeft w:val="0"/>
          <w:marRight w:val="0"/>
          <w:marTop w:val="0"/>
          <w:marBottom w:val="0"/>
          <w:divBdr>
            <w:top w:val="none" w:sz="0" w:space="0" w:color="auto"/>
            <w:left w:val="none" w:sz="0" w:space="0" w:color="auto"/>
            <w:bottom w:val="none" w:sz="0" w:space="0" w:color="auto"/>
            <w:right w:val="none" w:sz="0" w:space="0" w:color="auto"/>
          </w:divBdr>
        </w:div>
      </w:divsChild>
    </w:div>
    <w:div w:id="894386882">
      <w:bodyDiv w:val="1"/>
      <w:marLeft w:val="0"/>
      <w:marRight w:val="0"/>
      <w:marTop w:val="0"/>
      <w:marBottom w:val="0"/>
      <w:divBdr>
        <w:top w:val="none" w:sz="0" w:space="0" w:color="auto"/>
        <w:left w:val="none" w:sz="0" w:space="0" w:color="auto"/>
        <w:bottom w:val="none" w:sz="0" w:space="0" w:color="auto"/>
        <w:right w:val="none" w:sz="0" w:space="0" w:color="auto"/>
      </w:divBdr>
    </w:div>
    <w:div w:id="895623759">
      <w:bodyDiv w:val="1"/>
      <w:marLeft w:val="0"/>
      <w:marRight w:val="0"/>
      <w:marTop w:val="0"/>
      <w:marBottom w:val="0"/>
      <w:divBdr>
        <w:top w:val="none" w:sz="0" w:space="0" w:color="auto"/>
        <w:left w:val="none" w:sz="0" w:space="0" w:color="auto"/>
        <w:bottom w:val="none" w:sz="0" w:space="0" w:color="auto"/>
        <w:right w:val="none" w:sz="0" w:space="0" w:color="auto"/>
      </w:divBdr>
    </w:div>
    <w:div w:id="926498624">
      <w:bodyDiv w:val="1"/>
      <w:marLeft w:val="0"/>
      <w:marRight w:val="0"/>
      <w:marTop w:val="0"/>
      <w:marBottom w:val="0"/>
      <w:divBdr>
        <w:top w:val="none" w:sz="0" w:space="0" w:color="auto"/>
        <w:left w:val="none" w:sz="0" w:space="0" w:color="auto"/>
        <w:bottom w:val="none" w:sz="0" w:space="0" w:color="auto"/>
        <w:right w:val="none" w:sz="0" w:space="0" w:color="auto"/>
      </w:divBdr>
    </w:div>
    <w:div w:id="954941916">
      <w:bodyDiv w:val="1"/>
      <w:marLeft w:val="0"/>
      <w:marRight w:val="0"/>
      <w:marTop w:val="0"/>
      <w:marBottom w:val="0"/>
      <w:divBdr>
        <w:top w:val="none" w:sz="0" w:space="0" w:color="auto"/>
        <w:left w:val="none" w:sz="0" w:space="0" w:color="auto"/>
        <w:bottom w:val="none" w:sz="0" w:space="0" w:color="auto"/>
        <w:right w:val="none" w:sz="0" w:space="0" w:color="auto"/>
      </w:divBdr>
    </w:div>
    <w:div w:id="1023359916">
      <w:bodyDiv w:val="1"/>
      <w:marLeft w:val="0"/>
      <w:marRight w:val="0"/>
      <w:marTop w:val="0"/>
      <w:marBottom w:val="0"/>
      <w:divBdr>
        <w:top w:val="none" w:sz="0" w:space="0" w:color="auto"/>
        <w:left w:val="none" w:sz="0" w:space="0" w:color="auto"/>
        <w:bottom w:val="none" w:sz="0" w:space="0" w:color="auto"/>
        <w:right w:val="none" w:sz="0" w:space="0" w:color="auto"/>
      </w:divBdr>
    </w:div>
    <w:div w:id="1056659453">
      <w:bodyDiv w:val="1"/>
      <w:marLeft w:val="0"/>
      <w:marRight w:val="0"/>
      <w:marTop w:val="0"/>
      <w:marBottom w:val="0"/>
      <w:divBdr>
        <w:top w:val="none" w:sz="0" w:space="0" w:color="auto"/>
        <w:left w:val="none" w:sz="0" w:space="0" w:color="auto"/>
        <w:bottom w:val="none" w:sz="0" w:space="0" w:color="auto"/>
        <w:right w:val="none" w:sz="0" w:space="0" w:color="auto"/>
      </w:divBdr>
    </w:div>
    <w:div w:id="1074205508">
      <w:bodyDiv w:val="1"/>
      <w:marLeft w:val="0"/>
      <w:marRight w:val="0"/>
      <w:marTop w:val="0"/>
      <w:marBottom w:val="0"/>
      <w:divBdr>
        <w:top w:val="none" w:sz="0" w:space="0" w:color="auto"/>
        <w:left w:val="none" w:sz="0" w:space="0" w:color="auto"/>
        <w:bottom w:val="none" w:sz="0" w:space="0" w:color="auto"/>
        <w:right w:val="none" w:sz="0" w:space="0" w:color="auto"/>
      </w:divBdr>
    </w:div>
    <w:div w:id="1109426160">
      <w:bodyDiv w:val="1"/>
      <w:marLeft w:val="0"/>
      <w:marRight w:val="0"/>
      <w:marTop w:val="0"/>
      <w:marBottom w:val="0"/>
      <w:divBdr>
        <w:top w:val="none" w:sz="0" w:space="0" w:color="auto"/>
        <w:left w:val="none" w:sz="0" w:space="0" w:color="auto"/>
        <w:bottom w:val="none" w:sz="0" w:space="0" w:color="auto"/>
        <w:right w:val="none" w:sz="0" w:space="0" w:color="auto"/>
      </w:divBdr>
    </w:div>
    <w:div w:id="1139300512">
      <w:bodyDiv w:val="1"/>
      <w:marLeft w:val="0"/>
      <w:marRight w:val="0"/>
      <w:marTop w:val="0"/>
      <w:marBottom w:val="0"/>
      <w:divBdr>
        <w:top w:val="none" w:sz="0" w:space="0" w:color="auto"/>
        <w:left w:val="none" w:sz="0" w:space="0" w:color="auto"/>
        <w:bottom w:val="none" w:sz="0" w:space="0" w:color="auto"/>
        <w:right w:val="none" w:sz="0" w:space="0" w:color="auto"/>
      </w:divBdr>
    </w:div>
    <w:div w:id="1173253046">
      <w:bodyDiv w:val="1"/>
      <w:marLeft w:val="0"/>
      <w:marRight w:val="0"/>
      <w:marTop w:val="0"/>
      <w:marBottom w:val="0"/>
      <w:divBdr>
        <w:top w:val="none" w:sz="0" w:space="0" w:color="auto"/>
        <w:left w:val="none" w:sz="0" w:space="0" w:color="auto"/>
        <w:bottom w:val="none" w:sz="0" w:space="0" w:color="auto"/>
        <w:right w:val="none" w:sz="0" w:space="0" w:color="auto"/>
      </w:divBdr>
    </w:div>
    <w:div w:id="1355229447">
      <w:bodyDiv w:val="1"/>
      <w:marLeft w:val="0"/>
      <w:marRight w:val="0"/>
      <w:marTop w:val="0"/>
      <w:marBottom w:val="0"/>
      <w:divBdr>
        <w:top w:val="none" w:sz="0" w:space="0" w:color="auto"/>
        <w:left w:val="none" w:sz="0" w:space="0" w:color="auto"/>
        <w:bottom w:val="none" w:sz="0" w:space="0" w:color="auto"/>
        <w:right w:val="none" w:sz="0" w:space="0" w:color="auto"/>
      </w:divBdr>
    </w:div>
    <w:div w:id="1457528787">
      <w:bodyDiv w:val="1"/>
      <w:marLeft w:val="0"/>
      <w:marRight w:val="0"/>
      <w:marTop w:val="0"/>
      <w:marBottom w:val="0"/>
      <w:divBdr>
        <w:top w:val="none" w:sz="0" w:space="0" w:color="auto"/>
        <w:left w:val="none" w:sz="0" w:space="0" w:color="auto"/>
        <w:bottom w:val="none" w:sz="0" w:space="0" w:color="auto"/>
        <w:right w:val="none" w:sz="0" w:space="0" w:color="auto"/>
      </w:divBdr>
    </w:div>
    <w:div w:id="1611813291">
      <w:bodyDiv w:val="1"/>
      <w:marLeft w:val="0"/>
      <w:marRight w:val="0"/>
      <w:marTop w:val="0"/>
      <w:marBottom w:val="0"/>
      <w:divBdr>
        <w:top w:val="none" w:sz="0" w:space="0" w:color="auto"/>
        <w:left w:val="none" w:sz="0" w:space="0" w:color="auto"/>
        <w:bottom w:val="none" w:sz="0" w:space="0" w:color="auto"/>
        <w:right w:val="none" w:sz="0" w:space="0" w:color="auto"/>
      </w:divBdr>
    </w:div>
    <w:div w:id="1662152274">
      <w:bodyDiv w:val="1"/>
      <w:marLeft w:val="0"/>
      <w:marRight w:val="0"/>
      <w:marTop w:val="0"/>
      <w:marBottom w:val="0"/>
      <w:divBdr>
        <w:top w:val="none" w:sz="0" w:space="0" w:color="auto"/>
        <w:left w:val="none" w:sz="0" w:space="0" w:color="auto"/>
        <w:bottom w:val="none" w:sz="0" w:space="0" w:color="auto"/>
        <w:right w:val="none" w:sz="0" w:space="0" w:color="auto"/>
      </w:divBdr>
    </w:div>
    <w:div w:id="1751082032">
      <w:bodyDiv w:val="1"/>
      <w:marLeft w:val="0"/>
      <w:marRight w:val="0"/>
      <w:marTop w:val="0"/>
      <w:marBottom w:val="0"/>
      <w:divBdr>
        <w:top w:val="none" w:sz="0" w:space="0" w:color="auto"/>
        <w:left w:val="none" w:sz="0" w:space="0" w:color="auto"/>
        <w:bottom w:val="none" w:sz="0" w:space="0" w:color="auto"/>
        <w:right w:val="none" w:sz="0" w:space="0" w:color="auto"/>
      </w:divBdr>
    </w:div>
    <w:div w:id="1874003654">
      <w:bodyDiv w:val="1"/>
      <w:marLeft w:val="0"/>
      <w:marRight w:val="0"/>
      <w:marTop w:val="0"/>
      <w:marBottom w:val="0"/>
      <w:divBdr>
        <w:top w:val="none" w:sz="0" w:space="0" w:color="auto"/>
        <w:left w:val="none" w:sz="0" w:space="0" w:color="auto"/>
        <w:bottom w:val="none" w:sz="0" w:space="0" w:color="auto"/>
        <w:right w:val="none" w:sz="0" w:space="0" w:color="auto"/>
      </w:divBdr>
    </w:div>
    <w:div w:id="1902790276">
      <w:bodyDiv w:val="1"/>
      <w:marLeft w:val="0"/>
      <w:marRight w:val="0"/>
      <w:marTop w:val="0"/>
      <w:marBottom w:val="0"/>
      <w:divBdr>
        <w:top w:val="none" w:sz="0" w:space="0" w:color="auto"/>
        <w:left w:val="none" w:sz="0" w:space="0" w:color="auto"/>
        <w:bottom w:val="none" w:sz="0" w:space="0" w:color="auto"/>
        <w:right w:val="none" w:sz="0" w:space="0" w:color="auto"/>
      </w:divBdr>
    </w:div>
    <w:div w:id="1935935998">
      <w:bodyDiv w:val="1"/>
      <w:marLeft w:val="0"/>
      <w:marRight w:val="0"/>
      <w:marTop w:val="0"/>
      <w:marBottom w:val="0"/>
      <w:divBdr>
        <w:top w:val="none" w:sz="0" w:space="0" w:color="auto"/>
        <w:left w:val="none" w:sz="0" w:space="0" w:color="auto"/>
        <w:bottom w:val="none" w:sz="0" w:space="0" w:color="auto"/>
        <w:right w:val="none" w:sz="0" w:space="0" w:color="auto"/>
      </w:divBdr>
    </w:div>
    <w:div w:id="1972592258">
      <w:bodyDiv w:val="1"/>
      <w:marLeft w:val="0"/>
      <w:marRight w:val="0"/>
      <w:marTop w:val="0"/>
      <w:marBottom w:val="0"/>
      <w:divBdr>
        <w:top w:val="none" w:sz="0" w:space="0" w:color="auto"/>
        <w:left w:val="none" w:sz="0" w:space="0" w:color="auto"/>
        <w:bottom w:val="none" w:sz="0" w:space="0" w:color="auto"/>
        <w:right w:val="none" w:sz="0" w:space="0" w:color="auto"/>
      </w:divBdr>
    </w:div>
    <w:div w:id="2086605792">
      <w:bodyDiv w:val="1"/>
      <w:marLeft w:val="0"/>
      <w:marRight w:val="0"/>
      <w:marTop w:val="0"/>
      <w:marBottom w:val="0"/>
      <w:divBdr>
        <w:top w:val="none" w:sz="0" w:space="0" w:color="auto"/>
        <w:left w:val="none" w:sz="0" w:space="0" w:color="auto"/>
        <w:bottom w:val="none" w:sz="0" w:space="0" w:color="auto"/>
        <w:right w:val="none" w:sz="0" w:space="0" w:color="auto"/>
      </w:divBdr>
    </w:div>
    <w:div w:id="21269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oie.int/index.php?id=169&amp;L=0&amp;htmfile=glossaire.ht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www.oie.int/index.php?id=169&amp;L=0&amp;htmfile=glossaire.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agriculture.vic.gov.au/agriculture/animal-health-and-welfare/animal-welfare/animal-welfare-legislation/victorian-codes-of-practice-for-animal-welfare/code-of-practice-for-training-dogs-and-cats-to-wear-electronic-collar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agriculture.vic.gov.au/agriculture/animal-health-and-welfare/animal-welfare/animal-welfare-legislation/victorian-codes-of-practice-for-animal-welfare/code-of-practice-for-training-dogs-and-cats-to-wear-electronic-collars" TargetMode="External"/><Relationship Id="rId28"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www.oie.int/index.php?id=169&amp;L=0&amp;htmfile=glossaire.ht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griculture.vic.gov.au/agriculture/animal-health-and-welfare/animal-welfare/animal-welfare-legislation/victorian-codes-of-practice-for-animal-welfare/code-of-practice-for-training-dogs-and-cats-to-wear-electronic-collars" TargetMode="External"/><Relationship Id="rId13" Type="http://schemas.openxmlformats.org/officeDocument/2006/relationships/hyperlink" Target="http://www.oie.int/index.php?id=169&amp;L=0&amp;htmfile=chapitre_aw_introduction.htm" TargetMode="External"/><Relationship Id="rId18" Type="http://schemas.openxmlformats.org/officeDocument/2006/relationships/hyperlink" Target="http://agriculture.vic.gov.au/__data/assets/pdf_file/0004/430276/AWV-Factsheet-Netting-final.pdf" TargetMode="External"/><Relationship Id="rId26" Type="http://schemas.openxmlformats.org/officeDocument/2006/relationships/hyperlink" Target="https://www.ufaw.org.uk/why-ufaws-work-is-important/welfare-of-animals-used-in-scientific-testing-and-research" TargetMode="External"/><Relationship Id="rId39" Type="http://schemas.openxmlformats.org/officeDocument/2006/relationships/hyperlink" Target="https://www.dtf.vic.gov.au/sites/default/files/2018-01/Cost-Recovery-Guidelines-Jan2013_0.pdf" TargetMode="External"/><Relationship Id="rId3" Type="http://schemas.openxmlformats.org/officeDocument/2006/relationships/hyperlink" Target="https://www.abs.gov.au/ausstats/abs@.nsf/mf/1321.0" TargetMode="External"/><Relationship Id="rId21" Type="http://schemas.openxmlformats.org/officeDocument/2006/relationships/hyperlink" Target="https://environment.des.qld.gov.au/wildlife/livingwith/flyingfoxes/netting_fruit_trees.html" TargetMode="External"/><Relationship Id="rId34" Type="http://schemas.openxmlformats.org/officeDocument/2006/relationships/hyperlink" Target="https://www.abc.net.au/news/2018-03-10/wool-buyers-push-for-more-action-against-sheep-mulesing/9526650" TargetMode="External"/><Relationship Id="rId42" Type="http://schemas.openxmlformats.org/officeDocument/2006/relationships/hyperlink" Target="https://www.wool.com/globalassets/start/on-farm-research-and-development/sheep-health-welfare-and-productivity/sheep-health/breech-flystrike/r-and-d-update/2017-merino-husbandry-practices-survey-bsloane.pdf" TargetMode="External"/><Relationship Id="rId7" Type="http://schemas.openxmlformats.org/officeDocument/2006/relationships/hyperlink" Target="http://agriculture.vic.gov.au/agriculture/animal-health-and-welfare/animal-welfare/animal-welfare-legislation/victorian-codes-of-practice-for-animal-welfare/code-of-practice-for-the-housing-and-care-of-laboratory-mice,-rats,-guinea-pigs-and-rabbits" TargetMode="External"/><Relationship Id="rId12" Type="http://schemas.openxmlformats.org/officeDocument/2006/relationships/hyperlink" Target="https://www.premier.vic.gov.au/wp-content/uploads/2017/10/171019-Andrews-Labor-Government-Delivers-More-Support-For-Animal-Welfare.pdf" TargetMode="External"/><Relationship Id="rId17" Type="http://schemas.openxmlformats.org/officeDocument/2006/relationships/hyperlink" Target="http://www.oie.int/en/for-the-media/press-releases/detail/article/adoption-of-the-first-oie-global-strategy-on-animal-welfare/" TargetMode="External"/><Relationship Id="rId25" Type="http://schemas.openxmlformats.org/officeDocument/2006/relationships/hyperlink" Target="https://www.rspcasa.org.au/rspca-warns-rodeos-extreme-heat-cancelled/" TargetMode="External"/><Relationship Id="rId33" Type="http://schemas.openxmlformats.org/officeDocument/2006/relationships/hyperlink" Target="https://www.abc.net.au/news/rural/2017-08-09/italian-buyers-frustrated-by-ongoing-mulesed-wool-problem/8744944" TargetMode="External"/><Relationship Id="rId38" Type="http://schemas.openxmlformats.org/officeDocument/2006/relationships/hyperlink" Target="https://www.dtf.vic.gov.au/sites/default/files/2018-01/Cost-Recovery-Guidelines-Jan2013_0.pdf" TargetMode="External"/><Relationship Id="rId2" Type="http://schemas.openxmlformats.org/officeDocument/2006/relationships/hyperlink" Target="http://www.oie.int/index.php?id=169&amp;L=0&amp;htmfile=chapitre_aw_introduction.htm" TargetMode="External"/><Relationship Id="rId16" Type="http://schemas.openxmlformats.org/officeDocument/2006/relationships/hyperlink" Target="http://www.oie.int/index.php?id=169&amp;L=0&amp;htmfile=chapitre_aw_introduction.htm" TargetMode="External"/><Relationship Id="rId20" Type="http://schemas.openxmlformats.org/officeDocument/2006/relationships/hyperlink" Target="http://bats.org.au/about-bats/threats.php" TargetMode="External"/><Relationship Id="rId29" Type="http://schemas.openxmlformats.org/officeDocument/2006/relationships/hyperlink" Target="https://www.bunnings.com.au/diamond-econetting-4m-x-10m-x-5mm-white-anti-bird-net_p3041127" TargetMode="External"/><Relationship Id="rId41" Type="http://schemas.openxmlformats.org/officeDocument/2006/relationships/hyperlink" Target="https://www.abs.gov.au/AUSSTATS/abs@.nsf/DOSSbyTopic/297DB51F08B97920CA256BD000281897?OpenDocument" TargetMode="External"/><Relationship Id="rId1" Type="http://schemas.openxmlformats.org/officeDocument/2006/relationships/hyperlink" Target="https://parkweb.vic.gov.au/park-management/environment/native-plants-and-animals" TargetMode="External"/><Relationship Id="rId6" Type="http://schemas.openxmlformats.org/officeDocument/2006/relationships/hyperlink" Target="https://www.nhmrc.gov.au/about-us/publications/australian-code-care-and-use-animals-scientific-purposes" TargetMode="External"/><Relationship Id="rId11" Type="http://schemas.openxmlformats.org/officeDocument/2006/relationships/hyperlink" Target="http://agriculture.vic.gov.au/pets/domestic-animal-businesses/breeding-and-rearing-businesses/code-of-practice-for-the-breeding-of-animals-with-heritable-defects-that-cause-disease" TargetMode="External"/><Relationship Id="rId24" Type="http://schemas.openxmlformats.org/officeDocument/2006/relationships/hyperlink" Target="http://www.caht.ca/evaluation-of-the-humaneness-of-rodent-capture-using-glue-traps/" TargetMode="External"/><Relationship Id="rId32" Type="http://schemas.openxmlformats.org/officeDocument/2006/relationships/hyperlink" Target="https://www.abs.gov.au/AUSSTATS/abs@.nsf/DetailsPage/7121.02017-18?OpenDocument" TargetMode="External"/><Relationship Id="rId37" Type="http://schemas.openxmlformats.org/officeDocument/2006/relationships/hyperlink" Target="https://www.abs.gov.au/AUSSTATS/abs@.nsf/DetailsPage/6302.0Nov%202018?OpenDocument" TargetMode="External"/><Relationship Id="rId40" Type="http://schemas.openxmlformats.org/officeDocument/2006/relationships/hyperlink" Target="http://www.gazette.vic.gov.au/gazette/Gazettes2019/GG2019G014.pdf" TargetMode="External"/><Relationship Id="rId5" Type="http://schemas.openxmlformats.org/officeDocument/2006/relationships/hyperlink" Target="http://agriculture.vic.gov.au/agriculture/animal-health-and-welfare/animal-welfare/animal-welfare-legislation/victorian-codes-of-practice-for-animal-welfare/code-of-practice-for-the-use-of-animals-from-municipal-pounds-in-scientific-procedures" TargetMode="External"/><Relationship Id="rId15" Type="http://schemas.openxmlformats.org/officeDocument/2006/relationships/hyperlink" Target="https://parkweb.vic.gov.au/park-management/environment/native-plants-and-animals" TargetMode="External"/><Relationship Id="rId23" Type="http://schemas.openxmlformats.org/officeDocument/2006/relationships/hyperlink" Target="http://agriculture.vic.gov.au/__data/assets/pdf_file/0019/261712/REVIEW-WELFARE-OUTCOMES-OF-LEG-HOLD-TRAP-USE-IN-VICTORIA.pdf" TargetMode="External"/><Relationship Id="rId28" Type="http://schemas.openxmlformats.org/officeDocument/2006/relationships/hyperlink" Target="https://www.sciencedirect.com/science/article/abs/pii/S0034528817311232?via%3Dihub" TargetMode="External"/><Relationship Id="rId36" Type="http://schemas.openxmlformats.org/officeDocument/2006/relationships/hyperlink" Target="https://www.sciencedirect.com/science/article/abs/pii/S0168159111000876" TargetMode="External"/><Relationship Id="rId10" Type="http://schemas.openxmlformats.org/officeDocument/2006/relationships/hyperlink" Target="http://agriculture.vic.gov.au/agriculture/animal-health-and-welfare/animal-welfare/animal-welfare-legislation/victorian-codes-of-practice-for-animal-welfare/code-of-practice-for-debarking-of-dogs" TargetMode="External"/><Relationship Id="rId19" Type="http://schemas.openxmlformats.org/officeDocument/2006/relationships/hyperlink" Target="http://bats.org.au/about-bats/threats.php" TargetMode="External"/><Relationship Id="rId31" Type="http://schemas.openxmlformats.org/officeDocument/2006/relationships/hyperlink" Target="https://www.growsolutions.com.au/en/products/products-details.php?id=427" TargetMode="External"/><Relationship Id="rId4" Type="http://schemas.openxmlformats.org/officeDocument/2006/relationships/hyperlink" Target="http://agriculture.vic.gov.au/agriculture/animal-health-and-welfare/animal-welfare/reporting-animal-cruelty" TargetMode="External"/><Relationship Id="rId9" Type="http://schemas.openxmlformats.org/officeDocument/2006/relationships/hyperlink" Target="http://agriculture.vic.gov.au/agriculture/animal-health-and-welfare/animal-welfare/animal-welfare-legislation/victorian-codes-of-practice-for-animal-welfare/code-of-practice-for-training-dogs-and-cats-to-wear-electronic-collars" TargetMode="External"/><Relationship Id="rId14" Type="http://schemas.openxmlformats.org/officeDocument/2006/relationships/hyperlink" Target="http://www.oie.int/index.php?id=169&amp;L=0&amp;htmfile=chapitre_aw_introduction.htm" TargetMode="External"/><Relationship Id="rId22" Type="http://schemas.openxmlformats.org/officeDocument/2006/relationships/hyperlink" Target="http://agriculture.vic.gov.au/__data/assets/pdf_file/0019/261712/REVIEW-WELFARE-OUTCOMES-OF-LEG-HOLD-TRAP-USE-IN-VICTORIA.pdf" TargetMode="External"/><Relationship Id="rId27" Type="http://schemas.openxmlformats.org/officeDocument/2006/relationships/hyperlink" Target="https://www.wool.com/globalassets/start/on-farm-research-and-development/sheep-health-welfare-and-productivity/sheep-health/breech-flystrike/r-and-d-update/2017-merino-husbandry-practices-survey-bsloane.pdf" TargetMode="External"/><Relationship Id="rId30" Type="http://schemas.openxmlformats.org/officeDocument/2006/relationships/hyperlink" Target="https://www.qldruralsupplies.com.au/tri-solfen" TargetMode="External"/><Relationship Id="rId35" Type="http://schemas.openxmlformats.org/officeDocument/2006/relationships/hyperlink" Target="https://www.positiveresponse.com.au/price-list/" TargetMode="External"/><Relationship Id="rId43" Type="http://schemas.openxmlformats.org/officeDocument/2006/relationships/hyperlink" Target="http://agriculture.vic.gov.au/agriculture/animal-health-and-welfare/animal-welfare/reporting-animal-cruel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lsa1\AppData\Roaming\Microsoft\Templates\EYWord\Reports\AUS_EY_Report_Portrait_Cover_Inclu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C5E2C3B6D01064FB12345AAC8C974E0" ma:contentTypeVersion="23" ma:contentTypeDescription="DEDJTR Document" ma:contentTypeScope="" ma:versionID="0ce6a0c26a69aee7a8824f961722b129">
  <xsd:schema xmlns:xsd="http://www.w3.org/2001/XMLSchema" xmlns:xs="http://www.w3.org/2001/XMLSchema" xmlns:p="http://schemas.microsoft.com/office/2006/metadata/properties" xmlns:ns2="72567383-1e26-4692-bdad-5f5be69e1590" xmlns:ns3="b3cc5fa8-9929-4f74-b449-d7a5840b4704" xmlns:ns4="49982ea9-f294-4ed2-ad3c-6521a908e398" targetNamespace="http://schemas.microsoft.com/office/2006/metadata/properties" ma:root="true" ma:fieldsID="b338f2cb9690389f048981728f07eb26" ns2:_="" ns3:_="" ns4:_="">
    <xsd:import namespace="72567383-1e26-4692-bdad-5f5be69e1590"/>
    <xsd:import namespace="b3cc5fa8-9929-4f74-b449-d7a5840b4704"/>
    <xsd:import namespace="49982ea9-f294-4ed2-ad3c-6521a908e398"/>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c14154-2ec4-423b-9651-c7b4f5e06704}" ma:internalName="TaxCatchAllLabel" ma:readOnly="true" ma:showField="CatchAllDataLabel"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82ea9-f294-4ed2-ad3c-6521a908e39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TaxCatchAll xmlns="b3cc5fa8-9929-4f74-b449-d7a5840b4704">
      <Value>2</Value>
      <Value>1</Value>
    </TaxCatchAll>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Agriculture Victoria</TermName>
          <TermId xmlns="http://schemas.microsoft.com/office/infopath/2007/PartnerControls">aa595c92-527f-46eb-8130-f23c3634d9e6</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C5E2C3B6D01064FB12345AAC8C974E0" ma:contentTypeVersion="23" ma:contentTypeDescription="DEDJTR Document" ma:contentTypeScope="" ma:versionID="0ce6a0c26a69aee7a8824f961722b129">
  <xsd:schema xmlns:xsd="http://www.w3.org/2001/XMLSchema" xmlns:xs="http://www.w3.org/2001/XMLSchema" xmlns:p="http://schemas.microsoft.com/office/2006/metadata/properties" xmlns:ns2="72567383-1e26-4692-bdad-5f5be69e1590" xmlns:ns3="b3cc5fa8-9929-4f74-b449-d7a5840b4704" xmlns:ns4="49982ea9-f294-4ed2-ad3c-6521a908e398" targetNamespace="http://schemas.microsoft.com/office/2006/metadata/properties" ma:root="true" ma:fieldsID="b338f2cb9690389f048981728f07eb26" ns2:_="" ns3:_="" ns4:_="">
    <xsd:import namespace="72567383-1e26-4692-bdad-5f5be69e1590"/>
    <xsd:import namespace="b3cc5fa8-9929-4f74-b449-d7a5840b4704"/>
    <xsd:import namespace="49982ea9-f294-4ed2-ad3c-6521a908e398"/>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c14154-2ec4-423b-9651-c7b4f5e06704}" ma:internalName="TaxCatchAllLabel" ma:readOnly="true" ma:showField="CatchAllDataLabel"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82ea9-f294-4ed2-ad3c-6521a908e39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C5E2C3B6D01064FB12345AAC8C974E0" ma:contentTypeVersion="23" ma:contentTypeDescription="DEDJTR Document" ma:contentTypeScope="" ma:versionID="0ce6a0c26a69aee7a8824f961722b129">
  <xsd:schema xmlns:xsd="http://www.w3.org/2001/XMLSchema" xmlns:xs="http://www.w3.org/2001/XMLSchema" xmlns:p="http://schemas.microsoft.com/office/2006/metadata/properties" xmlns:ns2="72567383-1e26-4692-bdad-5f5be69e1590" xmlns:ns3="b3cc5fa8-9929-4f74-b449-d7a5840b4704" xmlns:ns4="49982ea9-f294-4ed2-ad3c-6521a908e398" targetNamespace="http://schemas.microsoft.com/office/2006/metadata/properties" ma:root="true" ma:fieldsID="b338f2cb9690389f048981728f07eb26" ns2:_="" ns3:_="" ns4:_="">
    <xsd:import namespace="72567383-1e26-4692-bdad-5f5be69e1590"/>
    <xsd:import namespace="b3cc5fa8-9929-4f74-b449-d7a5840b4704"/>
    <xsd:import namespace="49982ea9-f294-4ed2-ad3c-6521a908e398"/>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c14154-2ec4-423b-9651-c7b4f5e06704}" ma:internalName="TaxCatchAllLabel" ma:readOnly="true" ma:showField="CatchAllDataLabel"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82ea9-f294-4ed2-ad3c-6521a908e39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1775-B353-43B3-A73F-04F006C3B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b3cc5fa8-9929-4f74-b449-d7a5840b4704"/>
    <ds:schemaRef ds:uri="49982ea9-f294-4ed2-ad3c-6521a908e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C5C83-952E-4C45-B70A-1A5981F1AF64}">
  <ds:schemaRefs>
    <ds:schemaRef ds:uri="http://schemas.microsoft.com/sharepoint/v3/contenttype/forms"/>
  </ds:schemaRefs>
</ds:datastoreItem>
</file>

<file path=customXml/itemProps3.xml><?xml version="1.0" encoding="utf-8"?>
<ds:datastoreItem xmlns:ds="http://schemas.openxmlformats.org/officeDocument/2006/customXml" ds:itemID="{5AA8C1A1-591B-4D0F-83D7-667AEBBAB007}">
  <ds:schemaRefs>
    <ds:schemaRef ds:uri="http://schemas.microsoft.com/office/2006/metadata/properties"/>
    <ds:schemaRef ds:uri="http://schemas.microsoft.com/office/infopath/2007/PartnerControls"/>
    <ds:schemaRef ds:uri="72567383-1e26-4692-bdad-5f5be69e1590"/>
    <ds:schemaRef ds:uri="b3cc5fa8-9929-4f74-b449-d7a5840b4704"/>
  </ds:schemaRefs>
</ds:datastoreItem>
</file>

<file path=customXml/itemProps4.xml><?xml version="1.0" encoding="utf-8"?>
<ds:datastoreItem xmlns:ds="http://schemas.openxmlformats.org/officeDocument/2006/customXml" ds:itemID="{44E095E6-6463-4C4A-98FB-5E3888ED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b3cc5fa8-9929-4f74-b449-d7a5840b4704"/>
    <ds:schemaRef ds:uri="49982ea9-f294-4ed2-ad3c-6521a908e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0BF847-8069-4CAB-BF6A-A31EE2D8F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b3cc5fa8-9929-4f74-b449-d7a5840b4704"/>
    <ds:schemaRef ds:uri="49982ea9-f294-4ed2-ad3c-6521a908e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D384CF-D0D7-40F0-BEBF-61BC023C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AUS_EY_Report_Portrait_Cover_Included.dotx</Template>
  <TotalTime>0</TotalTime>
  <Pages>125</Pages>
  <Words>50579</Words>
  <Characters>288306</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Report</vt:lpstr>
    </vt:vector>
  </TitlesOfParts>
  <Company>EY</Company>
  <LinksUpToDate>false</LinksUpToDate>
  <CharactersWithSpaces>338209</CharactersWithSpaces>
  <SharedDoc>false</SharedDoc>
  <HLinks>
    <vt:vector size="24" baseType="variant">
      <vt:variant>
        <vt:i4>1572915</vt:i4>
      </vt:variant>
      <vt:variant>
        <vt:i4>20</vt:i4>
      </vt:variant>
      <vt:variant>
        <vt:i4>0</vt:i4>
      </vt:variant>
      <vt:variant>
        <vt:i4>5</vt:i4>
      </vt:variant>
      <vt:variant>
        <vt:lpwstr/>
      </vt:variant>
      <vt:variant>
        <vt:lpwstr>_Toc212966515</vt:lpwstr>
      </vt:variant>
      <vt:variant>
        <vt:i4>1572915</vt:i4>
      </vt:variant>
      <vt:variant>
        <vt:i4>14</vt:i4>
      </vt:variant>
      <vt:variant>
        <vt:i4>0</vt:i4>
      </vt:variant>
      <vt:variant>
        <vt:i4>5</vt:i4>
      </vt:variant>
      <vt:variant>
        <vt:lpwstr/>
      </vt:variant>
      <vt:variant>
        <vt:lpwstr>_Toc212966514</vt:lpwstr>
      </vt:variant>
      <vt:variant>
        <vt:i4>1572915</vt:i4>
      </vt:variant>
      <vt:variant>
        <vt:i4>8</vt:i4>
      </vt:variant>
      <vt:variant>
        <vt:i4>0</vt:i4>
      </vt:variant>
      <vt:variant>
        <vt:i4>5</vt:i4>
      </vt:variant>
      <vt:variant>
        <vt:lpwstr/>
      </vt:variant>
      <vt:variant>
        <vt:lpwstr>_Toc212966513</vt:lpwstr>
      </vt:variant>
      <vt:variant>
        <vt:i4>1572915</vt:i4>
      </vt:variant>
      <vt:variant>
        <vt:i4>2</vt:i4>
      </vt:variant>
      <vt:variant>
        <vt:i4>0</vt:i4>
      </vt:variant>
      <vt:variant>
        <vt:i4>5</vt:i4>
      </vt:variant>
      <vt:variant>
        <vt:lpwstr/>
      </vt:variant>
      <vt:variant>
        <vt:lpwstr>_Toc212966512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Samuel Powell</dc:creator>
  <cp:keywords/>
  <dc:description/>
  <cp:lastModifiedBy>Terry Sim</cp:lastModifiedBy>
  <cp:revision>2</cp:revision>
  <cp:lastPrinted>2019-07-25T08:41:00Z</cp:lastPrinted>
  <dcterms:created xsi:type="dcterms:W3CDTF">2019-08-30T03:59:00Z</dcterms:created>
  <dcterms:modified xsi:type="dcterms:W3CDTF">2019-08-30T03:59:00Z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0x010100611F6414DFB111E7BA88F9DF1743E31700FC5E2C3B6D01064FB12345AAC8C974E0</vt:lpwstr>
  </property>
  <property fmtid="{D5CDD505-2E9C-101B-9397-08002B2CF9AE}" pid="3" name="DEDJTRDivision">
    <vt:lpwstr>2;#Agriculture Victoria|aa595c92-527f-46eb-8130-f23c3634d9e6</vt:lpwstr>
  </property>
  <property fmtid="{D5CDD505-2E9C-101B-9397-08002B2CF9AE}" pid="4" name="AuthorIds_UIVersion_3584">
    <vt:lpwstr>38</vt:lpwstr>
  </property>
  <property fmtid="{D5CDD505-2E9C-101B-9397-08002B2CF9AE}" pid="5" name="DEDJTRBranch">
    <vt:lpwstr/>
  </property>
  <property fmtid="{D5CDD505-2E9C-101B-9397-08002B2CF9AE}" pid="6" name="DEDJTRSection">
    <vt:lpwstr/>
  </property>
  <property fmtid="{D5CDD505-2E9C-101B-9397-08002B2CF9AE}" pid="7" name="DEDJTRGroup">
    <vt:lpwstr>1;#Employment Investment and Trade|55ce1999-68b6-4f37-bdce-009ad410cd2a</vt:lpwstr>
  </property>
  <property fmtid="{D5CDD505-2E9C-101B-9397-08002B2CF9AE}" pid="8" name="DEDJTRSecurityClassification">
    <vt:lpwstr/>
  </property>
</Properties>
</file>