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75B25" w14:textId="77777777" w:rsidR="0025036E" w:rsidRPr="00890280" w:rsidRDefault="00EE6801" w:rsidP="002C68AD">
      <w:pPr>
        <w:spacing w:after="0" w:line="240" w:lineRule="auto"/>
        <w:rPr>
          <w:b/>
          <w:sz w:val="28"/>
          <w:szCs w:val="28"/>
        </w:rPr>
      </w:pPr>
      <w:r w:rsidRPr="00890280">
        <w:rPr>
          <w:b/>
          <w:sz w:val="28"/>
          <w:szCs w:val="28"/>
        </w:rPr>
        <w:t>Sheep enterprises keep getting stronger.</w:t>
      </w:r>
    </w:p>
    <w:p w14:paraId="746055EF" w14:textId="77777777" w:rsidR="00933B93" w:rsidRPr="00890280" w:rsidRDefault="00933B93" w:rsidP="002C68AD">
      <w:pPr>
        <w:spacing w:after="0" w:line="240" w:lineRule="auto"/>
        <w:rPr>
          <w:b/>
          <w:sz w:val="16"/>
          <w:szCs w:val="16"/>
        </w:rPr>
      </w:pPr>
      <w:r w:rsidRPr="00890280">
        <w:rPr>
          <w:b/>
          <w:sz w:val="16"/>
          <w:szCs w:val="16"/>
        </w:rPr>
        <w:t>Geoff Casburn Sheep Development Officer NSW DPI</w:t>
      </w:r>
    </w:p>
    <w:p w14:paraId="2ECDAB33" w14:textId="77777777" w:rsidR="005A5057" w:rsidRPr="00890280" w:rsidRDefault="005A5057" w:rsidP="002C68AD">
      <w:pPr>
        <w:spacing w:after="0" w:line="240" w:lineRule="auto"/>
        <w:rPr>
          <w:b/>
          <w:sz w:val="28"/>
          <w:szCs w:val="28"/>
        </w:rPr>
      </w:pPr>
    </w:p>
    <w:p w14:paraId="232D9820" w14:textId="1C6ADB58" w:rsidR="0073259D" w:rsidRPr="00890280" w:rsidRDefault="0073259D" w:rsidP="007325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lang w:eastAsia="en-AU"/>
        </w:rPr>
      </w:pPr>
      <w:r w:rsidRPr="00890280">
        <w:t xml:space="preserve">The drought impacts have been </w:t>
      </w:r>
      <w:r w:rsidR="005372E1">
        <w:t>very challenging for producers</w:t>
      </w:r>
      <w:r w:rsidRPr="00890280">
        <w:t xml:space="preserve">, but strong underlying </w:t>
      </w:r>
      <w:r w:rsidR="00890280" w:rsidRPr="00890280">
        <w:t>profitability</w:t>
      </w:r>
      <w:r w:rsidRPr="00890280">
        <w:t xml:space="preserve"> of sheep enterprises has cushioned the impact</w:t>
      </w:r>
      <w:r w:rsidR="005372E1">
        <w:t>. This strength will</w:t>
      </w:r>
      <w:r w:rsidRPr="00890280">
        <w:t xml:space="preserve"> </w:t>
      </w:r>
      <w:r w:rsidRPr="00890280">
        <w:rPr>
          <w:rFonts w:ascii="Calibri" w:eastAsia="Times New Roman" w:hAnsi="Calibri" w:cs="Arial"/>
          <w:color w:val="222222"/>
          <w:lang w:eastAsia="en-AU"/>
        </w:rPr>
        <w:t xml:space="preserve">support longer term investment in the industry and </w:t>
      </w:r>
      <w:r w:rsidR="005372E1">
        <w:rPr>
          <w:rFonts w:ascii="Calibri" w:eastAsia="Times New Roman" w:hAnsi="Calibri" w:cs="Arial"/>
          <w:color w:val="222222"/>
          <w:lang w:eastAsia="en-AU"/>
        </w:rPr>
        <w:t xml:space="preserve">aid in </w:t>
      </w:r>
      <w:r w:rsidRPr="00890280">
        <w:rPr>
          <w:rFonts w:ascii="Calibri" w:eastAsia="Times New Roman" w:hAnsi="Calibri" w:cs="Arial"/>
          <w:color w:val="222222"/>
          <w:lang w:eastAsia="en-AU"/>
        </w:rPr>
        <w:t>rapid drought recovery</w:t>
      </w:r>
      <w:r w:rsidR="005372E1">
        <w:rPr>
          <w:rFonts w:ascii="Calibri" w:eastAsia="Times New Roman" w:hAnsi="Calibri" w:cs="Arial"/>
          <w:color w:val="222222"/>
          <w:lang w:eastAsia="en-AU"/>
        </w:rPr>
        <w:t xml:space="preserve"> (</w:t>
      </w:r>
      <w:r w:rsidR="004B67FE">
        <w:rPr>
          <w:rFonts w:ascii="Calibri" w:eastAsia="Times New Roman" w:hAnsi="Calibri" w:cs="Arial"/>
          <w:color w:val="222222"/>
          <w:lang w:eastAsia="en-AU"/>
        </w:rPr>
        <w:t>when</w:t>
      </w:r>
      <w:r w:rsidR="005372E1">
        <w:rPr>
          <w:rFonts w:ascii="Calibri" w:eastAsia="Times New Roman" w:hAnsi="Calibri" w:cs="Arial"/>
          <w:color w:val="222222"/>
          <w:lang w:eastAsia="en-AU"/>
        </w:rPr>
        <w:t xml:space="preserve"> it rains!)</w:t>
      </w:r>
      <w:r w:rsidRPr="00890280">
        <w:rPr>
          <w:rFonts w:ascii="Calibri" w:eastAsia="Times New Roman" w:hAnsi="Calibri" w:cs="Arial"/>
          <w:color w:val="222222"/>
          <w:lang w:eastAsia="en-AU"/>
        </w:rPr>
        <w:t>.</w:t>
      </w:r>
    </w:p>
    <w:p w14:paraId="2731B9E0" w14:textId="77777777" w:rsidR="0073259D" w:rsidRPr="00890280" w:rsidRDefault="0073259D" w:rsidP="007325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lang w:eastAsia="en-AU"/>
        </w:rPr>
      </w:pPr>
    </w:p>
    <w:p w14:paraId="39B48D55" w14:textId="469FD256" w:rsidR="0073259D" w:rsidRPr="00890280" w:rsidRDefault="0073259D" w:rsidP="0073259D">
      <w:r w:rsidRPr="00890280">
        <w:t>NSW DPI analysis of standard sheep enterprise gross margins (GM) for 2018 shows the average of all sheep enterprises up by $5.50 to around $50/DSE</w:t>
      </w:r>
      <w:r w:rsidR="001F0836" w:rsidRPr="00890280">
        <w:t xml:space="preserve"> or $500/Ha at a stocking rate of 10 DSE/ha.</w:t>
      </w:r>
      <w:r w:rsidR="00890280">
        <w:t xml:space="preserve"> </w:t>
      </w:r>
    </w:p>
    <w:p w14:paraId="5E9ED03E" w14:textId="4A6CAFC4" w:rsidR="0073259D" w:rsidRPr="00890280" w:rsidRDefault="0073259D" w:rsidP="0073259D">
      <w:r w:rsidRPr="00890280">
        <w:t xml:space="preserve">The same analysis with the addition of an 8 month period of full drought feeding shows the majority of sheep enterprises weathering the </w:t>
      </w:r>
      <w:r w:rsidR="001F0836" w:rsidRPr="00890280">
        <w:t xml:space="preserve">initial </w:t>
      </w:r>
      <w:r w:rsidRPr="00890280">
        <w:t>storm (Figure 1).</w:t>
      </w:r>
    </w:p>
    <w:p w14:paraId="0DA7B69D" w14:textId="7C5508CD" w:rsidR="0073259D" w:rsidRPr="00890280" w:rsidRDefault="0073259D" w:rsidP="0073259D">
      <w:r w:rsidRPr="00890280">
        <w:t>All Merino based enterprises had a positive GM except for the 20 micron enterprise joined 100% to terminals with -$3/DSE. This enterprise had one of the highest</w:t>
      </w:r>
      <w:r w:rsidR="00890280">
        <w:t xml:space="preserve"> estimated</w:t>
      </w:r>
      <w:r w:rsidRPr="00890280">
        <w:t xml:space="preserve"> fodder cost</w:t>
      </w:r>
      <w:r w:rsidR="00890280">
        <w:t>s</w:t>
      </w:r>
      <w:r w:rsidRPr="00890280">
        <w:t xml:space="preserve"> at $62/DSE. </w:t>
      </w:r>
    </w:p>
    <w:p w14:paraId="76156193" w14:textId="77777777" w:rsidR="001F0836" w:rsidRPr="00890280" w:rsidRDefault="001F0836" w:rsidP="001F0836">
      <w:pPr>
        <w:rPr>
          <w:b/>
          <w:i/>
        </w:rPr>
      </w:pPr>
      <w:r w:rsidRPr="00890280">
        <w:rPr>
          <w:b/>
          <w:i/>
        </w:rPr>
        <w:t xml:space="preserve">Figure </w:t>
      </w:r>
      <w:r w:rsidR="00FC65A3" w:rsidRPr="00890280">
        <w:rPr>
          <w:b/>
          <w:i/>
        </w:rPr>
        <w:t>1</w:t>
      </w:r>
      <w:r w:rsidRPr="00890280">
        <w:rPr>
          <w:b/>
          <w:i/>
        </w:rPr>
        <w:t xml:space="preserve"> NSW sheep enterprise gross margins accounting for an 8 month period of full drought feeding.</w:t>
      </w:r>
    </w:p>
    <w:p w14:paraId="2D4D3B9D" w14:textId="2E954ED2" w:rsidR="001F0836" w:rsidRPr="00890280" w:rsidRDefault="005E406C">
      <w:r>
        <w:rPr>
          <w:noProof/>
          <w:lang w:eastAsia="en-AU"/>
        </w:rPr>
        <w:drawing>
          <wp:inline distT="0" distB="0" distL="0" distR="0" wp14:anchorId="66AE0663" wp14:editId="0F949417">
            <wp:extent cx="5602381" cy="30294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928" cy="3034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F4CF94" w14:textId="0ED782F5" w:rsidR="001F0836" w:rsidRPr="00890280" w:rsidRDefault="001F0836" w:rsidP="001F0836">
      <w:r w:rsidRPr="00890280">
        <w:t>The 18 micron wether enterprise performed the best with a GM of approximately $24/DSE followed by the 18 micron ewe enterprise with $21/DSE and 20 micron wethers with $15/DSE. These three enterprises also had the lowest fodder costs (Figure 2).</w:t>
      </w:r>
      <w:r w:rsidR="00890280">
        <w:t xml:space="preserve"> </w:t>
      </w:r>
    </w:p>
    <w:p w14:paraId="78CC1690" w14:textId="7CC7AD05" w:rsidR="00FC65A3" w:rsidRPr="00890280" w:rsidRDefault="00FC65A3" w:rsidP="00FC65A3">
      <w:r w:rsidRPr="00890280">
        <w:t>The first-cross ewe joined to a meat ram and the self-replacing Dorper enterprise also had negative results</w:t>
      </w:r>
      <w:r w:rsidR="00890280">
        <w:t xml:space="preserve"> </w:t>
      </w:r>
      <w:r w:rsidRPr="00890280">
        <w:t>of -$9/DSE and -$20/DSE, respectively.</w:t>
      </w:r>
      <w:r w:rsidR="00890280">
        <w:t xml:space="preserve"> </w:t>
      </w:r>
      <w:r w:rsidRPr="00890280">
        <w:t>While these</w:t>
      </w:r>
      <w:r w:rsidR="00890280">
        <w:t xml:space="preserve"> </w:t>
      </w:r>
      <w:r w:rsidRPr="00890280">
        <w:t>enterprises</w:t>
      </w:r>
      <w:r w:rsidR="00890280">
        <w:t xml:space="preserve"> </w:t>
      </w:r>
      <w:r w:rsidRPr="00890280">
        <w:t>had some of the highest feeding costs,</w:t>
      </w:r>
      <w:r w:rsidR="00890280">
        <w:t xml:space="preserve"> </w:t>
      </w:r>
      <w:r w:rsidRPr="00890280">
        <w:t>they had significantly lower returns per DSE before the additional feeding costs</w:t>
      </w:r>
      <w:r w:rsidR="00890280">
        <w:t xml:space="preserve"> </w:t>
      </w:r>
      <w:r w:rsidRPr="00890280">
        <w:t xml:space="preserve">were included. </w:t>
      </w:r>
      <w:proofErr w:type="gramStart"/>
      <w:r w:rsidRPr="00890280">
        <w:t>(Figure 3).</w:t>
      </w:r>
      <w:proofErr w:type="gramEnd"/>
      <w:r w:rsidRPr="00890280">
        <w:t xml:space="preserve"> </w:t>
      </w:r>
    </w:p>
    <w:p w14:paraId="488A7C30" w14:textId="6D23A7FB" w:rsidR="00FC65A3" w:rsidRPr="00890280" w:rsidRDefault="00FC65A3" w:rsidP="00FC65A3">
      <w:r w:rsidRPr="00890280">
        <w:t>It is important to note that assumptions can have large impacts on GMs.</w:t>
      </w:r>
      <w:r w:rsidR="00890280">
        <w:t xml:space="preserve"> </w:t>
      </w:r>
      <w:r w:rsidRPr="00890280">
        <w:t>As a result, each GM contains a range of sensitivity tables allowing the user to assess the impact of varying assumptions.</w:t>
      </w:r>
    </w:p>
    <w:p w14:paraId="5E37271D" w14:textId="4DBB0E01" w:rsidR="0027565C" w:rsidRDefault="00FC65A3" w:rsidP="0027565C">
      <w:r w:rsidRPr="00890280">
        <w:t>For example, in the standard analysis, the first-cross ewe joined to meat rams assumed a weaning rate of 118%.</w:t>
      </w:r>
      <w:r w:rsidR="00890280">
        <w:t xml:space="preserve"> </w:t>
      </w:r>
      <w:r w:rsidR="0027565C">
        <w:t>T</w:t>
      </w:r>
      <w:r w:rsidR="0027565C" w:rsidRPr="00FE69D0">
        <w:t>h</w:t>
      </w:r>
      <w:r w:rsidR="0027565C">
        <w:t>is</w:t>
      </w:r>
      <w:r w:rsidR="0027565C" w:rsidRPr="00FE69D0">
        <w:t xml:space="preserve"> same enterprise with a weaning rate of 153% return</w:t>
      </w:r>
      <w:r w:rsidR="0027565C">
        <w:t>s</w:t>
      </w:r>
      <w:r w:rsidR="0027565C" w:rsidRPr="00FE69D0">
        <w:t xml:space="preserve"> a GM of $53.15</w:t>
      </w:r>
      <w:r w:rsidR="0027565C">
        <w:t xml:space="preserve">/DSE and </w:t>
      </w:r>
      <w:r w:rsidR="0027565C">
        <w:t xml:space="preserve">breaks-even with the </w:t>
      </w:r>
      <w:r w:rsidR="0027565C">
        <w:t>8 month drought period</w:t>
      </w:r>
      <w:r w:rsidR="0027565C">
        <w:t>.</w:t>
      </w:r>
    </w:p>
    <w:p w14:paraId="1F54A6F8" w14:textId="1C1529FC" w:rsidR="00FC65A3" w:rsidRPr="00890280" w:rsidRDefault="00FC65A3" w:rsidP="001F0836">
      <w:r w:rsidRPr="00890280">
        <w:t xml:space="preserve">The </w:t>
      </w:r>
      <w:r w:rsidR="00890280" w:rsidRPr="00890280">
        <w:t>drought</w:t>
      </w:r>
      <w:r w:rsidRPr="00890280">
        <w:t xml:space="preserve"> analysis included maintenance feeding of ewes (including during late pregnancy and early lactation), hoggets, wethers and replacements using a total ration price of $400/tonne landed on-farm.</w:t>
      </w:r>
    </w:p>
    <w:p w14:paraId="58FAA4B4" w14:textId="77777777" w:rsidR="0062122E" w:rsidRPr="00890280" w:rsidRDefault="0062122E" w:rsidP="0062122E">
      <w:pPr>
        <w:rPr>
          <w:b/>
          <w:i/>
        </w:rPr>
      </w:pPr>
      <w:r w:rsidRPr="00890280">
        <w:rPr>
          <w:b/>
          <w:i/>
        </w:rPr>
        <w:lastRenderedPageBreak/>
        <w:t xml:space="preserve">Figure </w:t>
      </w:r>
      <w:r w:rsidR="00FC65A3" w:rsidRPr="00890280">
        <w:rPr>
          <w:b/>
          <w:i/>
        </w:rPr>
        <w:t>2</w:t>
      </w:r>
      <w:r w:rsidRPr="00890280">
        <w:rPr>
          <w:b/>
          <w:i/>
        </w:rPr>
        <w:t xml:space="preserve"> Total drought feeding cost per DSE.</w:t>
      </w:r>
    </w:p>
    <w:p w14:paraId="228D7E76" w14:textId="77777777" w:rsidR="0062122E" w:rsidRPr="00890280" w:rsidRDefault="0062122E" w:rsidP="001F0836">
      <w:r w:rsidRPr="00890280">
        <w:rPr>
          <w:noProof/>
          <w:lang w:eastAsia="en-AU"/>
        </w:rPr>
        <w:drawing>
          <wp:inline distT="0" distB="0" distL="0" distR="0" wp14:anchorId="773A296C" wp14:editId="0D540FA5">
            <wp:extent cx="5365631" cy="2400166"/>
            <wp:effectExtent l="0" t="0" r="698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631" cy="2400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392C04" w14:textId="7F7E0038" w:rsidR="00630C6F" w:rsidRPr="00890280" w:rsidRDefault="00630C6F" w:rsidP="00630C6F">
      <w:r w:rsidRPr="00890280">
        <w:t>For enterprises selling finished lambs, lambs were fully production fed (total ration price $480/tonne landed) to achieve approximately 20 kg liveweight gain to finish lambs for market.</w:t>
      </w:r>
      <w:r w:rsidR="00890280">
        <w:t xml:space="preserve"> </w:t>
      </w:r>
      <w:r w:rsidRPr="00890280">
        <w:t>A feed conversion ratio of 6:1 (</w:t>
      </w:r>
      <w:r w:rsidR="00890280" w:rsidRPr="00890280">
        <w:t>i.e.</w:t>
      </w:r>
      <w:r w:rsidRPr="00890280">
        <w:t xml:space="preserve"> 6 kg of feed achieved 1 kg of liveweight gain) was </w:t>
      </w:r>
      <w:r w:rsidR="005372E1">
        <w:t>assumed</w:t>
      </w:r>
      <w:r w:rsidR="005372E1" w:rsidRPr="00890280">
        <w:t xml:space="preserve"> </w:t>
      </w:r>
      <w:r w:rsidRPr="00890280">
        <w:t xml:space="preserve">for the meat focussed enterprises and 7:1 for the others. </w:t>
      </w:r>
    </w:p>
    <w:p w14:paraId="115A634F" w14:textId="75A2EC4D" w:rsidR="00630C6F" w:rsidRPr="00890280" w:rsidRDefault="00630C6F" w:rsidP="00630C6F">
      <w:r w:rsidRPr="00890280">
        <w:t>All production outputs were kept constant (wool cuts, reproduction and growth rates) as</w:t>
      </w:r>
      <w:r w:rsidR="00890280">
        <w:t xml:space="preserve"> </w:t>
      </w:r>
      <w:r w:rsidRPr="00890280">
        <w:t xml:space="preserve">it would be difficult to accurately account for changes in production between enterprises, but all production outputs would be </w:t>
      </w:r>
      <w:r w:rsidR="004B67FE">
        <w:t xml:space="preserve">expected to be </w:t>
      </w:r>
      <w:r w:rsidRPr="00890280">
        <w:t>lower</w:t>
      </w:r>
      <w:r w:rsidR="004B67FE">
        <w:t xml:space="preserve"> in practice</w:t>
      </w:r>
      <w:r w:rsidRPr="00890280">
        <w:t>, including wool micron.</w:t>
      </w:r>
      <w:r w:rsidR="00890280">
        <w:t xml:space="preserve"> </w:t>
      </w:r>
    </w:p>
    <w:p w14:paraId="53A0769C" w14:textId="77777777" w:rsidR="0062122E" w:rsidRPr="00890280" w:rsidRDefault="00630C6F" w:rsidP="0062122E">
      <w:r w:rsidRPr="00890280">
        <w:t xml:space="preserve">The drought analysis did not </w:t>
      </w:r>
      <w:r w:rsidR="0062122E" w:rsidRPr="00890280">
        <w:t>tak</w:t>
      </w:r>
      <w:r w:rsidRPr="00890280">
        <w:t>e</w:t>
      </w:r>
      <w:r w:rsidR="0062122E" w:rsidRPr="00890280">
        <w:t xml:space="preserve"> into consideratio</w:t>
      </w:r>
      <w:r w:rsidRPr="00890280">
        <w:t>n overall business performance or any fixed costs or labour.</w:t>
      </w:r>
    </w:p>
    <w:p w14:paraId="4DF31F41" w14:textId="11C315BB" w:rsidR="009B7B28" w:rsidRPr="00890280" w:rsidRDefault="00EE6801">
      <w:r w:rsidRPr="00890280">
        <w:t xml:space="preserve">While drought </w:t>
      </w:r>
      <w:r w:rsidR="004B67FE" w:rsidRPr="00890280">
        <w:t>impact</w:t>
      </w:r>
      <w:r w:rsidR="004B67FE">
        <w:t>ed</w:t>
      </w:r>
      <w:r w:rsidR="004B67FE" w:rsidRPr="00890280">
        <w:t xml:space="preserve"> </w:t>
      </w:r>
      <w:r w:rsidRPr="00890280">
        <w:t>heavily on sheep enterprises</w:t>
      </w:r>
      <w:r w:rsidR="009B7B28" w:rsidRPr="00890280">
        <w:t xml:space="preserve">, the </w:t>
      </w:r>
      <w:r w:rsidR="00AB6F0C" w:rsidRPr="00890280">
        <w:t>price</w:t>
      </w:r>
      <w:r w:rsidR="004B67FE">
        <w:t>s</w:t>
      </w:r>
      <w:r w:rsidR="0027565C">
        <w:t xml:space="preserve"> </w:t>
      </w:r>
      <w:r w:rsidR="009B7B28" w:rsidRPr="00890280">
        <w:t>in 2018 continued to strengthen</w:t>
      </w:r>
      <w:r w:rsidR="004B67FE">
        <w:t>,</w:t>
      </w:r>
      <w:r w:rsidR="009B7B28" w:rsidRPr="00890280">
        <w:t xml:space="preserve"> providing producers with strong </w:t>
      </w:r>
      <w:r w:rsidR="004B67FE">
        <w:t>market</w:t>
      </w:r>
      <w:r w:rsidR="004B67FE" w:rsidRPr="00890280">
        <w:t xml:space="preserve"> </w:t>
      </w:r>
      <w:r w:rsidR="009B7B28" w:rsidRPr="00890280">
        <w:t>signals for when conditions improve</w:t>
      </w:r>
      <w:r w:rsidR="00FC65A3" w:rsidRPr="00890280">
        <w:t xml:space="preserve"> (Figure 3)</w:t>
      </w:r>
      <w:r w:rsidR="009B7B28" w:rsidRPr="00890280">
        <w:t>.</w:t>
      </w:r>
    </w:p>
    <w:p w14:paraId="0302DFA0" w14:textId="77777777" w:rsidR="00BA45A1" w:rsidRPr="00890280" w:rsidRDefault="00A0703A" w:rsidP="000A168C">
      <w:pPr>
        <w:rPr>
          <w:b/>
          <w:i/>
        </w:rPr>
      </w:pPr>
      <w:proofErr w:type="gramStart"/>
      <w:r w:rsidRPr="00890280">
        <w:rPr>
          <w:b/>
          <w:i/>
        </w:rPr>
        <w:t>Fi</w:t>
      </w:r>
      <w:r w:rsidR="0070137A" w:rsidRPr="00890280">
        <w:rPr>
          <w:b/>
          <w:i/>
        </w:rPr>
        <w:t xml:space="preserve">gure </w:t>
      </w:r>
      <w:r w:rsidR="0062122E" w:rsidRPr="00890280">
        <w:rPr>
          <w:b/>
          <w:i/>
        </w:rPr>
        <w:t>3</w:t>
      </w:r>
      <w:r w:rsidR="006B0072" w:rsidRPr="00890280">
        <w:rPr>
          <w:b/>
          <w:i/>
        </w:rPr>
        <w:t>.</w:t>
      </w:r>
      <w:proofErr w:type="gramEnd"/>
      <w:r w:rsidR="00BC7DE1" w:rsidRPr="00890280">
        <w:rPr>
          <w:b/>
          <w:i/>
        </w:rPr>
        <w:t xml:space="preserve"> </w:t>
      </w:r>
      <w:r w:rsidR="0010652A" w:rsidRPr="00890280">
        <w:rPr>
          <w:b/>
          <w:i/>
        </w:rPr>
        <w:t>NSW s</w:t>
      </w:r>
      <w:r w:rsidR="004B41F9" w:rsidRPr="00890280">
        <w:rPr>
          <w:b/>
          <w:i/>
        </w:rPr>
        <w:t xml:space="preserve">heep enterprise </w:t>
      </w:r>
      <w:r w:rsidR="0010652A" w:rsidRPr="00890280">
        <w:rPr>
          <w:b/>
          <w:i/>
        </w:rPr>
        <w:t>gross margins for 201</w:t>
      </w:r>
      <w:r w:rsidR="00C271C8" w:rsidRPr="00890280">
        <w:rPr>
          <w:b/>
          <w:i/>
        </w:rPr>
        <w:t>8</w:t>
      </w:r>
      <w:r w:rsidR="0010652A" w:rsidRPr="00890280">
        <w:rPr>
          <w:b/>
          <w:i/>
        </w:rPr>
        <w:t xml:space="preserve"> and </w:t>
      </w:r>
      <w:r w:rsidR="004B41F9" w:rsidRPr="00890280">
        <w:rPr>
          <w:b/>
          <w:i/>
        </w:rPr>
        <w:t xml:space="preserve">2017 </w:t>
      </w:r>
      <w:r w:rsidR="006B0072" w:rsidRPr="00890280">
        <w:rPr>
          <w:b/>
          <w:i/>
        </w:rPr>
        <w:t xml:space="preserve">* </w:t>
      </w:r>
    </w:p>
    <w:p w14:paraId="2049BCE4" w14:textId="77777777" w:rsidR="00E876F6" w:rsidRPr="00890280" w:rsidRDefault="00C271C8" w:rsidP="00BE4BFA">
      <w:pPr>
        <w:pStyle w:val="NoSpacing"/>
      </w:pPr>
      <w:r w:rsidRPr="00890280">
        <w:rPr>
          <w:noProof/>
          <w:lang w:eastAsia="en-AU"/>
        </w:rPr>
        <w:drawing>
          <wp:inline distT="0" distB="0" distL="0" distR="0" wp14:anchorId="6CE8E6B5" wp14:editId="3DE7AFAE">
            <wp:extent cx="5693134" cy="3082697"/>
            <wp:effectExtent l="0" t="0" r="317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79" cy="308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E04069" w14:textId="77777777" w:rsidR="006B0072" w:rsidRPr="00890280" w:rsidRDefault="006B0072" w:rsidP="004B41F9">
      <w:pPr>
        <w:spacing w:after="0" w:line="240" w:lineRule="auto"/>
        <w:rPr>
          <w:sz w:val="16"/>
          <w:szCs w:val="16"/>
        </w:rPr>
      </w:pPr>
      <w:r w:rsidRPr="00890280">
        <w:rPr>
          <w:sz w:val="16"/>
          <w:szCs w:val="16"/>
        </w:rPr>
        <w:t>*GM calculations based on average wool and sheep prices from 1 April to 1 September 2017</w:t>
      </w:r>
      <w:r w:rsidR="00C271C8" w:rsidRPr="00890280">
        <w:rPr>
          <w:sz w:val="16"/>
          <w:szCs w:val="16"/>
        </w:rPr>
        <w:t xml:space="preserve"> and 2018</w:t>
      </w:r>
    </w:p>
    <w:p w14:paraId="0113D4DD" w14:textId="77777777" w:rsidR="004B41F9" w:rsidRPr="00890280" w:rsidRDefault="004B41F9" w:rsidP="004B41F9">
      <w:pPr>
        <w:spacing w:after="0" w:line="240" w:lineRule="auto"/>
        <w:rPr>
          <w:sz w:val="16"/>
          <w:szCs w:val="16"/>
        </w:rPr>
      </w:pPr>
    </w:p>
    <w:p w14:paraId="70D9D828" w14:textId="04256C19" w:rsidR="00FC65A3" w:rsidRPr="00890280" w:rsidRDefault="00FC65A3" w:rsidP="00FC65A3">
      <w:r w:rsidRPr="00890280">
        <w:lastRenderedPageBreak/>
        <w:t xml:space="preserve">The </w:t>
      </w:r>
      <w:r w:rsidR="004B67FE">
        <w:t xml:space="preserve">underlying (i.e. non-drought) </w:t>
      </w:r>
      <w:r w:rsidRPr="00890280">
        <w:t>standard enterprise</w:t>
      </w:r>
      <w:r w:rsidR="00890280">
        <w:t xml:space="preserve"> </w:t>
      </w:r>
      <w:r w:rsidRPr="00890280">
        <w:t>gross margins for 2018 are nearly all positive, even while accounting for a supplementary feed price of $320/tonne landed.</w:t>
      </w:r>
    </w:p>
    <w:p w14:paraId="7046675F" w14:textId="77777777" w:rsidR="00FC65A3" w:rsidRPr="00890280" w:rsidRDefault="00FC65A3" w:rsidP="00FC65A3">
      <w:r w:rsidRPr="00890280">
        <w:t xml:space="preserve">The 18 micron self-replacing Merino enterprise achieved the highest GM of $63/DSE, smashing the $600 per hectare barrier at 10 DSE/ha. </w:t>
      </w:r>
    </w:p>
    <w:p w14:paraId="57F8A205" w14:textId="77777777" w:rsidR="00FC65A3" w:rsidRPr="00890280" w:rsidRDefault="00FC65A3" w:rsidP="00FC65A3">
      <w:r w:rsidRPr="00890280">
        <w:t>While this result is primarily due to increased wool income, the enterprise has also seen a 21% increase in the sale value of four month old wether lambs due to the increased demand from wether enterprises.</w:t>
      </w:r>
    </w:p>
    <w:p w14:paraId="786C730E" w14:textId="77777777" w:rsidR="00FC65A3" w:rsidRPr="00890280" w:rsidRDefault="00FC65A3" w:rsidP="00FC65A3">
      <w:r w:rsidRPr="00890280">
        <w:t>Each year production inputs and outputs are kept constant with prices and costs updated with industry figures averaged for the period 1 April to 30 September</w:t>
      </w:r>
      <w:r w:rsidR="004B67FE">
        <w:t xml:space="preserve"> 2018</w:t>
      </w:r>
      <w:r w:rsidRPr="00890280">
        <w:t>.</w:t>
      </w:r>
    </w:p>
    <w:p w14:paraId="7386C6BC" w14:textId="77777777" w:rsidR="00FC65A3" w:rsidRPr="00890280" w:rsidRDefault="00FC65A3" w:rsidP="00FC65A3">
      <w:r w:rsidRPr="00890280">
        <w:t>As an example, each year the 18 micron ewe budget includes supplementary feeding for 10 weeks with 3.2 kg of barley fed/head/week (75% of maintenance needs) but in 2018 the grain price was $320 compared with $140 in 2017.</w:t>
      </w:r>
    </w:p>
    <w:p w14:paraId="148314CF" w14:textId="2AB0A14C" w:rsidR="000A168C" w:rsidRPr="00890280" w:rsidRDefault="000A168C" w:rsidP="000A168C">
      <w:r w:rsidRPr="00890280">
        <w:t>Despite a doubling of grain price, wool focussed enterprises in 2018 were up on average $9.50</w:t>
      </w:r>
      <w:r w:rsidR="0055504E" w:rsidRPr="00890280">
        <w:t>/</w:t>
      </w:r>
      <w:r w:rsidRPr="00890280">
        <w:t>DSE, with the 20 micron wether enterprise seeing the largest gain, up $13.07 to $49</w:t>
      </w:r>
      <w:r w:rsidR="0055504E" w:rsidRPr="00890280">
        <w:t>/</w:t>
      </w:r>
      <w:r w:rsidRPr="00890280">
        <w:t>DSE</w:t>
      </w:r>
      <w:r w:rsidR="00353F8B" w:rsidRPr="00890280">
        <w:t>,</w:t>
      </w:r>
      <w:r w:rsidRPr="00890280">
        <w:t xml:space="preserve"> or to put it another way, $130</w:t>
      </w:r>
      <w:r w:rsidR="00401D7B" w:rsidRPr="00890280">
        <w:t xml:space="preserve">/ha </w:t>
      </w:r>
      <w:r w:rsidR="00961D18" w:rsidRPr="00890280">
        <w:t>at</w:t>
      </w:r>
      <w:r w:rsidRPr="00890280">
        <w:t xml:space="preserve"> a stocking rate of 10 DSE</w:t>
      </w:r>
      <w:r w:rsidR="00401D7B" w:rsidRPr="00890280">
        <w:t>/ha</w:t>
      </w:r>
      <w:r w:rsidRPr="00890280">
        <w:t>.</w:t>
      </w:r>
    </w:p>
    <w:p w14:paraId="03C1FC14" w14:textId="77777777" w:rsidR="00036DFD" w:rsidRPr="00890280" w:rsidRDefault="00036DFD" w:rsidP="00036DFD">
      <w:r w:rsidRPr="00890280">
        <w:t>Even despite having to pay more for wether lamb replacements,</w:t>
      </w:r>
      <w:r w:rsidR="00401D7B" w:rsidRPr="00890280">
        <w:t xml:space="preserve"> </w:t>
      </w:r>
      <w:r w:rsidRPr="00890280">
        <w:t xml:space="preserve">wether enterprises performed exceptionally well, with the 18 micron wethers </w:t>
      </w:r>
      <w:r w:rsidR="000F523E" w:rsidRPr="00890280">
        <w:t xml:space="preserve">achieving </w:t>
      </w:r>
      <w:r w:rsidR="00E6528D" w:rsidRPr="00890280">
        <w:t>$59</w:t>
      </w:r>
      <w:r w:rsidR="00401D7B" w:rsidRPr="00890280">
        <w:t>/</w:t>
      </w:r>
      <w:r w:rsidRPr="00890280">
        <w:t xml:space="preserve">DSE, </w:t>
      </w:r>
      <w:r w:rsidR="00A14A93" w:rsidRPr="00890280">
        <w:t xml:space="preserve">$7 </w:t>
      </w:r>
      <w:r w:rsidRPr="00890280">
        <w:t>greater than the next best enterprise with $52</w:t>
      </w:r>
      <w:r w:rsidR="000F523E" w:rsidRPr="00890280">
        <w:t>/</w:t>
      </w:r>
      <w:r w:rsidRPr="00890280">
        <w:t>DSE for a 20 micron ewe joined to maternal rams.</w:t>
      </w:r>
    </w:p>
    <w:p w14:paraId="43F04B8E" w14:textId="77777777" w:rsidR="00036DFD" w:rsidRPr="00890280" w:rsidRDefault="005372E1" w:rsidP="00036DFD">
      <w:r>
        <w:t xml:space="preserve">The </w:t>
      </w:r>
      <w:r w:rsidR="00036DFD" w:rsidRPr="00890280">
        <w:t xml:space="preserve">20 micron wethers also </w:t>
      </w:r>
      <w:r w:rsidR="00D07DFE" w:rsidRPr="00890280">
        <w:t xml:space="preserve">performed </w:t>
      </w:r>
      <w:r w:rsidR="00036DFD" w:rsidRPr="00890280">
        <w:t>well at $49</w:t>
      </w:r>
      <w:r w:rsidR="000F523E" w:rsidRPr="00890280">
        <w:t>/</w:t>
      </w:r>
      <w:r w:rsidR="00036DFD" w:rsidRPr="00890280">
        <w:t xml:space="preserve">DSE, </w:t>
      </w:r>
      <w:r w:rsidR="00D07DFE" w:rsidRPr="00890280">
        <w:t>$2</w:t>
      </w:r>
      <w:r w:rsidR="00036DFD" w:rsidRPr="00890280">
        <w:t xml:space="preserve"> more than the 20 micron ewe enterprise joined 100% to terminal rams </w:t>
      </w:r>
      <w:r w:rsidR="000F523E" w:rsidRPr="00890280">
        <w:t xml:space="preserve">with </w:t>
      </w:r>
      <w:r w:rsidR="00036DFD" w:rsidRPr="00890280">
        <w:t>$47</w:t>
      </w:r>
      <w:r w:rsidR="000F523E" w:rsidRPr="00890280">
        <w:t>/</w:t>
      </w:r>
      <w:r w:rsidR="00036DFD" w:rsidRPr="00890280">
        <w:t xml:space="preserve">DSE and $11 greater than </w:t>
      </w:r>
      <w:r w:rsidR="00A14A93" w:rsidRPr="00890280">
        <w:t>first-</w:t>
      </w:r>
      <w:r w:rsidR="00036DFD" w:rsidRPr="00890280">
        <w:t>cross ewes joined to terminal rams</w:t>
      </w:r>
      <w:r w:rsidR="000F523E" w:rsidRPr="00890280">
        <w:t xml:space="preserve"> with </w:t>
      </w:r>
      <w:r w:rsidR="00036DFD" w:rsidRPr="00890280">
        <w:t>$38</w:t>
      </w:r>
      <w:r w:rsidR="000F523E" w:rsidRPr="00890280">
        <w:t>/</w:t>
      </w:r>
      <w:r w:rsidR="00036DFD" w:rsidRPr="00890280">
        <w:t>DSE.</w:t>
      </w:r>
    </w:p>
    <w:p w14:paraId="748F5A94" w14:textId="40AAA01C" w:rsidR="000A168C" w:rsidRPr="00890280" w:rsidRDefault="000F523E" w:rsidP="000A168C">
      <w:r w:rsidRPr="00890280">
        <w:t xml:space="preserve">Wool incomes have been steadily increasing with the last three </w:t>
      </w:r>
      <w:r w:rsidR="005372E1">
        <w:t xml:space="preserve">years </w:t>
      </w:r>
      <w:r w:rsidRPr="00890280">
        <w:t>having seen significant increases</w:t>
      </w:r>
      <w:r w:rsidR="00FC65A3" w:rsidRPr="00890280">
        <w:t xml:space="preserve"> (Figure 4</w:t>
      </w:r>
      <w:r w:rsidRPr="00890280">
        <w:t>).</w:t>
      </w:r>
      <w:r w:rsidR="00890280">
        <w:t xml:space="preserve"> </w:t>
      </w:r>
      <w:r w:rsidRPr="00890280">
        <w:t xml:space="preserve">This year, </w:t>
      </w:r>
      <w:r w:rsidR="00FD579F" w:rsidRPr="00890280">
        <w:t xml:space="preserve">the value of </w:t>
      </w:r>
      <w:r w:rsidRPr="00890280">
        <w:t xml:space="preserve">20 micron wool increased by 37% compared </w:t>
      </w:r>
      <w:r w:rsidR="0002611A">
        <w:t xml:space="preserve">to last year, while </w:t>
      </w:r>
      <w:r w:rsidRPr="00890280">
        <w:t xml:space="preserve">to </w:t>
      </w:r>
      <w:r w:rsidR="0002611A" w:rsidRPr="00890280">
        <w:t>18 micron wool</w:t>
      </w:r>
      <w:r w:rsidR="0002611A" w:rsidRPr="00890280">
        <w:t xml:space="preserve"> </w:t>
      </w:r>
      <w:r w:rsidR="0002611A">
        <w:t>increased by 17%</w:t>
      </w:r>
      <w:r w:rsidR="00FD579F" w:rsidRPr="00890280">
        <w:t>.</w:t>
      </w:r>
      <w:r w:rsidRPr="00890280">
        <w:t xml:space="preserve"> </w:t>
      </w:r>
      <w:r w:rsidR="00FD579F" w:rsidRPr="00890280">
        <w:t>The actual price difference</w:t>
      </w:r>
      <w:r w:rsidR="000A168C" w:rsidRPr="00890280">
        <w:t xml:space="preserve"> between 18 and 20 micron wool</w:t>
      </w:r>
      <w:r w:rsidR="00BD1985" w:rsidRPr="00890280">
        <w:t xml:space="preserve"> value</w:t>
      </w:r>
      <w:r w:rsidR="00FD579F" w:rsidRPr="00890280">
        <w:t xml:space="preserve"> has reduced</w:t>
      </w:r>
      <w:r w:rsidR="0002611A">
        <w:t>, with 18 micron worth</w:t>
      </w:r>
      <w:r w:rsidR="000A168C" w:rsidRPr="00890280">
        <w:t xml:space="preserve"> 15%</w:t>
      </w:r>
      <w:r w:rsidR="0002611A">
        <w:t xml:space="preserve"> more than 20 micron</w:t>
      </w:r>
      <w:r w:rsidR="000A168C" w:rsidRPr="00890280">
        <w:t xml:space="preserve"> </w:t>
      </w:r>
      <w:r w:rsidR="00AB6D79" w:rsidRPr="00890280">
        <w:t>compared to 33%</w:t>
      </w:r>
      <w:r w:rsidR="0002611A">
        <w:t xml:space="preserve"> </w:t>
      </w:r>
      <w:r w:rsidR="00AB6D79" w:rsidRPr="00890280">
        <w:t>in 2017</w:t>
      </w:r>
      <w:r w:rsidR="00FD579F" w:rsidRPr="00890280">
        <w:t>.</w:t>
      </w:r>
      <w:r w:rsidR="00AB6D79" w:rsidRPr="00890280">
        <w:t xml:space="preserve"> </w:t>
      </w:r>
    </w:p>
    <w:p w14:paraId="3A92D15C" w14:textId="6CCD2052" w:rsidR="00E4063C" w:rsidRPr="00890280" w:rsidRDefault="00E4063C" w:rsidP="000A168C">
      <w:r w:rsidRPr="00890280">
        <w:rPr>
          <w:b/>
          <w:i/>
        </w:rPr>
        <w:t>Figure</w:t>
      </w:r>
      <w:r w:rsidR="005372E1">
        <w:rPr>
          <w:b/>
          <w:i/>
        </w:rPr>
        <w:t xml:space="preserve"> </w:t>
      </w:r>
      <w:r w:rsidR="00FC65A3" w:rsidRPr="00890280">
        <w:rPr>
          <w:b/>
          <w:i/>
        </w:rPr>
        <w:t>4</w:t>
      </w:r>
      <w:r w:rsidR="00890280">
        <w:rPr>
          <w:b/>
          <w:i/>
        </w:rPr>
        <w:t xml:space="preserve"> </w:t>
      </w:r>
      <w:r w:rsidRPr="00890280">
        <w:rPr>
          <w:b/>
          <w:i/>
        </w:rPr>
        <w:t>Year on year wool income trends</w:t>
      </w:r>
      <w:r w:rsidR="005372E1">
        <w:rPr>
          <w:b/>
          <w:i/>
        </w:rPr>
        <w:t xml:space="preserve"> 2009 to 2018</w:t>
      </w:r>
    </w:p>
    <w:p w14:paraId="2D7677FC" w14:textId="472A59A9" w:rsidR="008B39F5" w:rsidRPr="00890280" w:rsidRDefault="0002611A" w:rsidP="000A168C">
      <w:r>
        <w:rPr>
          <w:noProof/>
          <w:lang w:eastAsia="en-AU"/>
        </w:rPr>
        <w:drawing>
          <wp:inline distT="0" distB="0" distL="0" distR="0" wp14:anchorId="13AD3B1D" wp14:editId="0A63BC3F">
            <wp:extent cx="5359014" cy="24604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071" cy="245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E5D5EA" w14:textId="309F2918" w:rsidR="008750EF" w:rsidRPr="00890280" w:rsidRDefault="00EF2212" w:rsidP="000A168C">
      <w:r w:rsidRPr="00890280">
        <w:t xml:space="preserve">The </w:t>
      </w:r>
      <w:r w:rsidR="00FD579F" w:rsidRPr="00890280">
        <w:t xml:space="preserve">large </w:t>
      </w:r>
      <w:r w:rsidR="008F06B5" w:rsidRPr="00890280">
        <w:t xml:space="preserve">income from sheep sales has </w:t>
      </w:r>
      <w:r w:rsidR="00FD579F" w:rsidRPr="00890280">
        <w:t xml:space="preserve">formed </w:t>
      </w:r>
      <w:r w:rsidR="008750EF" w:rsidRPr="00890280">
        <w:t>the backbone</w:t>
      </w:r>
      <w:r w:rsidR="00FD579F" w:rsidRPr="00890280">
        <w:t xml:space="preserve"> to</w:t>
      </w:r>
      <w:r w:rsidR="008750EF" w:rsidRPr="00890280">
        <w:t xml:space="preserve"> sheep enterprises over the last 10 years </w:t>
      </w:r>
      <w:r w:rsidR="008F06B5" w:rsidRPr="00890280">
        <w:t xml:space="preserve">(Figure </w:t>
      </w:r>
      <w:r w:rsidR="00FC65A3" w:rsidRPr="00890280">
        <w:t>5</w:t>
      </w:r>
      <w:r w:rsidR="008F06B5" w:rsidRPr="00890280">
        <w:t>).</w:t>
      </w:r>
      <w:r w:rsidR="00890280">
        <w:t xml:space="preserve"> </w:t>
      </w:r>
      <w:r w:rsidR="008F06B5" w:rsidRPr="00890280">
        <w:t xml:space="preserve">This has been driven primarily </w:t>
      </w:r>
      <w:r w:rsidR="00E264F9" w:rsidRPr="00890280">
        <w:t xml:space="preserve">by </w:t>
      </w:r>
      <w:r w:rsidR="008F06B5" w:rsidRPr="00890280">
        <w:t xml:space="preserve">the high value of prime lamb and to a lesser extent high mutton </w:t>
      </w:r>
      <w:r w:rsidR="008F06B5" w:rsidRPr="00890280">
        <w:lastRenderedPageBreak/>
        <w:t>values.</w:t>
      </w:r>
      <w:r w:rsidR="00890280">
        <w:t xml:space="preserve"> </w:t>
      </w:r>
      <w:r w:rsidR="00583757" w:rsidRPr="00890280">
        <w:t>High meat values provided a stable base</w:t>
      </w:r>
      <w:r w:rsidR="00A531BB" w:rsidRPr="00890280">
        <w:t xml:space="preserve"> supporting increased demand for sheep resulting in increased benefits</w:t>
      </w:r>
      <w:r w:rsidR="00583757" w:rsidRPr="00890280">
        <w:t xml:space="preserve"> to those enterprises producing surplus ewes</w:t>
      </w:r>
      <w:r w:rsidR="008750EF" w:rsidRPr="00890280">
        <w:t>.</w:t>
      </w:r>
    </w:p>
    <w:p w14:paraId="704C43E7" w14:textId="77777777" w:rsidR="005B6BE1" w:rsidRPr="00890280" w:rsidRDefault="005B6BE1" w:rsidP="000A168C">
      <w:pPr>
        <w:rPr>
          <w:b/>
          <w:i/>
        </w:rPr>
      </w:pPr>
      <w:proofErr w:type="gramStart"/>
      <w:r w:rsidRPr="00890280">
        <w:rPr>
          <w:b/>
          <w:i/>
        </w:rPr>
        <w:t xml:space="preserve">Figure </w:t>
      </w:r>
      <w:r w:rsidR="00FC65A3" w:rsidRPr="00890280">
        <w:rPr>
          <w:b/>
          <w:i/>
        </w:rPr>
        <w:t>5</w:t>
      </w:r>
      <w:r w:rsidRPr="00890280">
        <w:rPr>
          <w:b/>
          <w:i/>
        </w:rPr>
        <w:t>.</w:t>
      </w:r>
      <w:proofErr w:type="gramEnd"/>
      <w:r w:rsidRPr="00890280">
        <w:rPr>
          <w:b/>
          <w:i/>
        </w:rPr>
        <w:t xml:space="preserve"> </w:t>
      </w:r>
      <w:r w:rsidR="009878BD" w:rsidRPr="00890280">
        <w:rPr>
          <w:b/>
          <w:i/>
        </w:rPr>
        <w:t>Year on year s</w:t>
      </w:r>
      <w:r w:rsidRPr="00890280">
        <w:rPr>
          <w:b/>
          <w:i/>
        </w:rPr>
        <w:t>heep sale income per DSE</w:t>
      </w:r>
      <w:r w:rsidR="005372E1">
        <w:rPr>
          <w:b/>
          <w:i/>
        </w:rPr>
        <w:t xml:space="preserve"> 2009 to 2018</w:t>
      </w:r>
    </w:p>
    <w:p w14:paraId="38D5E337" w14:textId="63DEABB2" w:rsidR="008B39F5" w:rsidRPr="00890280" w:rsidRDefault="0002611A" w:rsidP="000A168C">
      <w:r>
        <w:rPr>
          <w:noProof/>
          <w:lang w:eastAsia="en-AU"/>
        </w:rPr>
        <w:drawing>
          <wp:inline distT="0" distB="0" distL="0" distR="0" wp14:anchorId="755B46CE" wp14:editId="2871A863">
            <wp:extent cx="5526156" cy="2435925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548" cy="2436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7A76D9" w14:textId="6F709317" w:rsidR="00AB6D79" w:rsidRPr="00890280" w:rsidRDefault="00AB6D79" w:rsidP="00AB6D79">
      <w:r w:rsidRPr="00890280">
        <w:t>Over the last 10 years, sheep enterprise performance has been steadily improving (</w:t>
      </w:r>
      <w:r w:rsidR="006F3D44" w:rsidRPr="00890280">
        <w:t xml:space="preserve">Figure </w:t>
      </w:r>
      <w:r w:rsidR="00FC65A3" w:rsidRPr="00890280">
        <w:t>6</w:t>
      </w:r>
      <w:r w:rsidRPr="00890280">
        <w:t>).</w:t>
      </w:r>
      <w:r w:rsidR="00890280">
        <w:t xml:space="preserve"> </w:t>
      </w:r>
      <w:r w:rsidRPr="00890280">
        <w:t>No</w:t>
      </w:r>
      <w:r w:rsidR="005372E1">
        <w:t>t</w:t>
      </w:r>
      <w:r w:rsidRPr="00890280">
        <w:t>ably, there has been a large improvement in wool focus</w:t>
      </w:r>
      <w:r w:rsidR="005372E1">
        <w:t>s</w:t>
      </w:r>
      <w:r w:rsidRPr="00890280">
        <w:t>ed enterprises over the last 5 years.</w:t>
      </w:r>
      <w:r w:rsidR="00890280">
        <w:t xml:space="preserve"> </w:t>
      </w:r>
    </w:p>
    <w:p w14:paraId="752E0958" w14:textId="4CC7C361" w:rsidR="00BA24AA" w:rsidRPr="00890280" w:rsidRDefault="00BA24AA" w:rsidP="00AB6D79">
      <w:r w:rsidRPr="00890280">
        <w:t>Over</w:t>
      </w:r>
      <w:r w:rsidR="00FD579F" w:rsidRPr="00890280">
        <w:t xml:space="preserve"> t</w:t>
      </w:r>
      <w:r w:rsidR="00AB6D79" w:rsidRPr="00890280">
        <w:t xml:space="preserve">he </w:t>
      </w:r>
      <w:r w:rsidR="00FD579F" w:rsidRPr="00890280">
        <w:t>longer term</w:t>
      </w:r>
      <w:r w:rsidRPr="00890280">
        <w:t>, there is little</w:t>
      </w:r>
      <w:r w:rsidR="00FD579F" w:rsidRPr="00890280">
        <w:t xml:space="preserve"> </w:t>
      </w:r>
      <w:r w:rsidR="00AB6D79" w:rsidRPr="00890280">
        <w:t xml:space="preserve">difference between enterprises </w:t>
      </w:r>
      <w:r w:rsidRPr="00890280">
        <w:t>(depicted by the dotted line).</w:t>
      </w:r>
      <w:r w:rsidR="00890280">
        <w:t xml:space="preserve"> </w:t>
      </w:r>
      <w:r w:rsidRPr="00890280">
        <w:t>Should wool and meat prices remain strong, all sheep enterprises are expect</w:t>
      </w:r>
      <w:r w:rsidR="005372E1">
        <w:t>ed</w:t>
      </w:r>
      <w:r w:rsidRPr="00890280">
        <w:t xml:space="preserve"> to perform well. </w:t>
      </w:r>
    </w:p>
    <w:p w14:paraId="02295CC0" w14:textId="56DE1C40" w:rsidR="00A531BB" w:rsidRPr="00890280" w:rsidRDefault="00E41E53" w:rsidP="008750EF">
      <w:pPr>
        <w:rPr>
          <w:b/>
          <w:i/>
        </w:rPr>
      </w:pPr>
      <w:r w:rsidRPr="00890280">
        <w:rPr>
          <w:b/>
          <w:i/>
        </w:rPr>
        <w:t xml:space="preserve">Figure </w:t>
      </w:r>
      <w:r w:rsidR="00FC65A3" w:rsidRPr="00890280">
        <w:rPr>
          <w:b/>
          <w:i/>
        </w:rPr>
        <w:t>6</w:t>
      </w:r>
      <w:r w:rsidRPr="00890280">
        <w:rPr>
          <w:b/>
          <w:i/>
        </w:rPr>
        <w:t xml:space="preserve"> Year on Year</w:t>
      </w:r>
      <w:r w:rsidR="000B1C68" w:rsidRPr="00890280">
        <w:rPr>
          <w:b/>
          <w:i/>
        </w:rPr>
        <w:t xml:space="preserve"> and </w:t>
      </w:r>
      <w:r w:rsidR="004D5161">
        <w:rPr>
          <w:b/>
          <w:i/>
        </w:rPr>
        <w:t xml:space="preserve">10 year </w:t>
      </w:r>
      <w:r w:rsidR="000B1C68" w:rsidRPr="00890280">
        <w:rPr>
          <w:b/>
          <w:i/>
        </w:rPr>
        <w:t xml:space="preserve">average </w:t>
      </w:r>
      <w:r w:rsidR="00857CEE" w:rsidRPr="00890280">
        <w:rPr>
          <w:b/>
          <w:i/>
        </w:rPr>
        <w:t xml:space="preserve">sheep </w:t>
      </w:r>
      <w:r w:rsidR="000B1C68" w:rsidRPr="00890280">
        <w:rPr>
          <w:b/>
          <w:i/>
        </w:rPr>
        <w:t xml:space="preserve">enterprise </w:t>
      </w:r>
      <w:r w:rsidR="00A531BB" w:rsidRPr="00890280">
        <w:rPr>
          <w:b/>
          <w:i/>
        </w:rPr>
        <w:t xml:space="preserve">Gross Margins </w:t>
      </w:r>
      <w:r w:rsidR="005372E1">
        <w:rPr>
          <w:b/>
          <w:i/>
        </w:rPr>
        <w:t>2009 to 2018</w:t>
      </w:r>
    </w:p>
    <w:p w14:paraId="07D7E06F" w14:textId="0BF83D21" w:rsidR="00687C93" w:rsidRPr="00890280" w:rsidRDefault="004D5161" w:rsidP="00363920">
      <w:r>
        <w:rPr>
          <w:noProof/>
          <w:lang w:eastAsia="en-AU"/>
        </w:rPr>
        <w:drawing>
          <wp:inline distT="0" distB="0" distL="0" distR="0" wp14:anchorId="76F3458A" wp14:editId="66BF604B">
            <wp:extent cx="5184250" cy="3005669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401" cy="300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C9BC05" w14:textId="21EE9885" w:rsidR="009E2B53" w:rsidRPr="00890280" w:rsidRDefault="00BA24AA" w:rsidP="00363920">
      <w:r w:rsidRPr="00890280">
        <w:t>S</w:t>
      </w:r>
      <w:r w:rsidR="00A531BB" w:rsidRPr="00890280">
        <w:t>heep enterprise cost</w:t>
      </w:r>
      <w:r w:rsidR="009E2B53" w:rsidRPr="00890280">
        <w:t>s</w:t>
      </w:r>
      <w:r w:rsidR="00A531BB" w:rsidRPr="00890280">
        <w:t xml:space="preserve"> are also an important consideration.</w:t>
      </w:r>
      <w:r w:rsidR="00890280">
        <w:t xml:space="preserve"> </w:t>
      </w:r>
      <w:r w:rsidR="00A84E75" w:rsidRPr="00890280">
        <w:t xml:space="preserve">Generally, </w:t>
      </w:r>
      <w:r w:rsidR="005C61D2" w:rsidRPr="00890280">
        <w:t xml:space="preserve">wool focussed enterprises have greater </w:t>
      </w:r>
      <w:r w:rsidR="00B07053" w:rsidRPr="00890280">
        <w:t>wool harvesting</w:t>
      </w:r>
      <w:r w:rsidR="005C61D2" w:rsidRPr="00890280">
        <w:t xml:space="preserve"> costs</w:t>
      </w:r>
      <w:r w:rsidR="00B07053" w:rsidRPr="00890280">
        <w:t xml:space="preserve"> and</w:t>
      </w:r>
      <w:r w:rsidR="005C61D2" w:rsidRPr="00890280">
        <w:t xml:space="preserve"> m</w:t>
      </w:r>
      <w:r w:rsidR="009E2B53" w:rsidRPr="00890280">
        <w:t xml:space="preserve">eat focussed enterprises </w:t>
      </w:r>
      <w:r w:rsidR="005C61D2" w:rsidRPr="00890280">
        <w:t xml:space="preserve">generally </w:t>
      </w:r>
      <w:r w:rsidR="009E2B53" w:rsidRPr="00890280">
        <w:t>have h</w:t>
      </w:r>
      <w:r w:rsidR="000C30EF" w:rsidRPr="00890280">
        <w:t>igh</w:t>
      </w:r>
      <w:r w:rsidR="009E2B53" w:rsidRPr="00890280">
        <w:t>er</w:t>
      </w:r>
      <w:r w:rsidR="000C30EF" w:rsidRPr="00890280">
        <w:t xml:space="preserve"> replacement and fodder costs</w:t>
      </w:r>
      <w:r w:rsidR="009E2B53" w:rsidRPr="00890280">
        <w:t xml:space="preserve"> (Figure </w:t>
      </w:r>
      <w:r w:rsidR="00FC65A3" w:rsidRPr="00890280">
        <w:t>7</w:t>
      </w:r>
      <w:r w:rsidR="009E2B53" w:rsidRPr="00890280">
        <w:t>)</w:t>
      </w:r>
      <w:r w:rsidR="00C945B6" w:rsidRPr="00890280">
        <w:t>.</w:t>
      </w:r>
      <w:r w:rsidR="00073F19" w:rsidRPr="00890280">
        <w:t xml:space="preserve"> </w:t>
      </w:r>
    </w:p>
    <w:p w14:paraId="793EF767" w14:textId="0489A39B" w:rsidR="00B07053" w:rsidRPr="00890280" w:rsidRDefault="009E2B53" w:rsidP="00363920">
      <w:r w:rsidRPr="00890280">
        <w:t>As an example, the</w:t>
      </w:r>
      <w:r w:rsidR="000C5B92" w:rsidRPr="00890280">
        <w:t xml:space="preserve"> self-replacing </w:t>
      </w:r>
      <w:r w:rsidRPr="00890280">
        <w:t>20 micron ewe enterprise join</w:t>
      </w:r>
      <w:r w:rsidR="000C5B92" w:rsidRPr="00890280">
        <w:t>ing</w:t>
      </w:r>
      <w:r w:rsidRPr="00890280">
        <w:t xml:space="preserve"> 25% of the ewes to terminal rams ha</w:t>
      </w:r>
      <w:r w:rsidR="00B07053" w:rsidRPr="00890280">
        <w:t>d</w:t>
      </w:r>
      <w:r w:rsidRPr="00890280">
        <w:t xml:space="preserve"> </w:t>
      </w:r>
      <w:r w:rsidR="004C672C" w:rsidRPr="00890280">
        <w:t xml:space="preserve">the third lowest cost structure with total variable costs of approximately $34/DSE, owing to </w:t>
      </w:r>
      <w:r w:rsidR="00890280" w:rsidRPr="00890280">
        <w:t>relatively</w:t>
      </w:r>
      <w:r w:rsidR="004C672C" w:rsidRPr="00890280">
        <w:t xml:space="preserve"> low replacement costs of $2.81/DSE and fodder costs of $9.45</w:t>
      </w:r>
      <w:r w:rsidR="00667514" w:rsidRPr="00890280">
        <w:t xml:space="preserve">, while the cost of </w:t>
      </w:r>
      <w:r w:rsidR="004E039C" w:rsidRPr="00890280">
        <w:t xml:space="preserve">wool harvesting </w:t>
      </w:r>
      <w:r w:rsidR="00667514" w:rsidRPr="00890280">
        <w:t xml:space="preserve">was </w:t>
      </w:r>
      <w:r w:rsidR="004E039C" w:rsidRPr="00890280">
        <w:t>$</w:t>
      </w:r>
      <w:r w:rsidR="00A84E75" w:rsidRPr="00890280">
        <w:t>8.81</w:t>
      </w:r>
      <w:r w:rsidR="004E039C" w:rsidRPr="00890280">
        <w:t>/DSE</w:t>
      </w:r>
      <w:r w:rsidR="00667514" w:rsidRPr="00890280">
        <w:t>.</w:t>
      </w:r>
      <w:r w:rsidR="004E039C" w:rsidRPr="00890280">
        <w:t xml:space="preserve"> </w:t>
      </w:r>
    </w:p>
    <w:p w14:paraId="7FA61530" w14:textId="2F5628AF" w:rsidR="004E039C" w:rsidRPr="00890280" w:rsidRDefault="00A84E75" w:rsidP="00363920">
      <w:r w:rsidRPr="00890280">
        <w:lastRenderedPageBreak/>
        <w:t>In comparison,</w:t>
      </w:r>
      <w:r w:rsidR="006F3D44" w:rsidRPr="00890280">
        <w:t xml:space="preserve"> </w:t>
      </w:r>
      <w:r w:rsidRPr="00890280">
        <w:t>t</w:t>
      </w:r>
      <w:r w:rsidR="00B07053" w:rsidRPr="00890280">
        <w:t>he 20 micron enterprise joining 100%</w:t>
      </w:r>
      <w:r w:rsidR="009E2B53" w:rsidRPr="00890280">
        <w:t xml:space="preserve"> </w:t>
      </w:r>
      <w:r w:rsidR="00B07053" w:rsidRPr="00890280">
        <w:t xml:space="preserve">of ewes to terminal rams had </w:t>
      </w:r>
      <w:r w:rsidR="00667514" w:rsidRPr="00890280">
        <w:t>the highest cost structure of approximately $51/DSE as a result of</w:t>
      </w:r>
      <w:r w:rsidR="00890280">
        <w:t xml:space="preserve"> </w:t>
      </w:r>
      <w:r w:rsidR="00667514" w:rsidRPr="00890280">
        <w:t>higher replacement costs of $19/DSE and fodder costs of $11.81/DSE.</w:t>
      </w:r>
      <w:r w:rsidR="00B07053" w:rsidRPr="00890280">
        <w:t xml:space="preserve"> </w:t>
      </w:r>
    </w:p>
    <w:p w14:paraId="2187CC7F" w14:textId="5EE45601" w:rsidR="009C1443" w:rsidRPr="00890280" w:rsidRDefault="00435D8F" w:rsidP="00B01374">
      <w:r w:rsidRPr="00890280">
        <w:t>W</w:t>
      </w:r>
      <w:r w:rsidR="00A84E75" w:rsidRPr="00890280">
        <w:t>ether</w:t>
      </w:r>
      <w:r w:rsidR="00F322A5" w:rsidRPr="00890280">
        <w:t xml:space="preserve"> </w:t>
      </w:r>
      <w:r w:rsidRPr="00890280">
        <w:t>enterprises ha</w:t>
      </w:r>
      <w:r w:rsidR="004E039C" w:rsidRPr="00890280">
        <w:t>d</w:t>
      </w:r>
      <w:r w:rsidRPr="00890280">
        <w:t xml:space="preserve"> the fourth and fifth highest overall cost structures due to considerably higher wool harvesting costs of around $12/DSE and replacement costs of approximately $14/DSE.</w:t>
      </w:r>
      <w:r w:rsidR="00890280">
        <w:t xml:space="preserve"> </w:t>
      </w:r>
      <w:r w:rsidRPr="00890280">
        <w:t xml:space="preserve"> However</w:t>
      </w:r>
      <w:r w:rsidR="006F3D44" w:rsidRPr="00890280">
        <w:t>,</w:t>
      </w:r>
      <w:r w:rsidRPr="00890280">
        <w:t xml:space="preserve"> they ha</w:t>
      </w:r>
      <w:r w:rsidR="004E039C" w:rsidRPr="00890280">
        <w:t>d</w:t>
      </w:r>
      <w:r w:rsidRPr="00890280">
        <w:t xml:space="preserve"> the lowest </w:t>
      </w:r>
      <w:r w:rsidR="00F322A5" w:rsidRPr="00890280">
        <w:t>fodder costs</w:t>
      </w:r>
      <w:r w:rsidRPr="00890280">
        <w:t xml:space="preserve"> </w:t>
      </w:r>
      <w:r w:rsidR="00DA244D" w:rsidRPr="00890280">
        <w:t>of approximately</w:t>
      </w:r>
      <w:r w:rsidRPr="00890280">
        <w:t xml:space="preserve"> $4.50/DSE</w:t>
      </w:r>
      <w:r w:rsidR="00694C56" w:rsidRPr="00890280">
        <w:t>.</w:t>
      </w:r>
      <w:r w:rsidR="00890280">
        <w:t xml:space="preserve"> </w:t>
      </w:r>
    </w:p>
    <w:p w14:paraId="71BCF9ED" w14:textId="77777777" w:rsidR="00E51438" w:rsidRPr="00890280" w:rsidRDefault="00073F19" w:rsidP="00363920">
      <w:pPr>
        <w:rPr>
          <w:i/>
          <w:lang w:eastAsia="en-AU"/>
        </w:rPr>
      </w:pPr>
      <w:proofErr w:type="gramStart"/>
      <w:r w:rsidRPr="00890280">
        <w:rPr>
          <w:b/>
          <w:i/>
        </w:rPr>
        <w:t xml:space="preserve">Figure </w:t>
      </w:r>
      <w:r w:rsidR="00FC65A3" w:rsidRPr="00890280">
        <w:rPr>
          <w:b/>
          <w:i/>
        </w:rPr>
        <w:t>7</w:t>
      </w:r>
      <w:r w:rsidRPr="00890280">
        <w:rPr>
          <w:b/>
          <w:i/>
        </w:rPr>
        <w:t>.</w:t>
      </w:r>
      <w:proofErr w:type="gramEnd"/>
      <w:r w:rsidRPr="00890280">
        <w:rPr>
          <w:b/>
          <w:i/>
        </w:rPr>
        <w:t xml:space="preserve"> </w:t>
      </w:r>
      <w:proofErr w:type="gramStart"/>
      <w:r w:rsidRPr="00890280">
        <w:rPr>
          <w:b/>
          <w:i/>
        </w:rPr>
        <w:t>T</w:t>
      </w:r>
      <w:r w:rsidRPr="00890280">
        <w:rPr>
          <w:b/>
          <w:i/>
          <w:lang w:eastAsia="en-AU"/>
        </w:rPr>
        <w:t xml:space="preserve">otal </w:t>
      </w:r>
      <w:r w:rsidR="00E76807" w:rsidRPr="00890280">
        <w:rPr>
          <w:b/>
          <w:i/>
          <w:lang w:eastAsia="en-AU"/>
        </w:rPr>
        <w:t>variable costs broken up into key cost areas.</w:t>
      </w:r>
      <w:proofErr w:type="gramEnd"/>
      <w:r w:rsidRPr="00890280">
        <w:rPr>
          <w:i/>
          <w:lang w:eastAsia="en-AU"/>
        </w:rPr>
        <w:t xml:space="preserve"> </w:t>
      </w:r>
    </w:p>
    <w:p w14:paraId="79CCF879" w14:textId="77777777" w:rsidR="00E51438" w:rsidRPr="00890280" w:rsidRDefault="00A531BB" w:rsidP="00363920">
      <w:pPr>
        <w:rPr>
          <w:lang w:eastAsia="en-AU"/>
        </w:rPr>
      </w:pPr>
      <w:r w:rsidRPr="00890280">
        <w:rPr>
          <w:noProof/>
          <w:lang w:eastAsia="en-AU"/>
        </w:rPr>
        <w:drawing>
          <wp:inline distT="0" distB="0" distL="0" distR="0" wp14:anchorId="56BB72D3" wp14:editId="7030FAB1">
            <wp:extent cx="5669265" cy="2583711"/>
            <wp:effectExtent l="0" t="0" r="8255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58" cy="2584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653211" w14:textId="1CC0F4FC" w:rsidR="006420A2" w:rsidRPr="00890280" w:rsidRDefault="00106A54" w:rsidP="00E41E53">
      <w:pPr>
        <w:rPr>
          <w:sz w:val="20"/>
          <w:szCs w:val="20"/>
        </w:rPr>
      </w:pPr>
      <w:r w:rsidRPr="00890280">
        <w:t xml:space="preserve">Aside from the drought, it </w:t>
      </w:r>
      <w:r w:rsidR="00AB6D79" w:rsidRPr="00890280">
        <w:t xml:space="preserve">is good news for all sheep producers as </w:t>
      </w:r>
      <w:r w:rsidR="005372E1">
        <w:t xml:space="preserve">underlying </w:t>
      </w:r>
      <w:r w:rsidR="00AB6D79" w:rsidRPr="00890280">
        <w:t>enterpris</w:t>
      </w:r>
      <w:r w:rsidR="00FC65A3" w:rsidRPr="00890280">
        <w:t xml:space="preserve">e profitability remains strong providing </w:t>
      </w:r>
      <w:r w:rsidR="005372E1">
        <w:t>a</w:t>
      </w:r>
      <w:r w:rsidR="005372E1" w:rsidRPr="00890280">
        <w:t xml:space="preserve"> </w:t>
      </w:r>
      <w:r w:rsidR="00A929A0" w:rsidRPr="00890280">
        <w:t>bas</w:t>
      </w:r>
      <w:r w:rsidR="005372E1">
        <w:t>is</w:t>
      </w:r>
      <w:r w:rsidR="00A929A0" w:rsidRPr="00890280">
        <w:t xml:space="preserve"> for </w:t>
      </w:r>
      <w:r w:rsidRPr="00890280">
        <w:t>rapid drought recovery.</w:t>
      </w:r>
    </w:p>
    <w:p w14:paraId="103E969D" w14:textId="77777777" w:rsidR="00DD10CA" w:rsidRPr="00890280" w:rsidRDefault="00D13C24" w:rsidP="00DD10CA">
      <w:pPr>
        <w:spacing w:after="0" w:line="240" w:lineRule="auto"/>
        <w:rPr>
          <w:sz w:val="20"/>
          <w:szCs w:val="20"/>
        </w:rPr>
      </w:pPr>
      <w:r w:rsidRPr="00890280">
        <w:rPr>
          <w:sz w:val="20"/>
          <w:szCs w:val="20"/>
        </w:rPr>
        <w:t>Note:</w:t>
      </w:r>
      <w:bookmarkStart w:id="0" w:name="_GoBack"/>
      <w:bookmarkEnd w:id="0"/>
    </w:p>
    <w:p w14:paraId="4C24AFBE" w14:textId="77777777" w:rsidR="00474F14" w:rsidRPr="00890280" w:rsidRDefault="00724E86">
      <w:pPr>
        <w:rPr>
          <w:sz w:val="20"/>
          <w:szCs w:val="20"/>
        </w:rPr>
      </w:pPr>
      <w:r w:rsidRPr="00890280">
        <w:rPr>
          <w:sz w:val="20"/>
          <w:szCs w:val="20"/>
        </w:rPr>
        <w:t>In calculating the</w:t>
      </w:r>
      <w:r w:rsidR="00BD6A4A" w:rsidRPr="00890280">
        <w:rPr>
          <w:sz w:val="20"/>
          <w:szCs w:val="20"/>
        </w:rPr>
        <w:t xml:space="preserve"> </w:t>
      </w:r>
      <w:r w:rsidR="00552089" w:rsidRPr="00890280">
        <w:rPr>
          <w:sz w:val="20"/>
          <w:szCs w:val="20"/>
        </w:rPr>
        <w:t>10</w:t>
      </w:r>
      <w:r w:rsidRPr="00890280">
        <w:rPr>
          <w:sz w:val="20"/>
          <w:szCs w:val="20"/>
        </w:rPr>
        <w:t>-</w:t>
      </w:r>
      <w:r w:rsidR="00833247" w:rsidRPr="00890280">
        <w:rPr>
          <w:sz w:val="20"/>
          <w:szCs w:val="20"/>
        </w:rPr>
        <w:t>year</w:t>
      </w:r>
      <w:r w:rsidRPr="00890280">
        <w:rPr>
          <w:sz w:val="20"/>
          <w:szCs w:val="20"/>
        </w:rPr>
        <w:t xml:space="preserve"> average GMs</w:t>
      </w:r>
      <w:r w:rsidR="00833247" w:rsidRPr="00890280">
        <w:rPr>
          <w:sz w:val="20"/>
          <w:szCs w:val="20"/>
        </w:rPr>
        <w:t xml:space="preserve">, </w:t>
      </w:r>
      <w:r w:rsidR="0075635F" w:rsidRPr="00890280">
        <w:rPr>
          <w:sz w:val="20"/>
          <w:szCs w:val="20"/>
        </w:rPr>
        <w:t xml:space="preserve">there </w:t>
      </w:r>
      <w:r w:rsidR="00D13C24" w:rsidRPr="00890280">
        <w:rPr>
          <w:sz w:val="20"/>
          <w:szCs w:val="20"/>
        </w:rPr>
        <w:t>have been slight changes</w:t>
      </w:r>
      <w:r w:rsidR="0095010B" w:rsidRPr="00890280">
        <w:rPr>
          <w:sz w:val="20"/>
          <w:szCs w:val="20"/>
        </w:rPr>
        <w:t xml:space="preserve"> in </w:t>
      </w:r>
      <w:r w:rsidRPr="00890280">
        <w:rPr>
          <w:sz w:val="20"/>
          <w:szCs w:val="20"/>
        </w:rPr>
        <w:t>assumptions</w:t>
      </w:r>
      <w:r w:rsidR="0095010B" w:rsidRPr="00890280">
        <w:rPr>
          <w:sz w:val="20"/>
          <w:szCs w:val="20"/>
        </w:rPr>
        <w:t>.</w:t>
      </w:r>
      <w:r w:rsidR="00474F14" w:rsidRPr="00890280">
        <w:rPr>
          <w:sz w:val="20"/>
          <w:szCs w:val="20"/>
        </w:rPr>
        <w:t xml:space="preserve"> </w:t>
      </w:r>
      <w:r w:rsidR="0066273C" w:rsidRPr="00890280">
        <w:rPr>
          <w:sz w:val="20"/>
          <w:szCs w:val="20"/>
        </w:rPr>
        <w:t>These changes are small and have minimal impact on GM comparisons over</w:t>
      </w:r>
      <w:r w:rsidR="005B3B84" w:rsidRPr="00890280">
        <w:rPr>
          <w:sz w:val="20"/>
          <w:szCs w:val="20"/>
        </w:rPr>
        <w:t xml:space="preserve"> time</w:t>
      </w:r>
      <w:r w:rsidR="0066273C" w:rsidRPr="00890280">
        <w:rPr>
          <w:sz w:val="20"/>
          <w:szCs w:val="20"/>
        </w:rPr>
        <w:t>.</w:t>
      </w:r>
      <w:r w:rsidR="00BF0FDB" w:rsidRPr="00890280">
        <w:rPr>
          <w:sz w:val="20"/>
          <w:szCs w:val="20"/>
        </w:rPr>
        <w:t xml:space="preserve"> </w:t>
      </w:r>
    </w:p>
    <w:p w14:paraId="3676FA65" w14:textId="77777777" w:rsidR="00DD10CA" w:rsidRPr="00890280" w:rsidRDefault="001F4A0A">
      <w:pPr>
        <w:rPr>
          <w:sz w:val="20"/>
          <w:szCs w:val="20"/>
        </w:rPr>
      </w:pPr>
      <w:r w:rsidRPr="00890280">
        <w:rPr>
          <w:sz w:val="20"/>
          <w:szCs w:val="20"/>
        </w:rPr>
        <w:t xml:space="preserve">GMs only take into account variable costs directly associated with the enterprise and do not </w:t>
      </w:r>
      <w:r w:rsidR="00932276" w:rsidRPr="00890280">
        <w:rPr>
          <w:sz w:val="20"/>
          <w:szCs w:val="20"/>
        </w:rPr>
        <w:t xml:space="preserve">take into account capital costs </w:t>
      </w:r>
      <w:r w:rsidR="00E3158A" w:rsidRPr="00890280">
        <w:rPr>
          <w:sz w:val="20"/>
          <w:szCs w:val="20"/>
        </w:rPr>
        <w:t>(</w:t>
      </w:r>
      <w:r w:rsidRPr="00890280">
        <w:rPr>
          <w:sz w:val="20"/>
          <w:szCs w:val="20"/>
        </w:rPr>
        <w:t>such as machinery or livestock inventories</w:t>
      </w:r>
      <w:r w:rsidR="00E3158A" w:rsidRPr="00890280">
        <w:rPr>
          <w:sz w:val="20"/>
          <w:szCs w:val="20"/>
        </w:rPr>
        <w:t>) or overhead costs</w:t>
      </w:r>
      <w:r w:rsidR="00DC018C" w:rsidRPr="00890280">
        <w:rPr>
          <w:sz w:val="20"/>
          <w:szCs w:val="20"/>
        </w:rPr>
        <w:t xml:space="preserve"> such as labour</w:t>
      </w:r>
      <w:r w:rsidRPr="00890280">
        <w:rPr>
          <w:sz w:val="20"/>
          <w:szCs w:val="20"/>
        </w:rPr>
        <w:t>.</w:t>
      </w:r>
      <w:r w:rsidR="00BC7DE1" w:rsidRPr="00890280">
        <w:rPr>
          <w:sz w:val="20"/>
          <w:szCs w:val="20"/>
        </w:rPr>
        <w:t xml:space="preserve"> </w:t>
      </w:r>
    </w:p>
    <w:p w14:paraId="0D70BD86" w14:textId="77777777" w:rsidR="00956EA8" w:rsidRPr="00890280" w:rsidRDefault="00DD10CA">
      <w:pPr>
        <w:rPr>
          <w:sz w:val="20"/>
          <w:szCs w:val="20"/>
        </w:rPr>
      </w:pPr>
      <w:r w:rsidRPr="00890280">
        <w:rPr>
          <w:sz w:val="20"/>
          <w:szCs w:val="20"/>
        </w:rPr>
        <w:t>Each GM is calculated with and without typical supplementary feeding costs</w:t>
      </w:r>
      <w:r w:rsidR="00D94F42" w:rsidRPr="00890280">
        <w:rPr>
          <w:sz w:val="20"/>
          <w:szCs w:val="20"/>
        </w:rPr>
        <w:t>,</w:t>
      </w:r>
      <w:r w:rsidRPr="00890280">
        <w:rPr>
          <w:sz w:val="20"/>
          <w:szCs w:val="20"/>
        </w:rPr>
        <w:t xml:space="preserve"> as well as displaying a range of sensitivity tables.</w:t>
      </w:r>
      <w:r w:rsidR="00BC7DE1" w:rsidRPr="00890280">
        <w:rPr>
          <w:sz w:val="20"/>
          <w:szCs w:val="20"/>
        </w:rPr>
        <w:t xml:space="preserve"> </w:t>
      </w:r>
      <w:r w:rsidRPr="00890280">
        <w:rPr>
          <w:sz w:val="20"/>
          <w:szCs w:val="20"/>
        </w:rPr>
        <w:t>The sensitivity tables allow the user to see the impact</w:t>
      </w:r>
      <w:r w:rsidR="00D94F42" w:rsidRPr="00890280">
        <w:rPr>
          <w:sz w:val="20"/>
          <w:szCs w:val="20"/>
        </w:rPr>
        <w:t xml:space="preserve">s </w:t>
      </w:r>
      <w:r w:rsidRPr="00890280">
        <w:rPr>
          <w:sz w:val="20"/>
          <w:szCs w:val="20"/>
        </w:rPr>
        <w:t>changes to key production, income and cost indicators have on GMs.</w:t>
      </w:r>
      <w:r w:rsidR="00BC7DE1" w:rsidRPr="00890280">
        <w:rPr>
          <w:sz w:val="20"/>
          <w:szCs w:val="20"/>
        </w:rPr>
        <w:t xml:space="preserve"> </w:t>
      </w:r>
      <w:r w:rsidRPr="00890280">
        <w:rPr>
          <w:sz w:val="20"/>
          <w:szCs w:val="20"/>
        </w:rPr>
        <w:t>Readers are urged to develop their own enterprise GMs using their actual costs and income.</w:t>
      </w:r>
    </w:p>
    <w:p w14:paraId="39238670" w14:textId="77777777" w:rsidR="001F4A0A" w:rsidRPr="00890280" w:rsidRDefault="003E5031">
      <w:pPr>
        <w:rPr>
          <w:sz w:val="20"/>
          <w:szCs w:val="20"/>
        </w:rPr>
      </w:pPr>
      <w:r w:rsidRPr="00890280">
        <w:rPr>
          <w:sz w:val="20"/>
          <w:szCs w:val="20"/>
        </w:rPr>
        <w:t>To</w:t>
      </w:r>
      <w:r w:rsidR="001F4A0A" w:rsidRPr="00890280">
        <w:rPr>
          <w:sz w:val="20"/>
          <w:szCs w:val="20"/>
        </w:rPr>
        <w:t xml:space="preserve"> access the full gross margin outputs</w:t>
      </w:r>
      <w:r w:rsidR="008B7A13" w:rsidRPr="00890280">
        <w:rPr>
          <w:sz w:val="20"/>
          <w:szCs w:val="20"/>
        </w:rPr>
        <w:t>,</w:t>
      </w:r>
      <w:r w:rsidR="001F4A0A" w:rsidRPr="00890280">
        <w:rPr>
          <w:sz w:val="20"/>
          <w:szCs w:val="20"/>
        </w:rPr>
        <w:t xml:space="preserve"> visit </w:t>
      </w:r>
      <w:r w:rsidR="0006569A" w:rsidRPr="00890280">
        <w:rPr>
          <w:sz w:val="20"/>
          <w:szCs w:val="20"/>
        </w:rPr>
        <w:t>https://www.dpi.nsw.gov.au/agriculture/budgets/livestock</w:t>
      </w:r>
    </w:p>
    <w:p w14:paraId="22E9387A" w14:textId="77777777" w:rsidR="00DD10CA" w:rsidRPr="00890280" w:rsidRDefault="00933B93">
      <w:pPr>
        <w:rPr>
          <w:i/>
          <w:sz w:val="20"/>
          <w:szCs w:val="20"/>
        </w:rPr>
      </w:pPr>
      <w:r w:rsidRPr="00890280">
        <w:rPr>
          <w:i/>
          <w:sz w:val="20"/>
          <w:szCs w:val="20"/>
        </w:rPr>
        <w:t xml:space="preserve">Sheep and wool prices thanks to MLA market reporting, </w:t>
      </w:r>
      <w:proofErr w:type="spellStart"/>
      <w:r w:rsidRPr="00890280">
        <w:rPr>
          <w:i/>
          <w:sz w:val="20"/>
          <w:szCs w:val="20"/>
        </w:rPr>
        <w:t>AuctionsPlus</w:t>
      </w:r>
      <w:proofErr w:type="spellEnd"/>
      <w:r w:rsidRPr="00890280">
        <w:rPr>
          <w:i/>
          <w:sz w:val="20"/>
          <w:szCs w:val="20"/>
        </w:rPr>
        <w:t xml:space="preserve"> and AWEX.</w:t>
      </w:r>
    </w:p>
    <w:sectPr w:rsidR="00DD10CA" w:rsidRPr="00890280" w:rsidSect="009C1443">
      <w:footerReference w:type="default" r:id="rId15"/>
      <w:pgSz w:w="11906" w:h="16838"/>
      <w:pgMar w:top="993" w:right="849" w:bottom="993" w:left="1276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730F96" w15:done="0"/>
  <w15:commentEx w15:paraId="2229E5E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B077A" w14:textId="77777777" w:rsidR="009342BF" w:rsidRDefault="009342BF" w:rsidP="00576C4E">
      <w:pPr>
        <w:spacing w:after="0" w:line="240" w:lineRule="auto"/>
      </w:pPr>
      <w:r>
        <w:separator/>
      </w:r>
    </w:p>
  </w:endnote>
  <w:endnote w:type="continuationSeparator" w:id="0">
    <w:p w14:paraId="51570260" w14:textId="77777777" w:rsidR="009342BF" w:rsidRDefault="009342BF" w:rsidP="0057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1798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C8E24E4" w14:textId="54A90423" w:rsidR="00576C4E" w:rsidRDefault="00576C4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161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42A0AA7" w14:textId="77777777" w:rsidR="00576C4E" w:rsidRDefault="00576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62F71" w14:textId="77777777" w:rsidR="009342BF" w:rsidRDefault="009342BF" w:rsidP="00576C4E">
      <w:pPr>
        <w:spacing w:after="0" w:line="240" w:lineRule="auto"/>
      </w:pPr>
      <w:r>
        <w:separator/>
      </w:r>
    </w:p>
  </w:footnote>
  <w:footnote w:type="continuationSeparator" w:id="0">
    <w:p w14:paraId="1CE76107" w14:textId="77777777" w:rsidR="009342BF" w:rsidRDefault="009342BF" w:rsidP="00576C4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iona Scott">
    <w15:presenceInfo w15:providerId="None" w15:userId="Fiona Sco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3M7cwMTa0MLcwNjRU0lEKTi0uzszPAykwrAUAWTIIOSwAAAA="/>
  </w:docVars>
  <w:rsids>
    <w:rsidRoot w:val="00126F26"/>
    <w:rsid w:val="00013867"/>
    <w:rsid w:val="000238E7"/>
    <w:rsid w:val="00024A99"/>
    <w:rsid w:val="0002611A"/>
    <w:rsid w:val="00027D0E"/>
    <w:rsid w:val="00036DFD"/>
    <w:rsid w:val="000532A6"/>
    <w:rsid w:val="00055D89"/>
    <w:rsid w:val="0006445C"/>
    <w:rsid w:val="0006569A"/>
    <w:rsid w:val="00073F19"/>
    <w:rsid w:val="000774CB"/>
    <w:rsid w:val="00085510"/>
    <w:rsid w:val="000972AF"/>
    <w:rsid w:val="000A168C"/>
    <w:rsid w:val="000B1C68"/>
    <w:rsid w:val="000C30EF"/>
    <w:rsid w:val="000C4C7E"/>
    <w:rsid w:val="000C5B92"/>
    <w:rsid w:val="000F00A4"/>
    <w:rsid w:val="000F523E"/>
    <w:rsid w:val="00105EE8"/>
    <w:rsid w:val="0010652A"/>
    <w:rsid w:val="00106A54"/>
    <w:rsid w:val="001160F9"/>
    <w:rsid w:val="00122E2D"/>
    <w:rsid w:val="00126F26"/>
    <w:rsid w:val="00127BA8"/>
    <w:rsid w:val="00133255"/>
    <w:rsid w:val="001575FA"/>
    <w:rsid w:val="00157C4D"/>
    <w:rsid w:val="00162A70"/>
    <w:rsid w:val="001673D8"/>
    <w:rsid w:val="00171C4B"/>
    <w:rsid w:val="00172068"/>
    <w:rsid w:val="001827BF"/>
    <w:rsid w:val="00190729"/>
    <w:rsid w:val="001944B0"/>
    <w:rsid w:val="001A251E"/>
    <w:rsid w:val="001B0B97"/>
    <w:rsid w:val="001B3C99"/>
    <w:rsid w:val="001D31FD"/>
    <w:rsid w:val="001D53E7"/>
    <w:rsid w:val="001F0836"/>
    <w:rsid w:val="001F4A0A"/>
    <w:rsid w:val="00200B18"/>
    <w:rsid w:val="00202745"/>
    <w:rsid w:val="0020393E"/>
    <w:rsid w:val="00215249"/>
    <w:rsid w:val="00222D98"/>
    <w:rsid w:val="0023236F"/>
    <w:rsid w:val="00235925"/>
    <w:rsid w:val="0025036E"/>
    <w:rsid w:val="00250984"/>
    <w:rsid w:val="0027565C"/>
    <w:rsid w:val="00276D96"/>
    <w:rsid w:val="00277312"/>
    <w:rsid w:val="0028086C"/>
    <w:rsid w:val="00286FB0"/>
    <w:rsid w:val="002920F8"/>
    <w:rsid w:val="002B1178"/>
    <w:rsid w:val="002C0814"/>
    <w:rsid w:val="002C24B8"/>
    <w:rsid w:val="002C68AD"/>
    <w:rsid w:val="0031549C"/>
    <w:rsid w:val="00321016"/>
    <w:rsid w:val="003302AD"/>
    <w:rsid w:val="00343AD2"/>
    <w:rsid w:val="00345589"/>
    <w:rsid w:val="00353F8B"/>
    <w:rsid w:val="00357585"/>
    <w:rsid w:val="00363077"/>
    <w:rsid w:val="00363920"/>
    <w:rsid w:val="0036580A"/>
    <w:rsid w:val="00366458"/>
    <w:rsid w:val="00375F69"/>
    <w:rsid w:val="003770C7"/>
    <w:rsid w:val="003860B1"/>
    <w:rsid w:val="0039101D"/>
    <w:rsid w:val="003A47F7"/>
    <w:rsid w:val="003A7387"/>
    <w:rsid w:val="003B08DE"/>
    <w:rsid w:val="003B297B"/>
    <w:rsid w:val="003C29F9"/>
    <w:rsid w:val="003E5031"/>
    <w:rsid w:val="00401402"/>
    <w:rsid w:val="00401D7B"/>
    <w:rsid w:val="00407C64"/>
    <w:rsid w:val="0041374D"/>
    <w:rsid w:val="00423321"/>
    <w:rsid w:val="00424A92"/>
    <w:rsid w:val="00435D8F"/>
    <w:rsid w:val="004427E7"/>
    <w:rsid w:val="00451893"/>
    <w:rsid w:val="00452F43"/>
    <w:rsid w:val="004677DA"/>
    <w:rsid w:val="0047182D"/>
    <w:rsid w:val="0047399B"/>
    <w:rsid w:val="00474F14"/>
    <w:rsid w:val="00480B78"/>
    <w:rsid w:val="00482038"/>
    <w:rsid w:val="00482248"/>
    <w:rsid w:val="0049405C"/>
    <w:rsid w:val="004A1D2C"/>
    <w:rsid w:val="004A35E0"/>
    <w:rsid w:val="004A70D1"/>
    <w:rsid w:val="004B41F9"/>
    <w:rsid w:val="004B67FE"/>
    <w:rsid w:val="004B6D8D"/>
    <w:rsid w:val="004C672C"/>
    <w:rsid w:val="004D2FAB"/>
    <w:rsid w:val="004D5161"/>
    <w:rsid w:val="004E039C"/>
    <w:rsid w:val="004E324F"/>
    <w:rsid w:val="004E77A8"/>
    <w:rsid w:val="004F0469"/>
    <w:rsid w:val="004F0644"/>
    <w:rsid w:val="00506DA3"/>
    <w:rsid w:val="00506F2E"/>
    <w:rsid w:val="00512F27"/>
    <w:rsid w:val="00521557"/>
    <w:rsid w:val="005372E1"/>
    <w:rsid w:val="0054096D"/>
    <w:rsid w:val="00541604"/>
    <w:rsid w:val="005518AA"/>
    <w:rsid w:val="00552089"/>
    <w:rsid w:val="005540C6"/>
    <w:rsid w:val="0055504E"/>
    <w:rsid w:val="0056251E"/>
    <w:rsid w:val="0057060F"/>
    <w:rsid w:val="00571EA2"/>
    <w:rsid w:val="0057485C"/>
    <w:rsid w:val="00574CCE"/>
    <w:rsid w:val="00576C4E"/>
    <w:rsid w:val="00583757"/>
    <w:rsid w:val="00586DFD"/>
    <w:rsid w:val="005871B4"/>
    <w:rsid w:val="00590221"/>
    <w:rsid w:val="005A5057"/>
    <w:rsid w:val="005B3B84"/>
    <w:rsid w:val="005B41CA"/>
    <w:rsid w:val="005B6BE1"/>
    <w:rsid w:val="005C1974"/>
    <w:rsid w:val="005C61D2"/>
    <w:rsid w:val="005D1064"/>
    <w:rsid w:val="005D6106"/>
    <w:rsid w:val="005D689D"/>
    <w:rsid w:val="005E406C"/>
    <w:rsid w:val="005E7C86"/>
    <w:rsid w:val="005F0EFC"/>
    <w:rsid w:val="00611180"/>
    <w:rsid w:val="00613253"/>
    <w:rsid w:val="0062122E"/>
    <w:rsid w:val="006213AD"/>
    <w:rsid w:val="00630C6F"/>
    <w:rsid w:val="00636ABA"/>
    <w:rsid w:val="006420A2"/>
    <w:rsid w:val="00645D02"/>
    <w:rsid w:val="00660D11"/>
    <w:rsid w:val="00661B93"/>
    <w:rsid w:val="0066273C"/>
    <w:rsid w:val="00667514"/>
    <w:rsid w:val="00687C93"/>
    <w:rsid w:val="00694C56"/>
    <w:rsid w:val="006A0B2E"/>
    <w:rsid w:val="006A70F8"/>
    <w:rsid w:val="006B0072"/>
    <w:rsid w:val="006B095A"/>
    <w:rsid w:val="006B0D8B"/>
    <w:rsid w:val="006B231A"/>
    <w:rsid w:val="006B7C73"/>
    <w:rsid w:val="006C18B7"/>
    <w:rsid w:val="006C5BFB"/>
    <w:rsid w:val="006D2E33"/>
    <w:rsid w:val="006E16E2"/>
    <w:rsid w:val="006E5344"/>
    <w:rsid w:val="006F0BAA"/>
    <w:rsid w:val="006F3D44"/>
    <w:rsid w:val="006F671A"/>
    <w:rsid w:val="0070137A"/>
    <w:rsid w:val="00701A73"/>
    <w:rsid w:val="00704C53"/>
    <w:rsid w:val="00720CA4"/>
    <w:rsid w:val="00720CD8"/>
    <w:rsid w:val="00724E86"/>
    <w:rsid w:val="0073259D"/>
    <w:rsid w:val="00735CD6"/>
    <w:rsid w:val="00736DFA"/>
    <w:rsid w:val="007370BD"/>
    <w:rsid w:val="00744D25"/>
    <w:rsid w:val="007525C6"/>
    <w:rsid w:val="0075635F"/>
    <w:rsid w:val="00763261"/>
    <w:rsid w:val="00776299"/>
    <w:rsid w:val="007769CF"/>
    <w:rsid w:val="00780936"/>
    <w:rsid w:val="007931E6"/>
    <w:rsid w:val="007941C8"/>
    <w:rsid w:val="00797140"/>
    <w:rsid w:val="007A3D04"/>
    <w:rsid w:val="007A4ECE"/>
    <w:rsid w:val="007B06A6"/>
    <w:rsid w:val="007B6655"/>
    <w:rsid w:val="007C2E6D"/>
    <w:rsid w:val="007D26BB"/>
    <w:rsid w:val="007E638C"/>
    <w:rsid w:val="007E73F5"/>
    <w:rsid w:val="007F15E9"/>
    <w:rsid w:val="007F2DFE"/>
    <w:rsid w:val="007F391C"/>
    <w:rsid w:val="007F3A18"/>
    <w:rsid w:val="007F62CC"/>
    <w:rsid w:val="00804CA1"/>
    <w:rsid w:val="0081289A"/>
    <w:rsid w:val="00813803"/>
    <w:rsid w:val="00816F68"/>
    <w:rsid w:val="008247B4"/>
    <w:rsid w:val="0083041C"/>
    <w:rsid w:val="00833247"/>
    <w:rsid w:val="0083447D"/>
    <w:rsid w:val="00852083"/>
    <w:rsid w:val="0085638A"/>
    <w:rsid w:val="00857CEE"/>
    <w:rsid w:val="008750EF"/>
    <w:rsid w:val="00876B34"/>
    <w:rsid w:val="00886985"/>
    <w:rsid w:val="00886CDF"/>
    <w:rsid w:val="00890280"/>
    <w:rsid w:val="008951CA"/>
    <w:rsid w:val="008951D3"/>
    <w:rsid w:val="00897544"/>
    <w:rsid w:val="008B39F5"/>
    <w:rsid w:val="008B7A13"/>
    <w:rsid w:val="008C14AB"/>
    <w:rsid w:val="008D2619"/>
    <w:rsid w:val="008E0AB8"/>
    <w:rsid w:val="008E4146"/>
    <w:rsid w:val="008E7270"/>
    <w:rsid w:val="008F06B5"/>
    <w:rsid w:val="008F0BFE"/>
    <w:rsid w:val="008F6A7A"/>
    <w:rsid w:val="00905469"/>
    <w:rsid w:val="00907022"/>
    <w:rsid w:val="00913B53"/>
    <w:rsid w:val="0092617E"/>
    <w:rsid w:val="00932276"/>
    <w:rsid w:val="009324A8"/>
    <w:rsid w:val="00933B93"/>
    <w:rsid w:val="009342BF"/>
    <w:rsid w:val="00940EC9"/>
    <w:rsid w:val="0095010B"/>
    <w:rsid w:val="0095052E"/>
    <w:rsid w:val="009507E2"/>
    <w:rsid w:val="00955052"/>
    <w:rsid w:val="00956EA8"/>
    <w:rsid w:val="00957B0C"/>
    <w:rsid w:val="00961477"/>
    <w:rsid w:val="00961D18"/>
    <w:rsid w:val="009674D4"/>
    <w:rsid w:val="009705E3"/>
    <w:rsid w:val="009828B5"/>
    <w:rsid w:val="0098658F"/>
    <w:rsid w:val="009878BD"/>
    <w:rsid w:val="009B37E6"/>
    <w:rsid w:val="009B65F3"/>
    <w:rsid w:val="009B7B28"/>
    <w:rsid w:val="009C0026"/>
    <w:rsid w:val="009C1443"/>
    <w:rsid w:val="009C7A37"/>
    <w:rsid w:val="009D0CA7"/>
    <w:rsid w:val="009D43F6"/>
    <w:rsid w:val="009E0F07"/>
    <w:rsid w:val="009E2798"/>
    <w:rsid w:val="009E2B53"/>
    <w:rsid w:val="009F0006"/>
    <w:rsid w:val="009F3700"/>
    <w:rsid w:val="00A036C4"/>
    <w:rsid w:val="00A0541F"/>
    <w:rsid w:val="00A0703A"/>
    <w:rsid w:val="00A14A93"/>
    <w:rsid w:val="00A16CF1"/>
    <w:rsid w:val="00A33010"/>
    <w:rsid w:val="00A50A66"/>
    <w:rsid w:val="00A531BB"/>
    <w:rsid w:val="00A57053"/>
    <w:rsid w:val="00A603F7"/>
    <w:rsid w:val="00A62DAC"/>
    <w:rsid w:val="00A67EE5"/>
    <w:rsid w:val="00A72626"/>
    <w:rsid w:val="00A81D8D"/>
    <w:rsid w:val="00A84E75"/>
    <w:rsid w:val="00A84FFB"/>
    <w:rsid w:val="00A929A0"/>
    <w:rsid w:val="00A96784"/>
    <w:rsid w:val="00AA4466"/>
    <w:rsid w:val="00AA6EFB"/>
    <w:rsid w:val="00AB6D79"/>
    <w:rsid w:val="00AB6F0C"/>
    <w:rsid w:val="00AC1576"/>
    <w:rsid w:val="00AC3BCB"/>
    <w:rsid w:val="00AD68B6"/>
    <w:rsid w:val="00AF21E4"/>
    <w:rsid w:val="00AF5B91"/>
    <w:rsid w:val="00AF5EBD"/>
    <w:rsid w:val="00B00DA4"/>
    <w:rsid w:val="00B01374"/>
    <w:rsid w:val="00B02ADE"/>
    <w:rsid w:val="00B04012"/>
    <w:rsid w:val="00B07053"/>
    <w:rsid w:val="00B23219"/>
    <w:rsid w:val="00B343AC"/>
    <w:rsid w:val="00B371BF"/>
    <w:rsid w:val="00B4321B"/>
    <w:rsid w:val="00B45144"/>
    <w:rsid w:val="00B53662"/>
    <w:rsid w:val="00B54D39"/>
    <w:rsid w:val="00B7050C"/>
    <w:rsid w:val="00B745F8"/>
    <w:rsid w:val="00B84A31"/>
    <w:rsid w:val="00BA24AA"/>
    <w:rsid w:val="00BA45A1"/>
    <w:rsid w:val="00BB0AC8"/>
    <w:rsid w:val="00BB0D8C"/>
    <w:rsid w:val="00BB6795"/>
    <w:rsid w:val="00BB751F"/>
    <w:rsid w:val="00BC0B91"/>
    <w:rsid w:val="00BC2B5E"/>
    <w:rsid w:val="00BC4942"/>
    <w:rsid w:val="00BC4ED4"/>
    <w:rsid w:val="00BC5735"/>
    <w:rsid w:val="00BC7DE1"/>
    <w:rsid w:val="00BD1985"/>
    <w:rsid w:val="00BD262E"/>
    <w:rsid w:val="00BD5CBF"/>
    <w:rsid w:val="00BD6994"/>
    <w:rsid w:val="00BD6A4A"/>
    <w:rsid w:val="00BE2D3A"/>
    <w:rsid w:val="00BE4BFA"/>
    <w:rsid w:val="00BF0FDB"/>
    <w:rsid w:val="00BF6693"/>
    <w:rsid w:val="00BF6CC9"/>
    <w:rsid w:val="00C00A84"/>
    <w:rsid w:val="00C0638D"/>
    <w:rsid w:val="00C17093"/>
    <w:rsid w:val="00C228EA"/>
    <w:rsid w:val="00C271C8"/>
    <w:rsid w:val="00C4288B"/>
    <w:rsid w:val="00C432B8"/>
    <w:rsid w:val="00C470DA"/>
    <w:rsid w:val="00C60255"/>
    <w:rsid w:val="00C61837"/>
    <w:rsid w:val="00C867E5"/>
    <w:rsid w:val="00C945B6"/>
    <w:rsid w:val="00C96F22"/>
    <w:rsid w:val="00C97A57"/>
    <w:rsid w:val="00CA6120"/>
    <w:rsid w:val="00CA6F40"/>
    <w:rsid w:val="00CC1F1F"/>
    <w:rsid w:val="00CC2E16"/>
    <w:rsid w:val="00CC43FA"/>
    <w:rsid w:val="00CD6888"/>
    <w:rsid w:val="00CD7B1D"/>
    <w:rsid w:val="00CE2F12"/>
    <w:rsid w:val="00CF3C9E"/>
    <w:rsid w:val="00CF6799"/>
    <w:rsid w:val="00D02434"/>
    <w:rsid w:val="00D0426A"/>
    <w:rsid w:val="00D07DFE"/>
    <w:rsid w:val="00D13C24"/>
    <w:rsid w:val="00D15A20"/>
    <w:rsid w:val="00D21E8E"/>
    <w:rsid w:val="00D31056"/>
    <w:rsid w:val="00D31341"/>
    <w:rsid w:val="00D34AC0"/>
    <w:rsid w:val="00D36540"/>
    <w:rsid w:val="00D37C1D"/>
    <w:rsid w:val="00D43A8C"/>
    <w:rsid w:val="00D5346B"/>
    <w:rsid w:val="00D60354"/>
    <w:rsid w:val="00D64008"/>
    <w:rsid w:val="00D716D1"/>
    <w:rsid w:val="00D7352A"/>
    <w:rsid w:val="00D74836"/>
    <w:rsid w:val="00D91B7F"/>
    <w:rsid w:val="00D9217A"/>
    <w:rsid w:val="00D93283"/>
    <w:rsid w:val="00D93F38"/>
    <w:rsid w:val="00D94F42"/>
    <w:rsid w:val="00DA244D"/>
    <w:rsid w:val="00DA4107"/>
    <w:rsid w:val="00DA60AD"/>
    <w:rsid w:val="00DB604B"/>
    <w:rsid w:val="00DC018C"/>
    <w:rsid w:val="00DD10CA"/>
    <w:rsid w:val="00DE46F4"/>
    <w:rsid w:val="00DF0E3A"/>
    <w:rsid w:val="00DF44C1"/>
    <w:rsid w:val="00E04B3D"/>
    <w:rsid w:val="00E04C0E"/>
    <w:rsid w:val="00E264F9"/>
    <w:rsid w:val="00E3158A"/>
    <w:rsid w:val="00E32550"/>
    <w:rsid w:val="00E3424A"/>
    <w:rsid w:val="00E4063C"/>
    <w:rsid w:val="00E41E53"/>
    <w:rsid w:val="00E51438"/>
    <w:rsid w:val="00E553CF"/>
    <w:rsid w:val="00E60155"/>
    <w:rsid w:val="00E6528D"/>
    <w:rsid w:val="00E70696"/>
    <w:rsid w:val="00E72E2B"/>
    <w:rsid w:val="00E76807"/>
    <w:rsid w:val="00E876F6"/>
    <w:rsid w:val="00E90554"/>
    <w:rsid w:val="00EA732C"/>
    <w:rsid w:val="00EB110D"/>
    <w:rsid w:val="00EB41EC"/>
    <w:rsid w:val="00EC1349"/>
    <w:rsid w:val="00EC6FA6"/>
    <w:rsid w:val="00ED76D1"/>
    <w:rsid w:val="00ED7FA1"/>
    <w:rsid w:val="00EE6801"/>
    <w:rsid w:val="00EF2212"/>
    <w:rsid w:val="00F025FD"/>
    <w:rsid w:val="00F125C8"/>
    <w:rsid w:val="00F225AB"/>
    <w:rsid w:val="00F322A5"/>
    <w:rsid w:val="00F32C5E"/>
    <w:rsid w:val="00F33419"/>
    <w:rsid w:val="00F35600"/>
    <w:rsid w:val="00F41629"/>
    <w:rsid w:val="00F54B8B"/>
    <w:rsid w:val="00F55233"/>
    <w:rsid w:val="00F5622E"/>
    <w:rsid w:val="00F70A29"/>
    <w:rsid w:val="00F82154"/>
    <w:rsid w:val="00F864BB"/>
    <w:rsid w:val="00F87A1B"/>
    <w:rsid w:val="00F9144C"/>
    <w:rsid w:val="00FA7DAC"/>
    <w:rsid w:val="00FC36BF"/>
    <w:rsid w:val="00FC65A3"/>
    <w:rsid w:val="00FC6725"/>
    <w:rsid w:val="00FD579F"/>
    <w:rsid w:val="00FE1C93"/>
    <w:rsid w:val="00FE4DFD"/>
    <w:rsid w:val="00FE69D0"/>
    <w:rsid w:val="00FE716F"/>
    <w:rsid w:val="00FF0C27"/>
    <w:rsid w:val="00F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201E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4A0A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A96784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A9678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6784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F0FD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6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C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C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C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6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C4E"/>
  </w:style>
  <w:style w:type="paragraph" w:styleId="Footer">
    <w:name w:val="footer"/>
    <w:basedOn w:val="Normal"/>
    <w:link w:val="FooterChar"/>
    <w:uiPriority w:val="99"/>
    <w:unhideWhenUsed/>
    <w:rsid w:val="00576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C4E"/>
  </w:style>
  <w:style w:type="paragraph" w:styleId="NoSpacing">
    <w:name w:val="No Spacing"/>
    <w:uiPriority w:val="1"/>
    <w:qFormat/>
    <w:rsid w:val="00BE4B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4A0A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A96784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A9678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6784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F0FD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6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C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C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C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6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C4E"/>
  </w:style>
  <w:style w:type="paragraph" w:styleId="Footer">
    <w:name w:val="footer"/>
    <w:basedOn w:val="Normal"/>
    <w:link w:val="FooterChar"/>
    <w:uiPriority w:val="99"/>
    <w:unhideWhenUsed/>
    <w:rsid w:val="00576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C4E"/>
  </w:style>
  <w:style w:type="paragraph" w:styleId="NoSpacing">
    <w:name w:val="No Spacing"/>
    <w:uiPriority w:val="1"/>
    <w:qFormat/>
    <w:rsid w:val="00BE4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E1DB-CC4B-4257-9373-868EDBED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Geoffery Casburn</dc:creator>
  <cp:lastModifiedBy>Geoffery Casburn</cp:lastModifiedBy>
  <cp:revision>3</cp:revision>
  <cp:lastPrinted>2019-05-07T03:55:00Z</cp:lastPrinted>
  <dcterms:created xsi:type="dcterms:W3CDTF">2019-05-16T02:51:00Z</dcterms:created>
  <dcterms:modified xsi:type="dcterms:W3CDTF">2019-05-16T03:30:00Z</dcterms:modified>
</cp:coreProperties>
</file>