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FBDC3" w14:textId="77777777" w:rsidR="00245D74" w:rsidRDefault="00245D74" w:rsidP="008B424A">
      <w:pPr>
        <w:jc w:val="center"/>
        <w:rPr>
          <w:rFonts w:ascii="Century Gothic" w:hAnsi="Century Gothic"/>
          <w:color w:val="365F91" w:themeColor="accent1" w:themeShade="BF"/>
          <w:sz w:val="32"/>
          <w:szCs w:val="32"/>
        </w:rPr>
      </w:pPr>
      <w:r>
        <w:rPr>
          <w:rFonts w:ascii="Century Gothic" w:hAnsi="Century Gothic"/>
          <w:noProof/>
          <w:color w:val="365F91" w:themeColor="accent1" w:themeShade="BF"/>
          <w:sz w:val="32"/>
          <w:szCs w:val="32"/>
          <w:lang w:eastAsia="en-US"/>
        </w:rPr>
        <w:drawing>
          <wp:inline distT="0" distB="0" distL="0" distR="0" wp14:anchorId="0A6DD169" wp14:editId="5AAA6C5F">
            <wp:extent cx="574040" cy="5740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S_logo_r5-05-11-16.png"/>
                    <pic:cNvPicPr/>
                  </pic:nvPicPr>
                  <pic:blipFill>
                    <a:blip r:embed="rId8">
                      <a:extLst>
                        <a:ext uri="{28A0092B-C50C-407E-A947-70E740481C1C}">
                          <a14:useLocalDpi xmlns:a14="http://schemas.microsoft.com/office/drawing/2010/main" val="0"/>
                        </a:ext>
                      </a:extLst>
                    </a:blip>
                    <a:stretch>
                      <a:fillRect/>
                    </a:stretch>
                  </pic:blipFill>
                  <pic:spPr>
                    <a:xfrm>
                      <a:off x="0" y="0"/>
                      <a:ext cx="574040" cy="574040"/>
                    </a:xfrm>
                    <a:prstGeom prst="rect">
                      <a:avLst/>
                    </a:prstGeom>
                  </pic:spPr>
                </pic:pic>
              </a:graphicData>
            </a:graphic>
          </wp:inline>
        </w:drawing>
      </w:r>
    </w:p>
    <w:p w14:paraId="600D5755" w14:textId="77777777" w:rsidR="00245D74" w:rsidRDefault="00245D74">
      <w:pPr>
        <w:rPr>
          <w:rFonts w:ascii="Century Gothic" w:hAnsi="Century Gothic"/>
          <w:color w:val="365F91" w:themeColor="accent1" w:themeShade="BF"/>
          <w:sz w:val="32"/>
          <w:szCs w:val="32"/>
        </w:rPr>
      </w:pPr>
    </w:p>
    <w:p w14:paraId="54667D9C" w14:textId="795F820E" w:rsidR="00A96C24" w:rsidRPr="00245D74" w:rsidRDefault="009C4700">
      <w:pPr>
        <w:rPr>
          <w:rFonts w:ascii="Century Gothic" w:hAnsi="Century Gothic"/>
          <w:color w:val="365F91" w:themeColor="accent1" w:themeShade="BF"/>
          <w:sz w:val="32"/>
          <w:szCs w:val="32"/>
        </w:rPr>
      </w:pPr>
      <w:r w:rsidRPr="00245D74">
        <w:rPr>
          <w:rFonts w:ascii="Century Gothic" w:hAnsi="Century Gothic"/>
          <w:color w:val="365F91" w:themeColor="accent1" w:themeShade="BF"/>
          <w:sz w:val="32"/>
          <w:szCs w:val="32"/>
        </w:rPr>
        <w:t>RWS Mulesing Position Paper</w:t>
      </w:r>
    </w:p>
    <w:p w14:paraId="1274ADB1" w14:textId="77777777" w:rsidR="00245D74" w:rsidRPr="0037754F" w:rsidRDefault="00245D74">
      <w:pPr>
        <w:rPr>
          <w:color w:val="4F81BD" w:themeColor="accent1"/>
        </w:rPr>
      </w:pPr>
      <w:bookmarkStart w:id="0" w:name="_GoBack"/>
      <w:bookmarkEnd w:id="0"/>
    </w:p>
    <w:p w14:paraId="06718354" w14:textId="77777777" w:rsidR="00E80DFE" w:rsidRPr="00FD68E4" w:rsidRDefault="00E80DFE" w:rsidP="0037754F">
      <w:pPr>
        <w:rPr>
          <w:rFonts w:ascii="Century Gothic" w:hAnsi="Century Gothic"/>
          <w:color w:val="4F81BD" w:themeColor="accent1"/>
          <w:szCs w:val="24"/>
        </w:rPr>
      </w:pPr>
      <w:r w:rsidRPr="00FD68E4">
        <w:rPr>
          <w:rFonts w:ascii="Century Gothic" w:hAnsi="Century Gothic"/>
          <w:color w:val="4F81BD" w:themeColor="accent1"/>
          <w:szCs w:val="24"/>
        </w:rPr>
        <w:t>Mulesing</w:t>
      </w:r>
    </w:p>
    <w:p w14:paraId="4BC7DEF8" w14:textId="77777777" w:rsidR="00E80DFE" w:rsidRPr="0037754F" w:rsidRDefault="00E80DFE" w:rsidP="0037754F">
      <w:pPr>
        <w:rPr>
          <w:rFonts w:ascii="Century Gothic" w:hAnsi="Century Gothic"/>
          <w:sz w:val="20"/>
        </w:rPr>
      </w:pPr>
      <w:r w:rsidRPr="0037754F">
        <w:rPr>
          <w:rFonts w:ascii="Century Gothic" w:hAnsi="Century Gothic"/>
          <w:sz w:val="20"/>
        </w:rPr>
        <w:t>Mulesing is the removal of a small area of skin at the back of the sheep, so that wool will no longer grow there.  This keeps this are</w:t>
      </w:r>
      <w:r w:rsidR="007856D1">
        <w:rPr>
          <w:rFonts w:ascii="Century Gothic" w:hAnsi="Century Gothic"/>
          <w:sz w:val="20"/>
        </w:rPr>
        <w:t xml:space="preserve">a </w:t>
      </w:r>
      <w:r w:rsidR="004708F5">
        <w:rPr>
          <w:rFonts w:ascii="Century Gothic" w:hAnsi="Century Gothic"/>
          <w:sz w:val="20"/>
        </w:rPr>
        <w:t>clean of dung and urine stains that</w:t>
      </w:r>
      <w:r w:rsidR="007856D1">
        <w:rPr>
          <w:rFonts w:ascii="Century Gothic" w:hAnsi="Century Gothic"/>
          <w:sz w:val="20"/>
        </w:rPr>
        <w:t xml:space="preserve"> attract the</w:t>
      </w:r>
      <w:r w:rsidRPr="0037754F">
        <w:rPr>
          <w:rFonts w:ascii="Century Gothic" w:hAnsi="Century Gothic"/>
          <w:sz w:val="20"/>
        </w:rPr>
        <w:t xml:space="preserve"> blowfly</w:t>
      </w:r>
      <w:r w:rsidR="007856D1">
        <w:rPr>
          <w:rFonts w:ascii="Century Gothic" w:hAnsi="Century Gothic"/>
          <w:sz w:val="20"/>
        </w:rPr>
        <w:t xml:space="preserve"> that</w:t>
      </w:r>
      <w:r w:rsidRPr="0037754F">
        <w:rPr>
          <w:rFonts w:ascii="Century Gothic" w:hAnsi="Century Gothic"/>
          <w:sz w:val="20"/>
        </w:rPr>
        <w:t xml:space="preserve"> </w:t>
      </w:r>
      <w:r w:rsidR="007856D1">
        <w:rPr>
          <w:rFonts w:ascii="Century Gothic" w:hAnsi="Century Gothic"/>
          <w:sz w:val="20"/>
        </w:rPr>
        <w:t>lays larvae into the stained wool. The larvae</w:t>
      </w:r>
      <w:r w:rsidRPr="0037754F">
        <w:rPr>
          <w:rFonts w:ascii="Century Gothic" w:hAnsi="Century Gothic"/>
          <w:sz w:val="20"/>
        </w:rPr>
        <w:t xml:space="preserve"> will then hatch into maggots that will then feed off the flesh of the sheep internally, leading to suffering and eventually death.</w:t>
      </w:r>
    </w:p>
    <w:p w14:paraId="4DC1A570" w14:textId="77777777" w:rsidR="00E80DFE" w:rsidRPr="0037754F" w:rsidRDefault="00E80DFE" w:rsidP="0037754F">
      <w:pPr>
        <w:rPr>
          <w:rFonts w:ascii="Century Gothic" w:hAnsi="Century Gothic"/>
          <w:sz w:val="20"/>
        </w:rPr>
      </w:pPr>
    </w:p>
    <w:p w14:paraId="18F48F42" w14:textId="77777777" w:rsidR="00E80DFE" w:rsidRDefault="00E80DFE" w:rsidP="0037754F">
      <w:pPr>
        <w:rPr>
          <w:rFonts w:ascii="Century Gothic" w:hAnsi="Century Gothic"/>
          <w:sz w:val="20"/>
        </w:rPr>
      </w:pPr>
      <w:r w:rsidRPr="0037754F">
        <w:rPr>
          <w:rFonts w:ascii="Century Gothic" w:hAnsi="Century Gothic"/>
          <w:sz w:val="20"/>
        </w:rPr>
        <w:t xml:space="preserve">The blowfly is a pest problem throughout Australia, as well as New Zealand and other countries, and is both an animal welfare and a farm management issue.  Sheep can get infested very quickly and if not treated can die painfully within days.  </w:t>
      </w:r>
    </w:p>
    <w:p w14:paraId="79289B15" w14:textId="77777777" w:rsidR="007856D1" w:rsidRDefault="007856D1" w:rsidP="0037754F">
      <w:pPr>
        <w:rPr>
          <w:rFonts w:ascii="Century Gothic" w:hAnsi="Century Gothic"/>
          <w:sz w:val="20"/>
        </w:rPr>
      </w:pPr>
    </w:p>
    <w:p w14:paraId="25D2791B" w14:textId="77777777" w:rsidR="007856D1" w:rsidRPr="00FD68E4" w:rsidRDefault="00FD68E4" w:rsidP="0037754F">
      <w:pPr>
        <w:rPr>
          <w:rFonts w:ascii="Century Gothic" w:hAnsi="Century Gothic"/>
          <w:color w:val="4F81BD" w:themeColor="accent1"/>
          <w:szCs w:val="24"/>
        </w:rPr>
      </w:pPr>
      <w:r w:rsidRPr="00FD68E4">
        <w:rPr>
          <w:rFonts w:ascii="Century Gothic" w:hAnsi="Century Gothic"/>
          <w:color w:val="4F81BD" w:themeColor="accent1"/>
          <w:szCs w:val="24"/>
        </w:rPr>
        <w:t>Issues</w:t>
      </w:r>
    </w:p>
    <w:p w14:paraId="167CB9AF" w14:textId="77777777" w:rsidR="00FD68E4" w:rsidRDefault="00FD68E4" w:rsidP="0037754F">
      <w:pPr>
        <w:rPr>
          <w:rFonts w:ascii="Century Gothic" w:hAnsi="Century Gothic"/>
          <w:sz w:val="20"/>
        </w:rPr>
      </w:pPr>
      <w:r>
        <w:rPr>
          <w:rFonts w:ascii="Century Gothic" w:hAnsi="Century Gothic"/>
          <w:sz w:val="20"/>
        </w:rPr>
        <w:t>Mulesing has been a hot topic of debate for a long time.  Animal rights groups have campaigned against it for years, as it is a painful and stressful procedure.   The Australian wool industry has taken steps to address the issues: using pain relief, breeding out the need for Mulesing, and using non-invasive practices, such as crutching (shearing the rear of the animal) and jetting (spraying insecticides on the sheep).  Alternative technologies are also being explored.  However, Mulesing is still widely practiced in Australia, which is the world’s largest producer of fine wool.</w:t>
      </w:r>
    </w:p>
    <w:p w14:paraId="49EC1CE1" w14:textId="77777777" w:rsidR="00FD68E4" w:rsidRDefault="00FD68E4" w:rsidP="0037754F">
      <w:pPr>
        <w:rPr>
          <w:rFonts w:ascii="Century Gothic" w:hAnsi="Century Gothic"/>
          <w:sz w:val="20"/>
        </w:rPr>
      </w:pPr>
    </w:p>
    <w:p w14:paraId="021CC752" w14:textId="77777777" w:rsidR="00FD68E4" w:rsidRPr="00FD68E4" w:rsidRDefault="00FD68E4" w:rsidP="0037754F">
      <w:pPr>
        <w:rPr>
          <w:rFonts w:ascii="Century Gothic" w:hAnsi="Century Gothic"/>
          <w:color w:val="4F81BD" w:themeColor="accent1"/>
          <w:szCs w:val="24"/>
        </w:rPr>
      </w:pPr>
      <w:r w:rsidRPr="00FD68E4">
        <w:rPr>
          <w:rFonts w:ascii="Century Gothic" w:hAnsi="Century Gothic"/>
          <w:color w:val="4F81BD" w:themeColor="accent1"/>
          <w:szCs w:val="24"/>
        </w:rPr>
        <w:t>Mulesing and the RWS</w:t>
      </w:r>
    </w:p>
    <w:p w14:paraId="74B59356" w14:textId="61B2C841" w:rsidR="00245D74" w:rsidRDefault="00FD68E4" w:rsidP="0037754F">
      <w:pPr>
        <w:rPr>
          <w:rFonts w:ascii="Century Gothic" w:hAnsi="Century Gothic"/>
          <w:sz w:val="20"/>
        </w:rPr>
      </w:pPr>
      <w:r>
        <w:rPr>
          <w:rFonts w:ascii="Century Gothic" w:hAnsi="Century Gothic"/>
          <w:sz w:val="20"/>
        </w:rPr>
        <w:t xml:space="preserve">In the development of the Responsible Wool Standard, Textile Exchange engaged with a wide variety of stakeholders to get a good understanding of the many options and viewpoints.  Our efforts </w:t>
      </w:r>
      <w:r w:rsidR="00FA206C">
        <w:rPr>
          <w:rFonts w:ascii="Century Gothic" w:hAnsi="Century Gothic"/>
          <w:sz w:val="20"/>
        </w:rPr>
        <w:t xml:space="preserve">on the Mulesing topic </w:t>
      </w:r>
      <w:r>
        <w:rPr>
          <w:rFonts w:ascii="Century Gothic" w:hAnsi="Century Gothic"/>
          <w:sz w:val="20"/>
        </w:rPr>
        <w:t>culminated i</w:t>
      </w:r>
      <w:r w:rsidR="004708F5">
        <w:rPr>
          <w:rFonts w:ascii="Century Gothic" w:hAnsi="Century Gothic"/>
          <w:sz w:val="20"/>
        </w:rPr>
        <w:t>n the Mulesing Panel Discussion</w:t>
      </w:r>
      <w:r>
        <w:rPr>
          <w:rFonts w:ascii="Century Gothic" w:hAnsi="Century Gothic"/>
          <w:sz w:val="20"/>
        </w:rPr>
        <w:t xml:space="preserve"> that was held as an open</w:t>
      </w:r>
      <w:r w:rsidR="004708F5">
        <w:rPr>
          <w:rFonts w:ascii="Century Gothic" w:hAnsi="Century Gothic"/>
          <w:sz w:val="20"/>
        </w:rPr>
        <w:t xml:space="preserve"> webinar (the recording is available at responsiblewool.org).   During the discussion, we had </w:t>
      </w:r>
      <w:r w:rsidR="00FA206C">
        <w:rPr>
          <w:rFonts w:ascii="Century Gothic" w:hAnsi="Century Gothic"/>
          <w:sz w:val="20"/>
        </w:rPr>
        <w:t>representation from</w:t>
      </w:r>
      <w:r w:rsidR="004708F5">
        <w:rPr>
          <w:rFonts w:ascii="Century Gothic" w:hAnsi="Century Gothic"/>
          <w:sz w:val="20"/>
        </w:rPr>
        <w:t xml:space="preserve"> animal welfare groups, brands, a pain relief specialist, a merino breeder, a prominent wool trader and processor, a veterinarian, a woo</w:t>
      </w:r>
      <w:r w:rsidR="00245D74">
        <w:rPr>
          <w:rFonts w:ascii="Century Gothic" w:hAnsi="Century Gothic"/>
          <w:sz w:val="20"/>
        </w:rPr>
        <w:t xml:space="preserve">l supplier and a wool farmer.  </w:t>
      </w:r>
    </w:p>
    <w:p w14:paraId="25DF054D" w14:textId="77777777" w:rsidR="00245D74" w:rsidRDefault="00245D74" w:rsidP="0037754F">
      <w:pPr>
        <w:rPr>
          <w:rFonts w:ascii="Century Gothic" w:hAnsi="Century Gothic"/>
          <w:sz w:val="20"/>
        </w:rPr>
      </w:pPr>
    </w:p>
    <w:p w14:paraId="251757A1" w14:textId="0AE3C583" w:rsidR="004708F5" w:rsidRDefault="004708F5" w:rsidP="0037754F">
      <w:pPr>
        <w:rPr>
          <w:rFonts w:ascii="Century Gothic" w:hAnsi="Century Gothic"/>
          <w:sz w:val="20"/>
        </w:rPr>
      </w:pPr>
      <w:r>
        <w:rPr>
          <w:rFonts w:ascii="Century Gothic" w:hAnsi="Century Gothic"/>
          <w:sz w:val="20"/>
        </w:rPr>
        <w:t xml:space="preserve">All perspectives were shared, and although there were arguments for allowing Mulesing with pain relief, the overwhelming message from the brands and animal welfare groups was that the RWS would not be </w:t>
      </w:r>
      <w:r w:rsidR="00FA206C">
        <w:rPr>
          <w:rFonts w:ascii="Century Gothic" w:hAnsi="Century Gothic"/>
          <w:sz w:val="20"/>
        </w:rPr>
        <w:t xml:space="preserve">an </w:t>
      </w:r>
      <w:r>
        <w:rPr>
          <w:rFonts w:ascii="Century Gothic" w:hAnsi="Century Gothic"/>
          <w:sz w:val="20"/>
        </w:rPr>
        <w:t xml:space="preserve">acceptable </w:t>
      </w:r>
      <w:r w:rsidR="00FA206C">
        <w:rPr>
          <w:rFonts w:ascii="Century Gothic" w:hAnsi="Century Gothic"/>
          <w:sz w:val="20"/>
        </w:rPr>
        <w:t xml:space="preserve">sourcing option </w:t>
      </w:r>
      <w:r>
        <w:rPr>
          <w:rFonts w:ascii="Century Gothic" w:hAnsi="Century Gothic"/>
          <w:sz w:val="20"/>
        </w:rPr>
        <w:t xml:space="preserve">if Mulesing </w:t>
      </w:r>
      <w:r w:rsidR="00FA206C">
        <w:rPr>
          <w:rFonts w:ascii="Century Gothic" w:hAnsi="Century Gothic"/>
          <w:sz w:val="20"/>
        </w:rPr>
        <w:t>– under any conditions – i</w:t>
      </w:r>
      <w:r>
        <w:rPr>
          <w:rFonts w:ascii="Century Gothic" w:hAnsi="Century Gothic"/>
          <w:sz w:val="20"/>
        </w:rPr>
        <w:t xml:space="preserve">s allowed.  The welfare groups </w:t>
      </w:r>
      <w:r w:rsidR="00FA206C">
        <w:rPr>
          <w:rFonts w:ascii="Century Gothic" w:hAnsi="Century Gothic"/>
          <w:sz w:val="20"/>
        </w:rPr>
        <w:t xml:space="preserve">stated </w:t>
      </w:r>
      <w:r>
        <w:rPr>
          <w:rFonts w:ascii="Century Gothic" w:hAnsi="Century Gothic"/>
          <w:sz w:val="20"/>
        </w:rPr>
        <w:t xml:space="preserve">that the Australian industry has had 10 years to eliminate Mulesing, and that </w:t>
      </w:r>
      <w:r w:rsidR="00FA206C">
        <w:rPr>
          <w:rFonts w:ascii="Century Gothic" w:hAnsi="Century Gothic"/>
          <w:sz w:val="20"/>
        </w:rPr>
        <w:t>the industry needs</w:t>
      </w:r>
      <w:r>
        <w:rPr>
          <w:rFonts w:ascii="Century Gothic" w:hAnsi="Century Gothic"/>
          <w:sz w:val="20"/>
        </w:rPr>
        <w:t xml:space="preserve"> a strong and clear sign</w:t>
      </w:r>
      <w:r w:rsidR="00245D74">
        <w:rPr>
          <w:rFonts w:ascii="Century Gothic" w:hAnsi="Century Gothic"/>
          <w:sz w:val="20"/>
        </w:rPr>
        <w:t xml:space="preserve">al that it is not acceptable.  </w:t>
      </w:r>
      <w:r>
        <w:rPr>
          <w:rFonts w:ascii="Century Gothic" w:hAnsi="Century Gothic"/>
          <w:sz w:val="20"/>
        </w:rPr>
        <w:t xml:space="preserve">The brands </w:t>
      </w:r>
      <w:r w:rsidR="00FA206C">
        <w:rPr>
          <w:rFonts w:ascii="Century Gothic" w:hAnsi="Century Gothic"/>
          <w:sz w:val="20"/>
        </w:rPr>
        <w:t>stated</w:t>
      </w:r>
      <w:r>
        <w:rPr>
          <w:rFonts w:ascii="Century Gothic" w:hAnsi="Century Gothic"/>
          <w:sz w:val="20"/>
        </w:rPr>
        <w:t xml:space="preserve"> that they would not use the RWS if it allowed Mulesing, and the standard cannot succeed without the support of brands driving demand.</w:t>
      </w:r>
    </w:p>
    <w:p w14:paraId="22FE3163" w14:textId="77777777" w:rsidR="00FA206C" w:rsidRDefault="00FA206C" w:rsidP="0037754F">
      <w:pPr>
        <w:rPr>
          <w:rFonts w:ascii="Century Gothic" w:hAnsi="Century Gothic"/>
          <w:sz w:val="20"/>
        </w:rPr>
      </w:pPr>
    </w:p>
    <w:p w14:paraId="0CB95D56" w14:textId="7F4750C2" w:rsidR="00FA206C" w:rsidRPr="0037754F" w:rsidRDefault="00FA206C" w:rsidP="0037754F">
      <w:pPr>
        <w:rPr>
          <w:rFonts w:ascii="Century Gothic" w:hAnsi="Century Gothic"/>
          <w:sz w:val="20"/>
        </w:rPr>
      </w:pPr>
      <w:r>
        <w:rPr>
          <w:rFonts w:ascii="Century Gothic" w:hAnsi="Century Gothic"/>
          <w:sz w:val="20"/>
        </w:rPr>
        <w:t>The RWS is a voluntary standard. Farmers</w:t>
      </w:r>
      <w:r w:rsidR="008B424A">
        <w:rPr>
          <w:rFonts w:ascii="Century Gothic" w:hAnsi="Century Gothic"/>
          <w:sz w:val="20"/>
        </w:rPr>
        <w:t xml:space="preserve"> and companies</w:t>
      </w:r>
      <w:r>
        <w:rPr>
          <w:rFonts w:ascii="Century Gothic" w:hAnsi="Century Gothic"/>
          <w:sz w:val="20"/>
        </w:rPr>
        <w:t xml:space="preserve"> around the world will continue to have the right to choose whether or not to participate. </w:t>
      </w:r>
      <w:r w:rsidR="008B424A">
        <w:rPr>
          <w:rFonts w:ascii="Century Gothic" w:hAnsi="Century Gothic"/>
          <w:sz w:val="20"/>
        </w:rPr>
        <w:t xml:space="preserve">  </w:t>
      </w:r>
    </w:p>
    <w:p w14:paraId="0B896FDE" w14:textId="7ADC48A5" w:rsidR="00245D74" w:rsidRDefault="00245D74">
      <w:pPr>
        <w:rPr>
          <w:rFonts w:ascii="Century Gothic" w:hAnsi="Century Gothic"/>
          <w:sz w:val="20"/>
        </w:rPr>
      </w:pPr>
      <w:r>
        <w:rPr>
          <w:rFonts w:ascii="Century Gothic" w:hAnsi="Century Gothic"/>
          <w:sz w:val="20"/>
        </w:rPr>
        <w:br w:type="page"/>
      </w:r>
    </w:p>
    <w:p w14:paraId="6FDBC9F0" w14:textId="77777777" w:rsidR="00E80DFE" w:rsidRPr="0037754F" w:rsidRDefault="00E80DFE" w:rsidP="0037754F">
      <w:pPr>
        <w:rPr>
          <w:rFonts w:ascii="Century Gothic" w:hAnsi="Century Gothic"/>
          <w:sz w:val="20"/>
        </w:rPr>
      </w:pPr>
    </w:p>
    <w:p w14:paraId="329560DB" w14:textId="77777777" w:rsidR="00E80DFE" w:rsidRPr="0037754F" w:rsidRDefault="00E80DFE" w:rsidP="0037754F">
      <w:pPr>
        <w:rPr>
          <w:rFonts w:ascii="Century Gothic" w:hAnsi="Century Gothic"/>
          <w:color w:val="4F81BD" w:themeColor="accent1"/>
          <w:szCs w:val="24"/>
        </w:rPr>
      </w:pPr>
      <w:r w:rsidRPr="0037754F">
        <w:rPr>
          <w:rFonts w:ascii="Century Gothic" w:hAnsi="Century Gothic"/>
          <w:color w:val="4F81BD" w:themeColor="accent1"/>
          <w:szCs w:val="24"/>
        </w:rPr>
        <w:t>Responsible Wool Standard</w:t>
      </w:r>
    </w:p>
    <w:p w14:paraId="27B176CB" w14:textId="77777777" w:rsidR="0037754F" w:rsidRPr="0037754F" w:rsidRDefault="0037754F" w:rsidP="0037754F">
      <w:pPr>
        <w:rPr>
          <w:rFonts w:ascii="Century Gothic" w:hAnsi="Century Gothic"/>
          <w:b/>
          <w:color w:val="4F81BD" w:themeColor="accent1"/>
          <w:szCs w:val="24"/>
        </w:rPr>
      </w:pPr>
    </w:p>
    <w:p w14:paraId="5E271D4A" w14:textId="77777777" w:rsidR="00E80DFE" w:rsidRDefault="00E80DFE" w:rsidP="0037754F">
      <w:pPr>
        <w:rPr>
          <w:rFonts w:ascii="Century Gothic" w:hAnsi="Century Gothic"/>
          <w:sz w:val="20"/>
        </w:rPr>
      </w:pPr>
      <w:r w:rsidRPr="0037754F">
        <w:rPr>
          <w:rFonts w:ascii="Century Gothic" w:hAnsi="Century Gothic"/>
          <w:sz w:val="20"/>
        </w:rPr>
        <w:t xml:space="preserve">The </w:t>
      </w:r>
      <w:r w:rsidR="004708F5">
        <w:rPr>
          <w:rFonts w:ascii="Century Gothic" w:hAnsi="Century Gothic"/>
          <w:sz w:val="20"/>
        </w:rPr>
        <w:t xml:space="preserve">final </w:t>
      </w:r>
      <w:r w:rsidR="0037754F" w:rsidRPr="0037754F">
        <w:rPr>
          <w:rFonts w:ascii="Century Gothic" w:hAnsi="Century Gothic"/>
          <w:sz w:val="20"/>
        </w:rPr>
        <w:t>RWS requirement pertaining to Mulesing is:</w:t>
      </w:r>
    </w:p>
    <w:p w14:paraId="1D9B8E08" w14:textId="77777777" w:rsidR="0037754F" w:rsidRPr="0037754F" w:rsidRDefault="0037754F" w:rsidP="0037754F">
      <w:pPr>
        <w:rPr>
          <w:rFonts w:ascii="Century Gothic" w:hAnsi="Century Gothic"/>
          <w:sz w:val="20"/>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817"/>
        <w:gridCol w:w="2977"/>
        <w:gridCol w:w="3969"/>
        <w:gridCol w:w="709"/>
      </w:tblGrid>
      <w:tr w:rsidR="0037754F" w:rsidRPr="006D589B" w14:paraId="35594EBE" w14:textId="77777777" w:rsidTr="0037754F">
        <w:tc>
          <w:tcPr>
            <w:tcW w:w="817" w:type="dxa"/>
            <w:tcBorders>
              <w:top w:val="single" w:sz="8" w:space="0" w:color="D9D9D9" w:themeColor="background1" w:themeShade="D9"/>
              <w:bottom w:val="single" w:sz="8" w:space="0" w:color="D9D9D9" w:themeColor="background1" w:themeShade="D9"/>
            </w:tcBorders>
            <w:tcMar>
              <w:left w:w="0" w:type="dxa"/>
              <w:right w:w="57" w:type="dxa"/>
            </w:tcMar>
          </w:tcPr>
          <w:p w14:paraId="73A47CD4" w14:textId="77777777" w:rsidR="0037754F" w:rsidRPr="006D589B" w:rsidRDefault="0037754F" w:rsidP="0037754F">
            <w:pPr>
              <w:rPr>
                <w:rFonts w:ascii="Century Gothic" w:hAnsi="Century Gothic"/>
                <w:color w:val="000000" w:themeColor="text1"/>
                <w:sz w:val="18"/>
                <w:szCs w:val="18"/>
              </w:rPr>
            </w:pPr>
            <w:r w:rsidRPr="006D589B">
              <w:rPr>
                <w:rFonts w:ascii="Century Gothic" w:hAnsi="Century Gothic"/>
                <w:color w:val="000000" w:themeColor="text1"/>
                <w:sz w:val="18"/>
                <w:szCs w:val="18"/>
              </w:rPr>
              <w:t>AW4.1</w:t>
            </w:r>
            <w:r>
              <w:rPr>
                <w:rFonts w:ascii="Century Gothic" w:hAnsi="Century Gothic"/>
                <w:color w:val="000000" w:themeColor="text1"/>
                <w:sz w:val="18"/>
                <w:szCs w:val="18"/>
              </w:rPr>
              <w:t>5</w:t>
            </w:r>
          </w:p>
        </w:tc>
        <w:tc>
          <w:tcPr>
            <w:tcW w:w="2977" w:type="dxa"/>
            <w:tcBorders>
              <w:top w:val="single" w:sz="8" w:space="0" w:color="D9D9D9" w:themeColor="background1" w:themeShade="D9"/>
              <w:bottom w:val="single" w:sz="8" w:space="0" w:color="D9D9D9" w:themeColor="background1" w:themeShade="D9"/>
            </w:tcBorders>
          </w:tcPr>
          <w:p w14:paraId="0855CC80" w14:textId="77777777" w:rsidR="0037754F" w:rsidRPr="006D589B" w:rsidRDefault="0037754F" w:rsidP="0037754F">
            <w:pPr>
              <w:rPr>
                <w:rFonts w:ascii="Century Gothic" w:hAnsi="Century Gothic"/>
                <w:color w:val="000000" w:themeColor="text1"/>
                <w:sz w:val="18"/>
                <w:szCs w:val="18"/>
              </w:rPr>
            </w:pPr>
            <w:r w:rsidRPr="006D589B">
              <w:rPr>
                <w:rFonts w:ascii="Century Gothic" w:eastAsia="Times New Roman" w:hAnsi="Century Gothic" w:cs="Times New Roman"/>
                <w:color w:val="000000" w:themeColor="text1"/>
                <w:sz w:val="18"/>
                <w:szCs w:val="18"/>
              </w:rPr>
              <w:t xml:space="preserve">Mulesing is prohibited. </w:t>
            </w:r>
          </w:p>
        </w:tc>
        <w:tc>
          <w:tcPr>
            <w:tcW w:w="3969" w:type="dxa"/>
            <w:tcBorders>
              <w:top w:val="single" w:sz="8" w:space="0" w:color="D9D9D9" w:themeColor="background1" w:themeShade="D9"/>
              <w:bottom w:val="single" w:sz="8" w:space="0" w:color="D9D9D9" w:themeColor="background1" w:themeShade="D9"/>
            </w:tcBorders>
          </w:tcPr>
          <w:p w14:paraId="5E930B29" w14:textId="77777777" w:rsidR="0037754F" w:rsidRPr="006D589B" w:rsidRDefault="0037754F" w:rsidP="0037754F">
            <w:pPr>
              <w:pStyle w:val="ListParagraph"/>
              <w:spacing w:after="120"/>
              <w:ind w:left="0"/>
              <w:contextualSpacing w:val="0"/>
              <w:rPr>
                <w:rFonts w:ascii="Century Gothic" w:hAnsi="Century Gothic"/>
                <w:color w:val="000000" w:themeColor="text1"/>
                <w:sz w:val="18"/>
                <w:szCs w:val="18"/>
              </w:rPr>
            </w:pPr>
            <w:r w:rsidRPr="006D589B">
              <w:rPr>
                <w:rFonts w:ascii="Century Gothic" w:eastAsia="Times New Roman" w:hAnsi="Century Gothic" w:cs="Times New Roman"/>
                <w:color w:val="000000" w:themeColor="text1"/>
                <w:sz w:val="18"/>
                <w:szCs w:val="18"/>
              </w:rPr>
              <w:t xml:space="preserve">Farms with ceased mulesing status are accepted. </w:t>
            </w:r>
          </w:p>
        </w:tc>
        <w:tc>
          <w:tcPr>
            <w:tcW w:w="709" w:type="dxa"/>
            <w:tcBorders>
              <w:top w:val="single" w:sz="8" w:space="0" w:color="D9D9D9" w:themeColor="background1" w:themeShade="D9"/>
              <w:bottom w:val="single" w:sz="8" w:space="0" w:color="D9D9D9" w:themeColor="background1" w:themeShade="D9"/>
            </w:tcBorders>
            <w:tcMar>
              <w:left w:w="57" w:type="dxa"/>
              <w:right w:w="0" w:type="dxa"/>
            </w:tcMar>
          </w:tcPr>
          <w:p w14:paraId="4A201ABB" w14:textId="77777777" w:rsidR="0037754F" w:rsidRPr="006D589B" w:rsidRDefault="0037754F" w:rsidP="0037754F">
            <w:pPr>
              <w:rPr>
                <w:rFonts w:ascii="Century Gothic" w:hAnsi="Century Gothic"/>
                <w:color w:val="000000" w:themeColor="text1"/>
                <w:sz w:val="18"/>
                <w:szCs w:val="18"/>
              </w:rPr>
            </w:pPr>
            <w:r w:rsidRPr="006D589B">
              <w:rPr>
                <w:rFonts w:ascii="Century Gothic" w:hAnsi="Century Gothic"/>
                <w:color w:val="000000" w:themeColor="text1"/>
                <w:sz w:val="18"/>
                <w:szCs w:val="18"/>
              </w:rPr>
              <w:t>NC-1</w:t>
            </w:r>
          </w:p>
          <w:p w14:paraId="4CAE54EB" w14:textId="77777777" w:rsidR="0037754F" w:rsidRPr="006D589B" w:rsidRDefault="0037754F" w:rsidP="0037754F">
            <w:pPr>
              <w:rPr>
                <w:rFonts w:ascii="Century Gothic" w:hAnsi="Century Gothic"/>
                <w:color w:val="000000" w:themeColor="text1"/>
                <w:sz w:val="18"/>
                <w:szCs w:val="18"/>
              </w:rPr>
            </w:pPr>
          </w:p>
          <w:p w14:paraId="56FCA52B" w14:textId="77777777" w:rsidR="0037754F" w:rsidRPr="006D589B" w:rsidRDefault="0037754F" w:rsidP="0037754F">
            <w:pPr>
              <w:rPr>
                <w:rFonts w:ascii="Century Gothic" w:hAnsi="Century Gothic"/>
                <w:color w:val="000000" w:themeColor="text1"/>
                <w:sz w:val="18"/>
                <w:szCs w:val="18"/>
              </w:rPr>
            </w:pPr>
          </w:p>
        </w:tc>
      </w:tr>
    </w:tbl>
    <w:p w14:paraId="3E2EACFC" w14:textId="77777777" w:rsidR="0037754F" w:rsidRDefault="0037754F"/>
    <w:p w14:paraId="1FAF10D9" w14:textId="77777777" w:rsidR="0037754F" w:rsidRPr="002C27C6" w:rsidRDefault="0037754F" w:rsidP="0037754F">
      <w:pPr>
        <w:rPr>
          <w:rFonts w:ascii="Century Gothic" w:hAnsi="Century Gothic" w:cs="Arial"/>
          <w:sz w:val="18"/>
          <w:szCs w:val="18"/>
        </w:rPr>
      </w:pPr>
      <w:r w:rsidRPr="0037754F">
        <w:rPr>
          <w:rFonts w:ascii="Century Gothic" w:hAnsi="Century Gothic" w:cs="Arial"/>
          <w:sz w:val="18"/>
          <w:szCs w:val="18"/>
          <w:u w:val="single"/>
        </w:rPr>
        <w:t>Ceased mulesing</w:t>
      </w:r>
      <w:r w:rsidRPr="002C27C6">
        <w:rPr>
          <w:rFonts w:ascii="Century Gothic" w:hAnsi="Century Gothic" w:cs="Arial"/>
          <w:sz w:val="18"/>
          <w:szCs w:val="18"/>
        </w:rPr>
        <w:t xml:space="preserve">: Wool from sheep where the property has ceased mulesing. A mob may contain mulesed sheep; but no lamb born on this property in the last 12 months has been mulesed at the time of </w:t>
      </w:r>
      <w:r>
        <w:rPr>
          <w:rFonts w:ascii="Century Gothic" w:hAnsi="Century Gothic" w:cs="Arial"/>
          <w:sz w:val="18"/>
          <w:szCs w:val="18"/>
        </w:rPr>
        <w:t>certification</w:t>
      </w:r>
      <w:r w:rsidRPr="002C27C6">
        <w:rPr>
          <w:rFonts w:ascii="Century Gothic" w:hAnsi="Century Gothic" w:cs="Arial"/>
          <w:sz w:val="18"/>
          <w:szCs w:val="18"/>
        </w:rPr>
        <w:t>.</w:t>
      </w:r>
    </w:p>
    <w:p w14:paraId="1A260B62" w14:textId="77777777" w:rsidR="0037754F" w:rsidRDefault="0037754F"/>
    <w:p w14:paraId="408F6B12" w14:textId="77777777" w:rsidR="0037754F" w:rsidRPr="003B77EC" w:rsidRDefault="0037754F" w:rsidP="0037754F">
      <w:pPr>
        <w:rPr>
          <w:rFonts w:ascii="Century Gothic" w:hAnsi="Century Gothic"/>
          <w:color w:val="4F81BD" w:themeColor="accent1"/>
          <w:szCs w:val="24"/>
        </w:rPr>
      </w:pPr>
      <w:r>
        <w:rPr>
          <w:rFonts w:ascii="Century Gothic" w:hAnsi="Century Gothic"/>
          <w:color w:val="4F81BD" w:themeColor="accent1"/>
          <w:szCs w:val="24"/>
        </w:rPr>
        <w:t>TE position on Mulesing</w:t>
      </w:r>
    </w:p>
    <w:p w14:paraId="590B5B6B" w14:textId="77777777" w:rsidR="0037754F" w:rsidRPr="0037754F" w:rsidRDefault="003B77EC" w:rsidP="0037754F">
      <w:pPr>
        <w:rPr>
          <w:rFonts w:ascii="Century Gothic" w:hAnsi="Century Gothic"/>
          <w:sz w:val="20"/>
        </w:rPr>
      </w:pPr>
      <w:r>
        <w:rPr>
          <w:rFonts w:ascii="Century Gothic" w:hAnsi="Century Gothic"/>
          <w:sz w:val="20"/>
        </w:rPr>
        <w:t xml:space="preserve">TE accepts the views of the animal welfare groups and brands, but also understands that Mulesing will not be eliminated overnight, and that there may not be enough immediate </w:t>
      </w:r>
      <w:r>
        <w:rPr>
          <w:rFonts w:ascii="Century Gothic" w:hAnsi="Century Gothic"/>
          <w:sz w:val="20"/>
        </w:rPr>
        <w:t xml:space="preserve">supply of non-mulesed wool to meet demand.  </w:t>
      </w:r>
    </w:p>
    <w:p w14:paraId="23BEF575" w14:textId="77777777" w:rsidR="003B77EC" w:rsidRDefault="003B77EC" w:rsidP="0037754F">
      <w:pPr>
        <w:rPr>
          <w:rFonts w:ascii="Century Gothic" w:hAnsi="Century Gothic"/>
          <w:sz w:val="20"/>
        </w:rPr>
      </w:pPr>
    </w:p>
    <w:p w14:paraId="6FDB5E52" w14:textId="77777777" w:rsidR="0037754F" w:rsidRPr="0037754F" w:rsidRDefault="0037754F" w:rsidP="0037754F">
      <w:pPr>
        <w:rPr>
          <w:rFonts w:ascii="Century Gothic" w:hAnsi="Century Gothic"/>
          <w:sz w:val="20"/>
        </w:rPr>
      </w:pPr>
      <w:r w:rsidRPr="0037754F">
        <w:rPr>
          <w:rFonts w:ascii="Century Gothic" w:hAnsi="Century Gothic"/>
          <w:sz w:val="20"/>
        </w:rPr>
        <w:t>Looking forward</w:t>
      </w:r>
      <w:r w:rsidR="003B77EC">
        <w:rPr>
          <w:rFonts w:ascii="Century Gothic" w:hAnsi="Century Gothic"/>
          <w:sz w:val="20"/>
        </w:rPr>
        <w:t>, TE encourages brands to:</w:t>
      </w:r>
    </w:p>
    <w:p w14:paraId="4DBE614E" w14:textId="77777777" w:rsidR="003B77EC" w:rsidRDefault="003B77EC" w:rsidP="0037754F">
      <w:pPr>
        <w:pStyle w:val="ListParagraph"/>
        <w:numPr>
          <w:ilvl w:val="0"/>
          <w:numId w:val="5"/>
        </w:numPr>
        <w:rPr>
          <w:rFonts w:ascii="Century Gothic" w:hAnsi="Century Gothic"/>
          <w:sz w:val="20"/>
        </w:rPr>
      </w:pPr>
      <w:r>
        <w:rPr>
          <w:rFonts w:ascii="Century Gothic" w:hAnsi="Century Gothic"/>
          <w:sz w:val="20"/>
        </w:rPr>
        <w:t>S</w:t>
      </w:r>
      <w:r w:rsidR="0037754F" w:rsidRPr="0037754F">
        <w:rPr>
          <w:rFonts w:ascii="Century Gothic" w:hAnsi="Century Gothic"/>
          <w:sz w:val="20"/>
        </w:rPr>
        <w:t>ource</w:t>
      </w:r>
      <w:r>
        <w:rPr>
          <w:rFonts w:ascii="Century Gothic" w:hAnsi="Century Gothic"/>
          <w:sz w:val="20"/>
        </w:rPr>
        <w:t xml:space="preserve"> 100% RWS wool when possible.</w:t>
      </w:r>
    </w:p>
    <w:p w14:paraId="1BA7CE5F" w14:textId="77777777" w:rsidR="0037754F" w:rsidRPr="0037754F" w:rsidRDefault="003B77EC" w:rsidP="0037754F">
      <w:pPr>
        <w:pStyle w:val="ListParagraph"/>
        <w:numPr>
          <w:ilvl w:val="0"/>
          <w:numId w:val="5"/>
        </w:numPr>
        <w:rPr>
          <w:rFonts w:ascii="Century Gothic" w:hAnsi="Century Gothic"/>
          <w:sz w:val="20"/>
        </w:rPr>
      </w:pPr>
      <w:r>
        <w:rPr>
          <w:rFonts w:ascii="Century Gothic" w:hAnsi="Century Gothic"/>
          <w:sz w:val="20"/>
        </w:rPr>
        <w:t xml:space="preserve">Source any </w:t>
      </w:r>
      <w:r w:rsidR="0037754F">
        <w:rPr>
          <w:rFonts w:ascii="Century Gothic" w:hAnsi="Century Gothic"/>
          <w:sz w:val="20"/>
        </w:rPr>
        <w:t xml:space="preserve">non-RWS wool from sheep that are </w:t>
      </w:r>
      <w:r w:rsidR="0037754F" w:rsidRPr="0037754F">
        <w:rPr>
          <w:rFonts w:ascii="Century Gothic" w:hAnsi="Century Gothic"/>
          <w:sz w:val="20"/>
        </w:rPr>
        <w:t>mulesed with pain-relief</w:t>
      </w:r>
      <w:r>
        <w:rPr>
          <w:rFonts w:ascii="Century Gothic" w:hAnsi="Century Gothic"/>
          <w:sz w:val="20"/>
        </w:rPr>
        <w:t>.</w:t>
      </w:r>
    </w:p>
    <w:p w14:paraId="0FA4CE9C" w14:textId="6DF22620" w:rsidR="0037754F" w:rsidRDefault="003B77EC" w:rsidP="0037754F">
      <w:pPr>
        <w:pStyle w:val="ListParagraph"/>
        <w:numPr>
          <w:ilvl w:val="0"/>
          <w:numId w:val="5"/>
        </w:numPr>
        <w:rPr>
          <w:rFonts w:ascii="Century Gothic" w:hAnsi="Century Gothic"/>
          <w:sz w:val="20"/>
        </w:rPr>
      </w:pPr>
      <w:r>
        <w:rPr>
          <w:rFonts w:ascii="Century Gothic" w:hAnsi="Century Gothic"/>
          <w:sz w:val="20"/>
        </w:rPr>
        <w:t>W</w:t>
      </w:r>
      <w:r w:rsidR="0037754F" w:rsidRPr="0037754F">
        <w:rPr>
          <w:rFonts w:ascii="Century Gothic" w:hAnsi="Century Gothic"/>
          <w:sz w:val="20"/>
        </w:rPr>
        <w:t>ork with your supply chain to support the transition to non-mulesing through breeding and adjusted management practice</w:t>
      </w:r>
      <w:r>
        <w:rPr>
          <w:rFonts w:ascii="Century Gothic" w:hAnsi="Century Gothic"/>
          <w:sz w:val="20"/>
        </w:rPr>
        <w:t xml:space="preserve">s. </w:t>
      </w:r>
    </w:p>
    <w:p w14:paraId="4096DDB6" w14:textId="77777777" w:rsidR="003B77EC" w:rsidRPr="0037754F" w:rsidRDefault="003B77EC" w:rsidP="0037754F">
      <w:pPr>
        <w:pStyle w:val="ListParagraph"/>
        <w:numPr>
          <w:ilvl w:val="0"/>
          <w:numId w:val="5"/>
        </w:numPr>
        <w:rPr>
          <w:rFonts w:ascii="Century Gothic" w:hAnsi="Century Gothic"/>
          <w:sz w:val="20"/>
        </w:rPr>
      </w:pPr>
      <w:r>
        <w:rPr>
          <w:rFonts w:ascii="Century Gothic" w:hAnsi="Century Gothic"/>
          <w:sz w:val="20"/>
        </w:rPr>
        <w:t>Make long-term commitments, and pay a fair price for your wool.</w:t>
      </w:r>
    </w:p>
    <w:p w14:paraId="76C45AF1" w14:textId="03082469" w:rsidR="0037754F" w:rsidRPr="0037754F" w:rsidRDefault="003B77EC" w:rsidP="0037754F">
      <w:pPr>
        <w:pStyle w:val="ListParagraph"/>
        <w:numPr>
          <w:ilvl w:val="0"/>
          <w:numId w:val="5"/>
        </w:numPr>
        <w:rPr>
          <w:rFonts w:ascii="Century Gothic" w:hAnsi="Century Gothic"/>
          <w:sz w:val="20"/>
        </w:rPr>
      </w:pPr>
      <w:r>
        <w:rPr>
          <w:rFonts w:ascii="Century Gothic" w:hAnsi="Century Gothic"/>
          <w:sz w:val="20"/>
        </w:rPr>
        <w:t>S</w:t>
      </w:r>
      <w:r w:rsidR="0037754F" w:rsidRPr="0037754F">
        <w:rPr>
          <w:rFonts w:ascii="Century Gothic" w:hAnsi="Century Gothic"/>
          <w:sz w:val="20"/>
        </w:rPr>
        <w:t>tay engaged with the RWS</w:t>
      </w:r>
      <w:r>
        <w:rPr>
          <w:rFonts w:ascii="Century Gothic" w:hAnsi="Century Gothic"/>
          <w:sz w:val="20"/>
        </w:rPr>
        <w:t xml:space="preserve"> International Working G</w:t>
      </w:r>
      <w:r w:rsidR="0037754F" w:rsidRPr="0037754F">
        <w:rPr>
          <w:rFonts w:ascii="Century Gothic" w:hAnsi="Century Gothic"/>
          <w:sz w:val="20"/>
        </w:rPr>
        <w:t xml:space="preserve">roup as we </w:t>
      </w:r>
      <w:r w:rsidR="00FA206C">
        <w:rPr>
          <w:rFonts w:ascii="Century Gothic" w:hAnsi="Century Gothic"/>
          <w:sz w:val="20"/>
        </w:rPr>
        <w:t xml:space="preserve">continue to </w:t>
      </w:r>
      <w:r w:rsidR="0037754F" w:rsidRPr="0037754F">
        <w:rPr>
          <w:rFonts w:ascii="Century Gothic" w:hAnsi="Century Gothic"/>
          <w:sz w:val="20"/>
        </w:rPr>
        <w:t>look at</w:t>
      </w:r>
      <w:r w:rsidR="00FA206C">
        <w:rPr>
          <w:rFonts w:ascii="Century Gothic" w:hAnsi="Century Gothic"/>
          <w:sz w:val="20"/>
        </w:rPr>
        <w:t xml:space="preserve"> the development of</w:t>
      </w:r>
      <w:r w:rsidR="0037754F" w:rsidRPr="0037754F">
        <w:rPr>
          <w:rFonts w:ascii="Century Gothic" w:hAnsi="Century Gothic"/>
          <w:sz w:val="20"/>
        </w:rPr>
        <w:t xml:space="preserve"> new alternatives </w:t>
      </w:r>
    </w:p>
    <w:p w14:paraId="65E1C8DC" w14:textId="77777777" w:rsidR="003B77EC" w:rsidRDefault="003B77EC" w:rsidP="003B77EC">
      <w:pPr>
        <w:rPr>
          <w:rFonts w:ascii="Century Gothic" w:hAnsi="Century Gothic"/>
          <w:sz w:val="20"/>
        </w:rPr>
      </w:pPr>
    </w:p>
    <w:p w14:paraId="21E37CC3" w14:textId="6A698C29" w:rsidR="0037754F" w:rsidRPr="003B77EC" w:rsidRDefault="0037754F" w:rsidP="003B77EC">
      <w:pPr>
        <w:rPr>
          <w:rFonts w:ascii="Century Gothic" w:hAnsi="Century Gothic"/>
          <w:sz w:val="20"/>
        </w:rPr>
      </w:pPr>
      <w:r w:rsidRPr="003B77EC">
        <w:rPr>
          <w:rFonts w:ascii="Century Gothic" w:hAnsi="Century Gothic"/>
          <w:sz w:val="20"/>
        </w:rPr>
        <w:t xml:space="preserve">TE </w:t>
      </w:r>
      <w:r w:rsidR="00FA206C">
        <w:rPr>
          <w:rFonts w:ascii="Century Gothic" w:hAnsi="Century Gothic"/>
          <w:sz w:val="20"/>
        </w:rPr>
        <w:t>will</w:t>
      </w:r>
      <w:r w:rsidRPr="003B77EC">
        <w:rPr>
          <w:rFonts w:ascii="Century Gothic" w:hAnsi="Century Gothic"/>
          <w:sz w:val="20"/>
        </w:rPr>
        <w:t xml:space="preserve"> maintain an open discuss</w:t>
      </w:r>
      <w:r w:rsidR="003B77EC">
        <w:rPr>
          <w:rFonts w:ascii="Century Gothic" w:hAnsi="Century Gothic"/>
          <w:sz w:val="20"/>
        </w:rPr>
        <w:t>ion on the mulesing topi</w:t>
      </w:r>
      <w:r w:rsidRPr="003B77EC">
        <w:rPr>
          <w:rFonts w:ascii="Century Gothic" w:hAnsi="Century Gothic"/>
          <w:sz w:val="20"/>
        </w:rPr>
        <w:t>c and the RWS IWG will look at emerging technologies, such as liquid nitrogen or advanced pre-</w:t>
      </w:r>
      <w:r w:rsidR="003B77EC">
        <w:rPr>
          <w:rFonts w:ascii="Century Gothic" w:hAnsi="Century Gothic"/>
          <w:sz w:val="20"/>
        </w:rPr>
        <w:t xml:space="preserve"> and post-operative pain relied</w:t>
      </w:r>
      <w:r w:rsidRPr="003B77EC">
        <w:rPr>
          <w:rFonts w:ascii="Century Gothic" w:hAnsi="Century Gothic"/>
          <w:sz w:val="20"/>
        </w:rPr>
        <w:t xml:space="preserve"> a</w:t>
      </w:r>
      <w:r w:rsidR="003B77EC">
        <w:rPr>
          <w:rFonts w:ascii="Century Gothic" w:hAnsi="Century Gothic"/>
          <w:sz w:val="20"/>
        </w:rPr>
        <w:t xml:space="preserve">s they become available for use. </w:t>
      </w:r>
      <w:r w:rsidRPr="003B77EC">
        <w:rPr>
          <w:rFonts w:ascii="Century Gothic" w:hAnsi="Century Gothic"/>
          <w:sz w:val="20"/>
        </w:rPr>
        <w:t xml:space="preserve"> </w:t>
      </w:r>
      <w:r w:rsidR="003B77EC">
        <w:rPr>
          <w:rFonts w:ascii="Century Gothic" w:hAnsi="Century Gothic"/>
          <w:sz w:val="20"/>
        </w:rPr>
        <w:t xml:space="preserve">We may </w:t>
      </w:r>
      <w:r w:rsidRPr="003B77EC">
        <w:rPr>
          <w:rFonts w:ascii="Century Gothic" w:hAnsi="Century Gothic"/>
          <w:sz w:val="20"/>
        </w:rPr>
        <w:t>consider them in the next revision of the standard</w:t>
      </w:r>
      <w:r w:rsidR="003B77EC">
        <w:rPr>
          <w:rFonts w:ascii="Century Gothic" w:hAnsi="Century Gothic"/>
          <w:sz w:val="20"/>
        </w:rPr>
        <w:t>.</w:t>
      </w:r>
    </w:p>
    <w:p w14:paraId="2F35FA57" w14:textId="77777777" w:rsidR="0037754F" w:rsidRPr="0037754F" w:rsidRDefault="0037754F" w:rsidP="003B77EC">
      <w:pPr>
        <w:pStyle w:val="ListParagraph"/>
        <w:rPr>
          <w:rFonts w:ascii="Century Gothic" w:hAnsi="Century Gothic"/>
          <w:sz w:val="20"/>
          <w:szCs w:val="20"/>
          <w:lang w:val="en-US" w:eastAsia="ja-JP"/>
        </w:rPr>
      </w:pPr>
    </w:p>
    <w:p w14:paraId="44D1A99B" w14:textId="77777777" w:rsidR="0037754F" w:rsidRPr="0037754F" w:rsidRDefault="0037754F" w:rsidP="0037754F">
      <w:pPr>
        <w:rPr>
          <w:rFonts w:ascii="Century Gothic" w:hAnsi="Century Gothic"/>
          <w:sz w:val="20"/>
        </w:rPr>
      </w:pPr>
    </w:p>
    <w:p w14:paraId="3A647C85" w14:textId="77777777" w:rsidR="0037754F" w:rsidRPr="0037754F" w:rsidRDefault="0037754F">
      <w:pPr>
        <w:rPr>
          <w:rFonts w:ascii="Century Gothic" w:hAnsi="Century Gothic"/>
          <w:sz w:val="20"/>
        </w:rPr>
      </w:pPr>
    </w:p>
    <w:sectPr w:rsidR="0037754F" w:rsidRPr="0037754F">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CE458" w14:textId="77777777" w:rsidR="008B424A" w:rsidRDefault="008B424A" w:rsidP="008B424A">
      <w:r>
        <w:separator/>
      </w:r>
    </w:p>
  </w:endnote>
  <w:endnote w:type="continuationSeparator" w:id="0">
    <w:p w14:paraId="66183A14" w14:textId="77777777" w:rsidR="008B424A" w:rsidRDefault="008B424A" w:rsidP="008B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0BB70" w14:textId="77777777" w:rsidR="008B424A" w:rsidRDefault="008B424A" w:rsidP="00323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38E24" w14:textId="77777777" w:rsidR="008B424A" w:rsidRDefault="008B424A" w:rsidP="008B42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536FE" w14:textId="77777777" w:rsidR="008B424A" w:rsidRDefault="008B424A" w:rsidP="00323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0D95B6" w14:textId="77777777" w:rsidR="008B424A" w:rsidRDefault="008B424A" w:rsidP="008B42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84263" w14:textId="77777777" w:rsidR="008B424A" w:rsidRDefault="008B424A" w:rsidP="008B424A">
      <w:r>
        <w:separator/>
      </w:r>
    </w:p>
  </w:footnote>
  <w:footnote w:type="continuationSeparator" w:id="0">
    <w:p w14:paraId="4A760EF2" w14:textId="77777777" w:rsidR="008B424A" w:rsidRDefault="008B424A" w:rsidP="008B42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09C"/>
    <w:multiLevelType w:val="hybridMultilevel"/>
    <w:tmpl w:val="A8068EF6"/>
    <w:lvl w:ilvl="0" w:tplc="6E5C500E">
      <w:start w:val="4"/>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61C5A"/>
    <w:multiLevelType w:val="hybridMultilevel"/>
    <w:tmpl w:val="B4964AE6"/>
    <w:lvl w:ilvl="0" w:tplc="6E5C500E">
      <w:start w:val="4"/>
      <w:numFmt w:val="bullet"/>
      <w:lvlText w:val="-"/>
      <w:lvlJc w:val="left"/>
      <w:pPr>
        <w:ind w:left="1080" w:hanging="360"/>
      </w:pPr>
      <w:rPr>
        <w:rFonts w:ascii="Century Gothic" w:eastAsiaTheme="minorEastAsia" w:hAnsi="Century Gothic"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A21274"/>
    <w:multiLevelType w:val="hybridMultilevel"/>
    <w:tmpl w:val="6596ABE8"/>
    <w:lvl w:ilvl="0" w:tplc="6E5C500E">
      <w:start w:val="4"/>
      <w:numFmt w:val="bullet"/>
      <w:lvlText w:val="-"/>
      <w:lvlJc w:val="left"/>
      <w:pPr>
        <w:ind w:left="1080" w:hanging="360"/>
      </w:pPr>
      <w:rPr>
        <w:rFonts w:ascii="Century Gothic" w:eastAsiaTheme="minorEastAsia" w:hAnsi="Century Gothic"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5708C2"/>
    <w:multiLevelType w:val="hybridMultilevel"/>
    <w:tmpl w:val="63E011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BF72F81"/>
    <w:multiLevelType w:val="hybridMultilevel"/>
    <w:tmpl w:val="2D3CA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C7"/>
    <w:rsid w:val="00245D74"/>
    <w:rsid w:val="0037754F"/>
    <w:rsid w:val="003B77EC"/>
    <w:rsid w:val="004708F5"/>
    <w:rsid w:val="007856D1"/>
    <w:rsid w:val="008B424A"/>
    <w:rsid w:val="009C4700"/>
    <w:rsid w:val="00A96C24"/>
    <w:rsid w:val="00E80DFE"/>
    <w:rsid w:val="00FA206C"/>
    <w:rsid w:val="00FD5DC7"/>
    <w:rsid w:val="00FD68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FE3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E80DFE"/>
    <w:pPr>
      <w:keepNext/>
      <w:outlineLvl w:val="0"/>
    </w:pPr>
    <w:rPr>
      <w:rFonts w:eastAsia="Times" w:cs="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DFE"/>
    <w:rPr>
      <w:rFonts w:ascii="Arial" w:eastAsia="Times" w:hAnsi="Arial" w:cs="Times New Roman"/>
      <w:b/>
      <w:sz w:val="24"/>
      <w:lang w:eastAsia="en-US"/>
    </w:rPr>
  </w:style>
  <w:style w:type="table" w:styleId="TableGrid">
    <w:name w:val="Table Grid"/>
    <w:basedOn w:val="TableNormal"/>
    <w:uiPriority w:val="59"/>
    <w:rsid w:val="0037754F"/>
    <w:rPr>
      <w:sz w:val="24"/>
      <w:szCs w:val="24"/>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754F"/>
    <w:pPr>
      <w:ind w:left="720"/>
      <w:contextualSpacing/>
    </w:pPr>
    <w:rPr>
      <w:rFonts w:asciiTheme="minorHAnsi" w:hAnsiTheme="minorHAnsi"/>
      <w:szCs w:val="24"/>
      <w:lang w:val="en-MY" w:eastAsia="en-US"/>
    </w:rPr>
  </w:style>
  <w:style w:type="paragraph" w:styleId="BalloonText">
    <w:name w:val="Balloon Text"/>
    <w:basedOn w:val="Normal"/>
    <w:link w:val="BalloonTextChar"/>
    <w:uiPriority w:val="99"/>
    <w:semiHidden/>
    <w:unhideWhenUsed/>
    <w:rsid w:val="00245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D74"/>
    <w:rPr>
      <w:rFonts w:ascii="Lucida Grande" w:hAnsi="Lucida Grande" w:cs="Lucida Grande"/>
      <w:sz w:val="18"/>
      <w:szCs w:val="18"/>
    </w:rPr>
  </w:style>
  <w:style w:type="paragraph" w:styleId="Footer">
    <w:name w:val="footer"/>
    <w:basedOn w:val="Normal"/>
    <w:link w:val="FooterChar"/>
    <w:uiPriority w:val="99"/>
    <w:unhideWhenUsed/>
    <w:rsid w:val="008B424A"/>
    <w:pPr>
      <w:tabs>
        <w:tab w:val="center" w:pos="4320"/>
        <w:tab w:val="right" w:pos="8640"/>
      </w:tabs>
    </w:pPr>
  </w:style>
  <w:style w:type="character" w:customStyle="1" w:styleId="FooterChar">
    <w:name w:val="Footer Char"/>
    <w:basedOn w:val="DefaultParagraphFont"/>
    <w:link w:val="Footer"/>
    <w:uiPriority w:val="99"/>
    <w:rsid w:val="008B424A"/>
    <w:rPr>
      <w:rFonts w:ascii="Arial" w:hAnsi="Arial"/>
      <w:sz w:val="24"/>
    </w:rPr>
  </w:style>
  <w:style w:type="character" w:styleId="PageNumber">
    <w:name w:val="page number"/>
    <w:basedOn w:val="DefaultParagraphFont"/>
    <w:uiPriority w:val="99"/>
    <w:semiHidden/>
    <w:unhideWhenUsed/>
    <w:rsid w:val="008B42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E80DFE"/>
    <w:pPr>
      <w:keepNext/>
      <w:outlineLvl w:val="0"/>
    </w:pPr>
    <w:rPr>
      <w:rFonts w:eastAsia="Times" w:cs="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DFE"/>
    <w:rPr>
      <w:rFonts w:ascii="Arial" w:eastAsia="Times" w:hAnsi="Arial" w:cs="Times New Roman"/>
      <w:b/>
      <w:sz w:val="24"/>
      <w:lang w:eastAsia="en-US"/>
    </w:rPr>
  </w:style>
  <w:style w:type="table" w:styleId="TableGrid">
    <w:name w:val="Table Grid"/>
    <w:basedOn w:val="TableNormal"/>
    <w:uiPriority w:val="59"/>
    <w:rsid w:val="0037754F"/>
    <w:rPr>
      <w:sz w:val="24"/>
      <w:szCs w:val="24"/>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754F"/>
    <w:pPr>
      <w:ind w:left="720"/>
      <w:contextualSpacing/>
    </w:pPr>
    <w:rPr>
      <w:rFonts w:asciiTheme="minorHAnsi" w:hAnsiTheme="minorHAnsi"/>
      <w:szCs w:val="24"/>
      <w:lang w:val="en-MY" w:eastAsia="en-US"/>
    </w:rPr>
  </w:style>
  <w:style w:type="paragraph" w:styleId="BalloonText">
    <w:name w:val="Balloon Text"/>
    <w:basedOn w:val="Normal"/>
    <w:link w:val="BalloonTextChar"/>
    <w:uiPriority w:val="99"/>
    <w:semiHidden/>
    <w:unhideWhenUsed/>
    <w:rsid w:val="00245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D74"/>
    <w:rPr>
      <w:rFonts w:ascii="Lucida Grande" w:hAnsi="Lucida Grande" w:cs="Lucida Grande"/>
      <w:sz w:val="18"/>
      <w:szCs w:val="18"/>
    </w:rPr>
  </w:style>
  <w:style w:type="paragraph" w:styleId="Footer">
    <w:name w:val="footer"/>
    <w:basedOn w:val="Normal"/>
    <w:link w:val="FooterChar"/>
    <w:uiPriority w:val="99"/>
    <w:unhideWhenUsed/>
    <w:rsid w:val="008B424A"/>
    <w:pPr>
      <w:tabs>
        <w:tab w:val="center" w:pos="4320"/>
        <w:tab w:val="right" w:pos="8640"/>
      </w:tabs>
    </w:pPr>
  </w:style>
  <w:style w:type="character" w:customStyle="1" w:styleId="FooterChar">
    <w:name w:val="Footer Char"/>
    <w:basedOn w:val="DefaultParagraphFont"/>
    <w:link w:val="Footer"/>
    <w:uiPriority w:val="99"/>
    <w:rsid w:val="008B424A"/>
    <w:rPr>
      <w:rFonts w:ascii="Arial" w:hAnsi="Arial"/>
      <w:sz w:val="24"/>
    </w:rPr>
  </w:style>
  <w:style w:type="character" w:styleId="PageNumber">
    <w:name w:val="page number"/>
    <w:basedOn w:val="DefaultParagraphFont"/>
    <w:uiPriority w:val="99"/>
    <w:semiHidden/>
    <w:unhideWhenUsed/>
    <w:rsid w:val="008B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1065">
      <w:bodyDiv w:val="1"/>
      <w:marLeft w:val="0"/>
      <w:marRight w:val="0"/>
      <w:marTop w:val="0"/>
      <w:marBottom w:val="0"/>
      <w:divBdr>
        <w:top w:val="none" w:sz="0" w:space="0" w:color="auto"/>
        <w:left w:val="none" w:sz="0" w:space="0" w:color="auto"/>
        <w:bottom w:val="none" w:sz="0" w:space="0" w:color="auto"/>
        <w:right w:val="none" w:sz="0" w:space="0" w:color="auto"/>
      </w:divBdr>
      <w:divsChild>
        <w:div w:id="1877768911">
          <w:marLeft w:val="0"/>
          <w:marRight w:val="0"/>
          <w:marTop w:val="0"/>
          <w:marBottom w:val="0"/>
          <w:divBdr>
            <w:top w:val="none" w:sz="0" w:space="0" w:color="auto"/>
            <w:left w:val="none" w:sz="0" w:space="0" w:color="auto"/>
            <w:bottom w:val="none" w:sz="0" w:space="0" w:color="auto"/>
            <w:right w:val="none" w:sz="0" w:space="0" w:color="auto"/>
          </w:divBdr>
        </w:div>
        <w:div w:id="211384482">
          <w:marLeft w:val="0"/>
          <w:marRight w:val="0"/>
          <w:marTop w:val="0"/>
          <w:marBottom w:val="0"/>
          <w:divBdr>
            <w:top w:val="none" w:sz="0" w:space="0" w:color="auto"/>
            <w:left w:val="none" w:sz="0" w:space="0" w:color="auto"/>
            <w:bottom w:val="none" w:sz="0" w:space="0" w:color="auto"/>
            <w:right w:val="none" w:sz="0" w:space="0" w:color="auto"/>
          </w:divBdr>
        </w:div>
        <w:div w:id="138964627">
          <w:marLeft w:val="0"/>
          <w:marRight w:val="0"/>
          <w:marTop w:val="0"/>
          <w:marBottom w:val="0"/>
          <w:divBdr>
            <w:top w:val="none" w:sz="0" w:space="0" w:color="auto"/>
            <w:left w:val="none" w:sz="0" w:space="0" w:color="auto"/>
            <w:bottom w:val="none" w:sz="0" w:space="0" w:color="auto"/>
            <w:right w:val="none" w:sz="0" w:space="0" w:color="auto"/>
          </w:divBdr>
        </w:div>
        <w:div w:id="634455712">
          <w:marLeft w:val="0"/>
          <w:marRight w:val="0"/>
          <w:marTop w:val="0"/>
          <w:marBottom w:val="0"/>
          <w:divBdr>
            <w:top w:val="none" w:sz="0" w:space="0" w:color="auto"/>
            <w:left w:val="none" w:sz="0" w:space="0" w:color="auto"/>
            <w:bottom w:val="none" w:sz="0" w:space="0" w:color="auto"/>
            <w:right w:val="none" w:sz="0" w:space="0" w:color="auto"/>
          </w:divBdr>
        </w:div>
        <w:div w:id="663439005">
          <w:marLeft w:val="0"/>
          <w:marRight w:val="0"/>
          <w:marTop w:val="0"/>
          <w:marBottom w:val="0"/>
          <w:divBdr>
            <w:top w:val="none" w:sz="0" w:space="0" w:color="auto"/>
            <w:left w:val="none" w:sz="0" w:space="0" w:color="auto"/>
            <w:bottom w:val="none" w:sz="0" w:space="0" w:color="auto"/>
            <w:right w:val="none" w:sz="0" w:space="0" w:color="auto"/>
          </w:divBdr>
        </w:div>
        <w:div w:id="235209767">
          <w:marLeft w:val="0"/>
          <w:marRight w:val="0"/>
          <w:marTop w:val="0"/>
          <w:marBottom w:val="0"/>
          <w:divBdr>
            <w:top w:val="none" w:sz="0" w:space="0" w:color="auto"/>
            <w:left w:val="none" w:sz="0" w:space="0" w:color="auto"/>
            <w:bottom w:val="none" w:sz="0" w:space="0" w:color="auto"/>
            <w:right w:val="none" w:sz="0" w:space="0" w:color="auto"/>
          </w:divBdr>
        </w:div>
        <w:div w:id="11986650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3366</Characters>
  <Application>Microsoft Macintosh Word</Application>
  <DocSecurity>0</DocSecurity>
  <Lines>28</Lines>
  <Paragraphs>7</Paragraphs>
  <ScaleCrop>false</ScaleCrop>
  <Company>Continuum Textiles</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Gillespie</dc:creator>
  <cp:keywords/>
  <dc:description/>
  <cp:lastModifiedBy>Anne Gillespie</cp:lastModifiedBy>
  <cp:revision>2</cp:revision>
  <dcterms:created xsi:type="dcterms:W3CDTF">2016-06-17T08:09:00Z</dcterms:created>
  <dcterms:modified xsi:type="dcterms:W3CDTF">2016-06-17T08:09:00Z</dcterms:modified>
</cp:coreProperties>
</file>